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3C4" w:rsidP="00075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HLTSS00042 Aboriginal and/or Torres Strait Islander Men's Health Skill Set</w:t>
      </w:r>
      <w:r>
        <w:fldChar w:fldCharType="end"/>
      </w:r>
    </w:p>
    <w:p w:rsidR="000753C4" w:rsidP="000753C4">
      <w:pPr>
        <w:pStyle w:val="Version"/>
        <w:sectPr w:rsidSect="002C1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2C1B82" w:rsidP="002C1B82">
      <w:pPr>
        <w:pStyle w:val="SuperHeading"/>
      </w:pPr>
      <w:r w:rsidRPr="002C1B82">
        <w:t>HLTSS00042 Aboriginal and/or Torres Strait Islander Men's Health Skill Set</w:t>
      </w:r>
    </w:p>
    <w:p w:rsidR="00000000" w:rsidRPr="002C1B82" w:rsidP="002C1B82">
      <w:pPr>
        <w:pStyle w:val="Heading1"/>
      </w:pPr>
      <w:bookmarkStart w:id="1" w:name="O_845734"/>
      <w:bookmarkEnd w:id="1"/>
      <w:r w:rsidRPr="002C1B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2C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82" w:rsidP="002C1B82">
            <w:pPr>
              <w:pStyle w:val="BodyText"/>
            </w:pPr>
            <w:r w:rsidRPr="002C1B82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rPr>
                <w:rStyle w:val="SpecialBold"/>
              </w:rPr>
              <w:t>Comments</w:t>
            </w:r>
          </w:p>
        </w:tc>
      </w:tr>
      <w:tr w:rsidTr="002C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82" w:rsidP="002C1B82">
            <w:pPr>
              <w:pStyle w:val="BodyText"/>
            </w:pPr>
            <w:r w:rsidRPr="002C1B82">
              <w:t>Units of competency updated (see mapping at www.cshisc.com.au).</w:t>
            </w:r>
          </w:p>
          <w:p w:rsidR="00000000" w:rsidRPr="002C1B82" w:rsidP="002C1B82">
            <w:pPr>
              <w:pStyle w:val="BodyText"/>
            </w:pPr>
            <w:r w:rsidRPr="002C1B82">
              <w:t>Typographical errors corrected.</w:t>
            </w:r>
          </w:p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t>Equivalent outcome.</w:t>
            </w:r>
          </w:p>
        </w:tc>
      </w:tr>
      <w:tr w:rsidTr="002C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t>Added Companion Volumes link.  Equivalent outcome</w:t>
            </w:r>
          </w:p>
        </w:tc>
      </w:tr>
      <w:tr w:rsidTr="002C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B82">
            <w:pPr>
              <w:pStyle w:val="BodyText"/>
              <w:rPr>
                <w:lang w:val="en-NZ"/>
              </w:rPr>
            </w:pPr>
            <w:r w:rsidRPr="002C1B82">
              <w:t>Corrections to errors and changes to formatting to improve readability. Equivalent outcome.</w:t>
            </w:r>
          </w:p>
        </w:tc>
      </w:tr>
      <w:tr w:rsidTr="002C1B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82" w:rsidP="002C1B82">
            <w:pPr>
              <w:pStyle w:val="BodyText"/>
            </w:pPr>
            <w:r w:rsidRPr="002C1B82">
              <w:t>Release 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B82" w:rsidP="002C1B82">
            <w:pPr>
              <w:pStyle w:val="BodyText"/>
            </w:pPr>
            <w:r w:rsidRPr="002C1B82">
              <w:t xml:space="preserve">This version was released in </w:t>
            </w:r>
            <w:r w:rsidRPr="002C1B82">
              <w:rPr>
                <w:rStyle w:val="Emphasis"/>
              </w:rPr>
              <w:t>HLT Health Training Package release 1.0</w:t>
            </w:r>
            <w:r w:rsidRPr="002C1B82">
              <w:t xml:space="preserve"> and meets the requirements of the New Standards for Training Packages.</w:t>
            </w:r>
          </w:p>
        </w:tc>
      </w:tr>
    </w:tbl>
    <w:p w:rsidR="00000000" w:rsidRPr="002C1B82" w:rsidP="002C1B82">
      <w:pPr>
        <w:pStyle w:val="BodyText"/>
      </w:pPr>
    </w:p>
    <w:p w:rsidR="00000000" w:rsidRPr="002C1B82" w:rsidP="002C1B82">
      <w:pPr>
        <w:pStyle w:val="AllowPageBreak"/>
      </w:pPr>
    </w:p>
    <w:p w:rsidR="00000000" w:rsidRPr="002C1B82" w:rsidP="002C1B82">
      <w:pPr>
        <w:pStyle w:val="Heading1"/>
      </w:pPr>
      <w:bookmarkStart w:id="2" w:name="O_845733"/>
      <w:bookmarkEnd w:id="2"/>
      <w:r w:rsidRPr="002C1B82">
        <w:t>Skill Set Description</w:t>
      </w:r>
    </w:p>
    <w:p w:rsidR="00000000" w:rsidRPr="002C1B82" w:rsidP="002C1B82">
      <w:pPr>
        <w:pStyle w:val="BodyText"/>
      </w:pPr>
      <w:r w:rsidRPr="002C1B82">
        <w:t>This skill set provides a set of skills for Aboriginal and Torres Strait Islander Primary Health Care Workers to support Aboriginal and/or Torr</w:t>
      </w:r>
      <w:r w:rsidRPr="002C1B82">
        <w:t>es Strait Islander men to maintain their health and social and emotional wellbeing; and develop lifelong strategies for positive engagement with family and community.</w:t>
      </w:r>
    </w:p>
    <w:p w:rsidR="00000000" w:rsidRPr="002C1B82" w:rsidP="002C1B82">
      <w:pPr>
        <w:pStyle w:val="BodyText"/>
      </w:pPr>
    </w:p>
    <w:p w:rsidR="00000000" w:rsidRPr="002C1B82" w:rsidP="002C1B82">
      <w:pPr>
        <w:pStyle w:val="Heading1"/>
      </w:pPr>
      <w:r w:rsidRPr="002C1B82">
        <w:t>Units</w:t>
      </w:r>
    </w:p>
    <w:p w:rsidR="00000000" w:rsidRPr="002C1B82" w:rsidP="002C1B82">
      <w:pPr>
        <w:pStyle w:val="BodyText"/>
      </w:pPr>
      <w:r w:rsidRPr="002C1B82">
        <w:t>HLTAHW017 Assess and support client’s social and emotional wellbeing</w:t>
      </w:r>
    </w:p>
    <w:p w:rsidR="00000000" w:rsidRPr="002C1B82" w:rsidP="002C1B82">
      <w:pPr>
        <w:pStyle w:val="BodyText"/>
      </w:pPr>
      <w:r w:rsidRPr="002C1B82">
        <w:t>HLTAHW023 Pla</w:t>
      </w:r>
      <w:r w:rsidRPr="002C1B82">
        <w:t>n, develop and evaluate health promotion and community development programs</w:t>
      </w:r>
    </w:p>
    <w:p w:rsidR="00000000" w:rsidRPr="002C1B82" w:rsidP="002C1B82">
      <w:pPr>
        <w:pStyle w:val="BodyText"/>
      </w:pPr>
      <w:r w:rsidRPr="002C1B82">
        <w:t>HLTAHW026 Provide information and strategies in sexual health for men</w:t>
      </w:r>
    </w:p>
    <w:p w:rsidR="00000000" w:rsidRPr="002C1B82" w:rsidP="002C1B82">
      <w:pPr>
        <w:pStyle w:val="BodyText"/>
      </w:pPr>
      <w:r w:rsidRPr="002C1B82">
        <w:t>HLTAHW031 Provide information/strategies to enhance capacities of Aboriginal/Torres Strait Islander families</w:t>
      </w:r>
    </w:p>
    <w:p w:rsidR="00000000" w:rsidRPr="002C1B82" w:rsidP="002C1B82">
      <w:pPr>
        <w:pStyle w:val="BodyText"/>
      </w:pPr>
      <w:r w:rsidRPr="002C1B82">
        <w:t>H</w:t>
      </w:r>
      <w:r w:rsidRPr="002C1B82">
        <w:t>LTPOP014 Assess readiness for and effect behaviour change</w:t>
      </w:r>
    </w:p>
    <w:p w:rsidR="00000000" w:rsidRPr="002C1B82" w:rsidP="002C1B82">
      <w:pPr>
        <w:pStyle w:val="AllowPageBreak"/>
      </w:pPr>
    </w:p>
    <w:p w:rsidR="00000000" w:rsidRPr="002C1B82" w:rsidP="002C1B82">
      <w:pPr>
        <w:pStyle w:val="Heading1"/>
      </w:pPr>
      <w:bookmarkStart w:id="3" w:name="O_845732"/>
      <w:bookmarkEnd w:id="3"/>
      <w:r w:rsidRPr="002C1B82">
        <w:t>Pathways Information</w:t>
      </w:r>
    </w:p>
    <w:p w:rsidR="00000000" w:rsidRPr="002C1B82" w:rsidP="002C1B82">
      <w:pPr>
        <w:pStyle w:val="BodyText"/>
      </w:pPr>
      <w:r w:rsidRPr="002C1B82">
        <w:t>These units may provide credit towards Aboriginal and/or Torres Strait Islander Primary Health Care qualifications higher than the Certificate III in Aboriginal</w:t>
      </w:r>
      <w:r w:rsidRPr="002C1B82">
        <w:t xml:space="preserve"> and/or Torres Strait Islander Primary Health Care</w:t>
      </w:r>
    </w:p>
    <w:p w:rsidR="00000000" w:rsidRPr="002C1B82" w:rsidP="002C1B82">
      <w:pPr>
        <w:pStyle w:val="AllowPageBreak"/>
      </w:pPr>
    </w:p>
    <w:p w:rsidR="00000000" w:rsidRPr="002C1B82" w:rsidP="002C1B82">
      <w:pPr>
        <w:pStyle w:val="Heading1"/>
      </w:pPr>
      <w:bookmarkStart w:id="4" w:name="O_845731"/>
      <w:bookmarkEnd w:id="4"/>
      <w:r w:rsidRPr="002C1B82">
        <w:t>Licensing/Regulatory Information</w:t>
      </w:r>
    </w:p>
    <w:p w:rsidR="00000000" w:rsidRPr="002C1B82" w:rsidP="002C1B82">
      <w:pPr>
        <w:pStyle w:val="BodyText"/>
      </w:pPr>
      <w:r w:rsidRPr="002C1B82">
        <w:rPr>
          <w:rStyle w:val="Emphasis"/>
        </w:rPr>
        <w:t>No licensing, legislative or certificate requirements apply to this qualification at the time of publication.</w:t>
      </w:r>
    </w:p>
    <w:p w:rsidR="00000000" w:rsidRPr="002C1B82" w:rsidP="002C1B82">
      <w:pPr>
        <w:pStyle w:val="AllowPageBreak"/>
      </w:pPr>
    </w:p>
    <w:p w:rsidR="00000000" w:rsidRPr="002C1B82" w:rsidP="002C1B82">
      <w:pPr>
        <w:pStyle w:val="Heading1"/>
      </w:pPr>
      <w:bookmarkStart w:id="5" w:name="O_845730"/>
      <w:bookmarkEnd w:id="5"/>
      <w:r w:rsidRPr="002C1B82">
        <w:t>Skill Set Requirements</w:t>
      </w:r>
    </w:p>
    <w:p w:rsidR="00000000" w:rsidRPr="002C1B82" w:rsidP="002C1B82">
      <w:pPr>
        <w:pStyle w:val="BodyText"/>
      </w:pPr>
      <w:r w:rsidRPr="002C1B82">
        <w:t>This skill set has been endorsed by industry for workers who hold a qualification at Certificate III level or higher in Aboriginal and/or Torres Strait Islander Primary Health Care or commensurate industry skills as evaluated through recognition of prior l</w:t>
      </w:r>
      <w:r w:rsidRPr="002C1B82">
        <w:t>earning processes.</w:t>
      </w:r>
    </w:p>
    <w:p w:rsidR="00000000" w:rsidRPr="002C1B82" w:rsidP="002C1B82">
      <w:pPr>
        <w:pStyle w:val="AllowPageBreak"/>
      </w:pPr>
    </w:p>
    <w:p w:rsidR="00000000" w:rsidRPr="002C1B82" w:rsidP="002C1B82">
      <w:pPr>
        <w:pStyle w:val="Heading1"/>
      </w:pPr>
      <w:bookmarkStart w:id="6" w:name="O_845729"/>
      <w:bookmarkEnd w:id="6"/>
      <w:r w:rsidRPr="002C1B82">
        <w:t>Target Group</w:t>
      </w:r>
    </w:p>
    <w:p w:rsidR="00000000" w:rsidRPr="002C1B82" w:rsidP="002C1B82">
      <w:pPr>
        <w:pStyle w:val="BodyText"/>
      </w:pPr>
      <w:r w:rsidRPr="002C1B82">
        <w:t>This skill set is intended for Aboriginal and Torres Strait Islander Primary Health Care Workers to support Aboriginal and/or Torres Strait Islander men to maintain their health and social and emotional well</w:t>
      </w:r>
      <w:r w:rsidRPr="002C1B82">
        <w:t>being; and develop lifelong strategies for positive engagement with family and community.</w:t>
      </w:r>
    </w:p>
    <w:p w:rsidR="00000000" w:rsidRPr="002C1B82" w:rsidP="002C1B82">
      <w:pPr>
        <w:pStyle w:val="BodyText"/>
      </w:pPr>
    </w:p>
    <w:p w:rsidR="000753C4" w:rsidP="002C1B82">
      <w:pPr>
        <w:pStyle w:val="BodyText"/>
      </w:pPr>
      <w:r w:rsidRPr="002C1B82">
        <w:t xml:space="preserve">Application of this skill set is only appropriate under the supervision of a relevant health professional and as a member of a health care team. </w:t>
      </w:r>
    </w:p>
    <w:p w:rsidR="000753C4" w:rsidP="002C1B82">
      <w:pPr>
        <w:pStyle w:val="BodyText"/>
      </w:pPr>
    </w:p>
    <w:p w:rsidR="00000000" w:rsidRPr="002C1B82" w:rsidP="002C1B82">
      <w:pPr>
        <w:pStyle w:val="Heading1"/>
      </w:pPr>
      <w:bookmarkStart w:id="7" w:name="O_845728"/>
      <w:bookmarkEnd w:id="7"/>
      <w:r w:rsidRPr="002C1B82">
        <w:t>S</w:t>
      </w:r>
      <w:r w:rsidRPr="002C1B82">
        <w:t>uggest words for Statement of Attainment</w:t>
      </w:r>
    </w:p>
    <w:p w:rsidR="00000000" w:rsidRPr="002C1B82" w:rsidP="002C1B82">
      <w:pPr>
        <w:pStyle w:val="BodyText"/>
      </w:pPr>
      <w:r w:rsidRPr="002C1B82">
        <w:t>This skill set meets industry requirements for supervisor and promotional educator for men’s health within Aboriginal and/or Torres Strait Islander communities.</w:t>
      </w:r>
    </w:p>
    <w:p w:rsidR="00000000" w:rsidRPr="002C1B82" w:rsidP="002C1B82"/>
    <w:sectPr w:rsidSect="002C1B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82" w:rsidRPr="000753C4" w:rsidP="00075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C4" w:rsidP="002C1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3C4" w:rsidP="002C1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753C4" w:rsidP="002C1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82" w:rsidRPr="000753C4" w:rsidP="000753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3C4" w:rsidRPr="002D2AF8" w:rsidP="002C1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HLTSS00042 Aboriginal and/or Torres Strait Islander Men's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0753C4" w:rsidP="002C1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B82"/>
  </w:style>
  <w:style w:type="character" w:customStyle="1" w:styleId="Heading1Char">
    <w:name w:val="Heading 1 Char"/>
    <w:basedOn w:val="DefaultParagraphFont"/>
    <w:link w:val="Heading1"/>
    <w:rsid w:val="002C1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B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B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1B82"/>
    <w:rPr>
      <w:b/>
      <w:spacing w:val="0"/>
    </w:rPr>
  </w:style>
  <w:style w:type="character" w:styleId="Emphasis">
    <w:name w:val="Emphasis"/>
    <w:basedOn w:val="DefaultParagraphFont"/>
    <w:qFormat/>
    <w:rsid w:val="002C1B82"/>
    <w:rPr>
      <w:i/>
    </w:rPr>
  </w:style>
  <w:style w:type="paragraph" w:customStyle="1" w:styleId="SuperHeading">
    <w:name w:val="SuperHeading"/>
    <w:basedOn w:val="Normal"/>
    <w:rsid w:val="002C1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B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1B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1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1B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1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B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B82"/>
  </w:style>
  <w:style w:type="paragraph" w:styleId="TableofFigures">
    <w:name w:val="table of figures"/>
    <w:basedOn w:val="Normal"/>
    <w:next w:val="Normal"/>
    <w:semiHidden/>
    <w:rsid w:val="002C1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B82"/>
    <w:pPr>
      <w:numPr>
        <w:numId w:val="9"/>
      </w:numPr>
    </w:pPr>
  </w:style>
  <w:style w:type="character" w:customStyle="1" w:styleId="WingdingSymbols">
    <w:name w:val="Wingding Symbols"/>
    <w:rsid w:val="002C1B82"/>
    <w:rPr>
      <w:rFonts w:ascii="Wingdings" w:hAnsi="Wingdings"/>
    </w:rPr>
  </w:style>
  <w:style w:type="paragraph" w:customStyle="1" w:styleId="TableHeading">
    <w:name w:val="Table Heading"/>
    <w:basedOn w:val="HeadingBase"/>
    <w:rsid w:val="002C1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B82"/>
    <w:rPr>
      <w:color w:val="0033CC"/>
      <w:u w:val="none"/>
    </w:rPr>
  </w:style>
  <w:style w:type="paragraph" w:customStyle="1" w:styleId="BodyTextRight">
    <w:name w:val="Body Text Right"/>
    <w:basedOn w:val="BodyText"/>
    <w:rsid w:val="002C1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B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B82"/>
    <w:rPr>
      <w:sz w:val="32"/>
    </w:rPr>
  </w:style>
  <w:style w:type="paragraph" w:customStyle="1" w:styleId="HeadingProcedure">
    <w:name w:val="Heading Procedure"/>
    <w:basedOn w:val="HeadingBase"/>
    <w:next w:val="Normal"/>
    <w:rsid w:val="002C1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B82"/>
    <w:pPr>
      <w:spacing w:before="60" w:after="60"/>
    </w:pPr>
  </w:style>
  <w:style w:type="paragraph" w:styleId="ListContinue">
    <w:name w:val="List Continue"/>
    <w:basedOn w:val="List"/>
    <w:rsid w:val="002C1B82"/>
    <w:pPr>
      <w:ind w:firstLine="0"/>
    </w:pPr>
  </w:style>
  <w:style w:type="paragraph" w:customStyle="1" w:styleId="ListNote">
    <w:name w:val="List Note"/>
    <w:basedOn w:val="List"/>
    <w:rsid w:val="002C1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B82"/>
    <w:rPr>
      <w:rFonts w:ascii="Courier New" w:hAnsi="Courier New"/>
    </w:rPr>
  </w:style>
  <w:style w:type="paragraph" w:customStyle="1" w:styleId="NoteBullet">
    <w:name w:val="Note Bullet"/>
    <w:basedOn w:val="Note"/>
    <w:rsid w:val="002C1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B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1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B82"/>
    <w:rPr>
      <w:b/>
      <w:smallCaps/>
    </w:rPr>
  </w:style>
  <w:style w:type="paragraph" w:customStyle="1" w:styleId="TableListNumber">
    <w:name w:val="Table List Number"/>
    <w:basedOn w:val="ListNumber"/>
    <w:rsid w:val="002C1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B82"/>
    <w:pPr>
      <w:numPr>
        <w:numId w:val="7"/>
      </w:numPr>
    </w:pPr>
  </w:style>
  <w:style w:type="paragraph" w:customStyle="1" w:styleId="ListAlpha2">
    <w:name w:val="List Alpha 2"/>
    <w:basedOn w:val="List2"/>
    <w:rsid w:val="002C1B82"/>
    <w:pPr>
      <w:numPr>
        <w:numId w:val="6"/>
      </w:numPr>
    </w:pPr>
  </w:style>
  <w:style w:type="paragraph" w:styleId="List2">
    <w:name w:val="List 2"/>
    <w:basedOn w:val="BodyText"/>
    <w:rsid w:val="002C1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B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B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1B82"/>
    <w:pPr>
      <w:numPr>
        <w:numId w:val="2"/>
      </w:numPr>
    </w:pPr>
  </w:style>
  <w:style w:type="paragraph" w:styleId="ListContinue2">
    <w:name w:val="List Continue 2"/>
    <w:basedOn w:val="List2"/>
    <w:rsid w:val="002C1B82"/>
    <w:pPr>
      <w:ind w:firstLine="0"/>
    </w:pPr>
  </w:style>
  <w:style w:type="paragraph" w:styleId="ListContinue3">
    <w:name w:val="List Continue 3"/>
    <w:basedOn w:val="List3"/>
    <w:rsid w:val="002C1B82"/>
    <w:pPr>
      <w:ind w:left="1021" w:firstLine="0"/>
    </w:pPr>
  </w:style>
  <w:style w:type="paragraph" w:styleId="ListContinue4">
    <w:name w:val="List Continue 4"/>
    <w:basedOn w:val="List4"/>
    <w:rsid w:val="002C1B82"/>
    <w:pPr>
      <w:ind w:firstLine="0"/>
    </w:pPr>
  </w:style>
  <w:style w:type="paragraph" w:styleId="ListContinue5">
    <w:name w:val="List Continue 5"/>
    <w:basedOn w:val="List5"/>
    <w:rsid w:val="002C1B82"/>
    <w:pPr>
      <w:ind w:firstLine="0"/>
    </w:pPr>
  </w:style>
  <w:style w:type="paragraph" w:styleId="ListNumber3">
    <w:name w:val="List Number 3"/>
    <w:basedOn w:val="List3"/>
    <w:rsid w:val="002C1B82"/>
    <w:pPr>
      <w:numPr>
        <w:numId w:val="3"/>
      </w:numPr>
    </w:pPr>
  </w:style>
  <w:style w:type="paragraph" w:styleId="ListNumber4">
    <w:name w:val="List Number 4"/>
    <w:basedOn w:val="List4"/>
    <w:rsid w:val="002C1B82"/>
    <w:pPr>
      <w:numPr>
        <w:numId w:val="4"/>
      </w:numPr>
    </w:pPr>
  </w:style>
  <w:style w:type="paragraph" w:styleId="ListNumber5">
    <w:name w:val="List Number 5"/>
    <w:basedOn w:val="List5"/>
    <w:rsid w:val="002C1B82"/>
    <w:pPr>
      <w:numPr>
        <w:numId w:val="5"/>
      </w:numPr>
    </w:pPr>
  </w:style>
  <w:style w:type="paragraph" w:styleId="BlockText">
    <w:name w:val="Block Text"/>
    <w:basedOn w:val="Normal"/>
    <w:rsid w:val="002C1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B82"/>
    <w:rPr>
      <w:sz w:val="16"/>
      <w:vertAlign w:val="superscript"/>
    </w:rPr>
  </w:style>
  <w:style w:type="character" w:customStyle="1" w:styleId="Symbols">
    <w:name w:val="Symbols"/>
    <w:basedOn w:val="DefaultParagraphFont"/>
    <w:rsid w:val="002C1B82"/>
    <w:rPr>
      <w:rFonts w:ascii="Symbol" w:hAnsi="Symbol"/>
    </w:rPr>
  </w:style>
  <w:style w:type="character" w:customStyle="1" w:styleId="MenuOptions">
    <w:name w:val="Menu Options"/>
    <w:basedOn w:val="DefaultParagraphFont"/>
    <w:rsid w:val="002C1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B82"/>
    <w:rPr>
      <w:b/>
    </w:rPr>
  </w:style>
  <w:style w:type="character" w:customStyle="1" w:styleId="Underlined">
    <w:name w:val="Underlined"/>
    <w:basedOn w:val="DefaultParagraphFont"/>
    <w:rsid w:val="002C1B82"/>
    <w:rPr>
      <w:u w:val="single"/>
    </w:rPr>
  </w:style>
  <w:style w:type="paragraph" w:customStyle="1" w:styleId="TableBodyTextRight">
    <w:name w:val="Table Body Text Right"/>
    <w:basedOn w:val="TableBodyText"/>
    <w:rsid w:val="002C1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B82"/>
    <w:rPr>
      <w:sz w:val="18"/>
    </w:rPr>
  </w:style>
  <w:style w:type="paragraph" w:customStyle="1" w:styleId="BodySmallRight">
    <w:name w:val="Body Small Right"/>
    <w:basedOn w:val="BodyTextRight"/>
    <w:rsid w:val="002C1B82"/>
    <w:rPr>
      <w:sz w:val="18"/>
      <w:szCs w:val="18"/>
    </w:rPr>
  </w:style>
  <w:style w:type="paragraph" w:customStyle="1" w:styleId="MarginEdition">
    <w:name w:val="Margin Edition"/>
    <w:basedOn w:val="MarginNote"/>
    <w:rsid w:val="002C1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B82"/>
    <w:rPr>
      <w:sz w:val="2"/>
      <w:szCs w:val="2"/>
    </w:rPr>
  </w:style>
  <w:style w:type="character" w:customStyle="1" w:styleId="Small">
    <w:name w:val="Small"/>
    <w:basedOn w:val="DefaultParagraphFont"/>
    <w:rsid w:val="002C1B82"/>
    <w:rPr>
      <w:sz w:val="16"/>
    </w:rPr>
  </w:style>
  <w:style w:type="paragraph" w:customStyle="1" w:styleId="WideTable">
    <w:name w:val="Wide Table"/>
    <w:basedOn w:val="Normal"/>
    <w:rsid w:val="002C1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B82"/>
  </w:style>
  <w:style w:type="paragraph" w:styleId="Quote">
    <w:name w:val="Quote"/>
    <w:basedOn w:val="Heading1"/>
    <w:link w:val="QuoteChar"/>
    <w:qFormat/>
    <w:rsid w:val="002C1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B82"/>
    <w:pPr>
      <w:pageBreakBefore/>
    </w:pPr>
  </w:style>
  <w:style w:type="paragraph" w:customStyle="1" w:styleId="Border">
    <w:name w:val="Border"/>
    <w:basedOn w:val="Normal"/>
    <w:qFormat/>
    <w:rsid w:val="002C1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B82"/>
    <w:rPr>
      <w:u w:val="single"/>
    </w:rPr>
  </w:style>
  <w:style w:type="character" w:customStyle="1" w:styleId="BoldandItalics">
    <w:name w:val="Bold and Italics"/>
    <w:qFormat/>
    <w:rsid w:val="002C1B82"/>
    <w:rPr>
      <w:b/>
      <w:i/>
      <w:u w:val="none"/>
    </w:rPr>
  </w:style>
  <w:style w:type="paragraph" w:styleId="BalloonText">
    <w:name w:val="Balloon Text"/>
    <w:basedOn w:val="Normal"/>
    <w:link w:val="BalloonTextChar"/>
    <w:rsid w:val="002C1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B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B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2325</Characters>
  <Application>Microsoft Office Word</Application>
  <DocSecurity>0</DocSecurity>
  <Lines>66</Lines>
  <Paragraphs>35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HLTSS00042 Aboriginal and/or Torres Strait Islander Men's Health Skill Set</dc:title>
  <dc:subject>Approved</dc:subject>
  <dc:creator>Community Services and Health Industry Skills Council</dc:creator>
  <cp:keywords>Release 4</cp:keywords>
  <dc:description>Release Date: 12 April 2008</dc:description>
  <cp:lastModifiedBy>TPCMS</cp:lastModifiedBy>
  <cp:revision>3</cp:revision>
  <dcterms:created xsi:type="dcterms:W3CDTF">2015-12-08T19:09:27Z</dcterms:created>
  <dcterms:modified xsi:type="dcterms:W3CDTF">2015-12-07T02:19:00Z</dcterms:modified>
</cp:coreProperties>
</file>