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C1D" w:rsidP="00306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HLTSS00028 Renal Care Skill Set for Aboriginal and/or Torres Strait Islander Primary Health Care Practice</w:t>
      </w:r>
      <w:r>
        <w:fldChar w:fldCharType="end"/>
      </w:r>
    </w:p>
    <w:p w:rsidR="00306C1D" w:rsidP="00306C1D">
      <w:pPr>
        <w:pStyle w:val="Version"/>
        <w:sectPr w:rsidSect="00A25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25415" w:rsidP="00A25415">
      <w:pPr>
        <w:pStyle w:val="SuperHeading"/>
      </w:pPr>
      <w:r w:rsidRPr="00A25415">
        <w:t>HLTSS00028 Renal Care Skill Set for Aboriginal and/or Torres Strait Islander Primary Health Care Practice</w:t>
      </w:r>
    </w:p>
    <w:p w:rsidR="00000000" w:rsidRPr="00A25415" w:rsidP="00A25415">
      <w:pPr>
        <w:pStyle w:val="Heading1"/>
      </w:pPr>
      <w:bookmarkStart w:id="1" w:name="O_845774"/>
      <w:bookmarkEnd w:id="1"/>
      <w:r w:rsidRPr="00A254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A2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15" w:rsidP="00A25415">
            <w:pPr>
              <w:pStyle w:val="BodyText"/>
            </w:pPr>
            <w:r w:rsidRPr="00A25415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rPr>
                <w:rStyle w:val="SpecialBold"/>
              </w:rPr>
              <w:t>Comments</w:t>
            </w:r>
          </w:p>
        </w:tc>
      </w:tr>
      <w:tr w:rsidTr="00A2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15" w:rsidP="00A25415">
            <w:pPr>
              <w:pStyle w:val="BodyText"/>
            </w:pPr>
            <w:r w:rsidRPr="00A25415">
              <w:t>Units of competency updated (see mapping at www.cshisc.com.au).</w:t>
            </w:r>
          </w:p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t>Equivalent outcome. Significant changes to units</w:t>
            </w:r>
          </w:p>
        </w:tc>
      </w:tr>
      <w:tr w:rsidTr="00A2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t>Added Companion Volumes link.  Equivalent outcome</w:t>
            </w:r>
          </w:p>
        </w:tc>
      </w:tr>
      <w:tr w:rsidTr="00A2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15">
            <w:pPr>
              <w:pStyle w:val="BodyText"/>
              <w:rPr>
                <w:lang w:val="en-NZ"/>
              </w:rPr>
            </w:pPr>
            <w:r w:rsidRPr="00A25415">
              <w:t>Corrections to errors and changes to formatting to improve readability. Equivalent outcome.</w:t>
            </w:r>
          </w:p>
        </w:tc>
      </w:tr>
      <w:tr w:rsidTr="00A2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15" w:rsidP="00A25415">
            <w:pPr>
              <w:pStyle w:val="BodyText"/>
            </w:pPr>
            <w:r w:rsidRPr="00A25415">
              <w:t>Release 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15" w:rsidP="00A25415">
            <w:pPr>
              <w:pStyle w:val="BodyText"/>
            </w:pPr>
            <w:r w:rsidRPr="00A25415">
              <w:t xml:space="preserve">This version was released in </w:t>
            </w:r>
            <w:r w:rsidRPr="00A25415">
              <w:rPr>
                <w:rStyle w:val="Emphasis"/>
              </w:rPr>
              <w:t>HLT Health Training Package release 1.0</w:t>
            </w:r>
            <w:r w:rsidRPr="00A25415">
              <w:t xml:space="preserve"> and meets the requirements of the New Standards for Training Packages.</w:t>
            </w:r>
          </w:p>
        </w:tc>
      </w:tr>
    </w:tbl>
    <w:p w:rsidR="00000000" w:rsidRPr="00A25415" w:rsidP="00A25415">
      <w:pPr>
        <w:pStyle w:val="BodyText"/>
      </w:pPr>
    </w:p>
    <w:p w:rsidR="00000000" w:rsidRPr="00A25415" w:rsidP="00A25415">
      <w:pPr>
        <w:pStyle w:val="AllowPageBreak"/>
      </w:pPr>
    </w:p>
    <w:p w:rsidR="00000000" w:rsidRPr="00A25415" w:rsidP="00A25415">
      <w:pPr>
        <w:pStyle w:val="Heading1"/>
      </w:pPr>
      <w:bookmarkStart w:id="2" w:name="O_845773"/>
      <w:bookmarkEnd w:id="2"/>
      <w:r w:rsidRPr="00A25415">
        <w:t>Skill Set Description</w:t>
      </w:r>
    </w:p>
    <w:p w:rsidR="00000000" w:rsidRPr="00A25415" w:rsidP="00A25415">
      <w:pPr>
        <w:pStyle w:val="BodyText"/>
      </w:pPr>
      <w:r w:rsidRPr="00A25415">
        <w:t>This skill set provides a set of skills for the support and management of people with chronic kidney dis</w:t>
      </w:r>
      <w:r w:rsidRPr="00A25415">
        <w:t>ease.</w:t>
      </w:r>
    </w:p>
    <w:p w:rsidR="00000000" w:rsidRPr="00A25415" w:rsidP="00A25415">
      <w:pPr>
        <w:pStyle w:val="BodyText"/>
      </w:pPr>
    </w:p>
    <w:p w:rsidR="00000000" w:rsidRPr="00A25415" w:rsidP="00A25415">
      <w:pPr>
        <w:pStyle w:val="Heading1"/>
      </w:pPr>
      <w:r w:rsidRPr="00A25415">
        <w:t>Units</w:t>
      </w:r>
    </w:p>
    <w:p w:rsidR="00000000" w:rsidRPr="00A25415" w:rsidP="00A25415">
      <w:pPr>
        <w:pStyle w:val="BodyText"/>
      </w:pPr>
      <w:r w:rsidRPr="00A25415">
        <w:t>HLTAHW020 Administer medications</w:t>
      </w:r>
    </w:p>
    <w:p w:rsidR="00000000" w:rsidRPr="00A25415" w:rsidP="00A25415">
      <w:pPr>
        <w:pStyle w:val="BodyText"/>
      </w:pPr>
      <w:r w:rsidRPr="00A25415">
        <w:t>HLTAHW071 Manage medicines in Aboriginal and/or Torres Strait Islander health care</w:t>
      </w:r>
    </w:p>
    <w:p w:rsidR="00000000" w:rsidRPr="00A25415" w:rsidP="00A25415">
      <w:pPr>
        <w:pStyle w:val="BodyText"/>
      </w:pPr>
      <w:r w:rsidRPr="00A25415">
        <w:t>HLTRNL001 Support a person with chronic kidney disease</w:t>
      </w:r>
    </w:p>
    <w:p w:rsidR="00000000" w:rsidRPr="00A25415" w:rsidP="00A25415">
      <w:pPr>
        <w:pStyle w:val="BodyText"/>
      </w:pPr>
      <w:r w:rsidRPr="00A25415">
        <w:t>HLTRNL002 Provide care and support to a person undergoing renal replacem</w:t>
      </w:r>
      <w:r w:rsidRPr="00A25415">
        <w:t>ent therapy</w:t>
      </w:r>
    </w:p>
    <w:p w:rsidR="00000000" w:rsidRPr="00A25415" w:rsidP="00A25415">
      <w:pPr>
        <w:pStyle w:val="AllowPageBreak"/>
      </w:pPr>
    </w:p>
    <w:p w:rsidR="00000000" w:rsidRPr="00A25415" w:rsidP="00A25415">
      <w:pPr>
        <w:pStyle w:val="Heading1"/>
      </w:pPr>
      <w:bookmarkStart w:id="3" w:name="O_845772"/>
      <w:bookmarkEnd w:id="3"/>
      <w:r w:rsidRPr="00A25415">
        <w:t>Pathways Information</w:t>
      </w:r>
    </w:p>
    <w:p w:rsidR="00000000" w:rsidRPr="00A25415" w:rsidP="00A25415">
      <w:pPr>
        <w:pStyle w:val="BodyText"/>
      </w:pPr>
      <w:r w:rsidRPr="00A25415">
        <w:t>These units may provide credit towards the Advanced Diploma of Aboriginal and/or Torres Strait Islander Primary Health Care.</w:t>
      </w:r>
    </w:p>
    <w:p w:rsidR="00000000" w:rsidRPr="00A25415" w:rsidP="00A25415">
      <w:pPr>
        <w:pStyle w:val="AllowPageBreak"/>
      </w:pPr>
    </w:p>
    <w:p w:rsidR="00000000" w:rsidRPr="00A25415" w:rsidP="00A25415">
      <w:pPr>
        <w:pStyle w:val="Heading1"/>
      </w:pPr>
      <w:bookmarkStart w:id="4" w:name="O_845771"/>
      <w:bookmarkEnd w:id="4"/>
      <w:r w:rsidRPr="00A25415">
        <w:t>Licensing/Regulatory Information</w:t>
      </w:r>
    </w:p>
    <w:p w:rsidR="00000000" w:rsidRPr="00A25415" w:rsidP="00A25415">
      <w:pPr>
        <w:pStyle w:val="BodyText"/>
      </w:pPr>
      <w:r w:rsidRPr="00A25415">
        <w:rPr>
          <w:rStyle w:val="Emphasis"/>
        </w:rPr>
        <w:t>No licensing, legislative or ce</w:t>
      </w:r>
      <w:r w:rsidRPr="00A25415">
        <w:rPr>
          <w:rStyle w:val="Emphasis"/>
        </w:rPr>
        <w:t>rtificate requirements apply to this qualification at the time of publication.</w:t>
      </w:r>
    </w:p>
    <w:p w:rsidR="00000000" w:rsidRPr="00A25415" w:rsidP="00A25415">
      <w:pPr>
        <w:pStyle w:val="AllowPageBreak"/>
      </w:pPr>
    </w:p>
    <w:p w:rsidR="00000000" w:rsidRPr="00A25415" w:rsidP="00A25415">
      <w:pPr>
        <w:pStyle w:val="Heading1"/>
      </w:pPr>
      <w:bookmarkStart w:id="5" w:name="O_845770"/>
      <w:bookmarkEnd w:id="5"/>
      <w:r w:rsidRPr="00A25415">
        <w:t>Skill Set Requirements</w:t>
      </w:r>
    </w:p>
    <w:p w:rsidR="00000000" w:rsidRPr="00A25415" w:rsidP="00A25415">
      <w:pPr>
        <w:pStyle w:val="BodyText"/>
      </w:pPr>
      <w:r w:rsidRPr="00A25415">
        <w:t>This skill set has been endorsed by industry for workers who hold the Diploma of Aboriginal and/or Torres Strait Islander Primary Health Care Practice or commensurate industry skills as evaluated through recognition of prior learning processes.</w:t>
      </w:r>
    </w:p>
    <w:p w:rsidR="00000000" w:rsidRPr="00A25415" w:rsidP="00A25415">
      <w:pPr>
        <w:pStyle w:val="AllowPageBreak"/>
      </w:pPr>
    </w:p>
    <w:p w:rsidR="00000000" w:rsidRPr="00A25415" w:rsidP="00A25415">
      <w:pPr>
        <w:pStyle w:val="Heading1"/>
      </w:pPr>
      <w:bookmarkStart w:id="6" w:name="O_845769"/>
      <w:bookmarkEnd w:id="6"/>
      <w:r w:rsidRPr="00A25415">
        <w:t>Target Group</w:t>
      </w:r>
    </w:p>
    <w:p w:rsidR="00000000" w:rsidRPr="00A25415" w:rsidP="00A25415">
      <w:pPr>
        <w:pStyle w:val="BodyText"/>
      </w:pPr>
      <w:r w:rsidRPr="00A25415">
        <w:t>Application of this skill set is only appropriate under the supervision of a relevant health professional and as a member of the health care team.</w:t>
      </w:r>
    </w:p>
    <w:p w:rsidR="00000000" w:rsidRPr="00A25415" w:rsidP="00A25415">
      <w:pPr>
        <w:pStyle w:val="BodyText"/>
      </w:pPr>
    </w:p>
    <w:p w:rsidR="00306C1D" w:rsidP="00A25415">
      <w:pPr>
        <w:pStyle w:val="BodyText"/>
      </w:pPr>
      <w:r w:rsidRPr="00A25415">
        <w:t>This skill set provides a pathway for Aboriginal and/or Torres Strait Islander Health Wor</w:t>
      </w:r>
      <w:r w:rsidRPr="00A25415">
        <w:t>kers to specialise in the provision of renal care.</w:t>
      </w:r>
    </w:p>
    <w:p w:rsidR="00306C1D" w:rsidP="00A25415">
      <w:pPr>
        <w:pStyle w:val="BodyText"/>
      </w:pPr>
    </w:p>
    <w:p w:rsidR="00000000" w:rsidRPr="00A25415" w:rsidP="00A25415">
      <w:pPr>
        <w:pStyle w:val="Heading1"/>
      </w:pPr>
      <w:bookmarkStart w:id="7" w:name="O_845768"/>
      <w:bookmarkEnd w:id="7"/>
      <w:r w:rsidRPr="00A25415">
        <w:t>Suggest words for Statement of Attainment</w:t>
      </w:r>
    </w:p>
    <w:p w:rsidR="00000000" w:rsidRPr="00A25415" w:rsidP="00A25415">
      <w:pPr>
        <w:pStyle w:val="BodyText"/>
      </w:pPr>
      <w:r w:rsidRPr="00A25415">
        <w:t>This skill set meets industry requirements for work in providing renal care after assessment by a relevant health professional has identified the</w:t>
      </w:r>
      <w:r w:rsidRPr="00A25415">
        <w:t xml:space="preserve"> provision of renal care as appropriate.</w:t>
      </w:r>
    </w:p>
    <w:p w:rsidR="00000000" w:rsidRPr="00A25415" w:rsidP="00A25415"/>
    <w:sectPr w:rsidSect="00A254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15" w:rsidRPr="00306C1D" w:rsidP="00306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1D" w:rsidP="00A25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C1D" w:rsidP="00A25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06C1D" w:rsidP="00A25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15" w:rsidRPr="00306C1D" w:rsidP="00306C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1D" w:rsidRPr="002D2AF8" w:rsidP="00A25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HLTSS00028 Renal Care Skill Set for Aboriginal and/or Torres Strait Islander Primary Health Care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306C1D" w:rsidP="00A25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415"/>
  </w:style>
  <w:style w:type="character" w:customStyle="1" w:styleId="Heading1Char">
    <w:name w:val="Heading 1 Char"/>
    <w:basedOn w:val="DefaultParagraphFont"/>
    <w:link w:val="Heading1"/>
    <w:rsid w:val="00A25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4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4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5415"/>
    <w:rPr>
      <w:b/>
      <w:spacing w:val="0"/>
    </w:rPr>
  </w:style>
  <w:style w:type="character" w:styleId="Emphasis">
    <w:name w:val="Emphasis"/>
    <w:basedOn w:val="DefaultParagraphFont"/>
    <w:qFormat/>
    <w:rsid w:val="00A25415"/>
    <w:rPr>
      <w:i/>
    </w:rPr>
  </w:style>
  <w:style w:type="paragraph" w:customStyle="1" w:styleId="SuperHeading">
    <w:name w:val="SuperHeading"/>
    <w:basedOn w:val="Normal"/>
    <w:rsid w:val="00A25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4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4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5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415"/>
  </w:style>
  <w:style w:type="paragraph" w:styleId="TableofFigures">
    <w:name w:val="table of figures"/>
    <w:basedOn w:val="Normal"/>
    <w:next w:val="Normal"/>
    <w:semiHidden/>
    <w:rsid w:val="00A25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415"/>
    <w:pPr>
      <w:numPr>
        <w:numId w:val="9"/>
      </w:numPr>
    </w:pPr>
  </w:style>
  <w:style w:type="character" w:customStyle="1" w:styleId="WingdingSymbols">
    <w:name w:val="Wingding Symbols"/>
    <w:rsid w:val="00A25415"/>
    <w:rPr>
      <w:rFonts w:ascii="Wingdings" w:hAnsi="Wingdings"/>
    </w:rPr>
  </w:style>
  <w:style w:type="paragraph" w:customStyle="1" w:styleId="TableHeading">
    <w:name w:val="Table Heading"/>
    <w:basedOn w:val="HeadingBase"/>
    <w:rsid w:val="00A25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415"/>
    <w:rPr>
      <w:color w:val="0033CC"/>
      <w:u w:val="none"/>
    </w:rPr>
  </w:style>
  <w:style w:type="paragraph" w:customStyle="1" w:styleId="BodyTextRight">
    <w:name w:val="Body Text Right"/>
    <w:basedOn w:val="BodyText"/>
    <w:rsid w:val="00A25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4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415"/>
    <w:rPr>
      <w:sz w:val="32"/>
    </w:rPr>
  </w:style>
  <w:style w:type="paragraph" w:customStyle="1" w:styleId="HeadingProcedure">
    <w:name w:val="Heading Procedure"/>
    <w:basedOn w:val="HeadingBase"/>
    <w:next w:val="Normal"/>
    <w:rsid w:val="00A25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415"/>
    <w:pPr>
      <w:spacing w:before="60" w:after="60"/>
    </w:pPr>
  </w:style>
  <w:style w:type="paragraph" w:styleId="ListContinue">
    <w:name w:val="List Continue"/>
    <w:basedOn w:val="List"/>
    <w:rsid w:val="00A25415"/>
    <w:pPr>
      <w:ind w:firstLine="0"/>
    </w:pPr>
  </w:style>
  <w:style w:type="paragraph" w:customStyle="1" w:styleId="ListNote">
    <w:name w:val="List Note"/>
    <w:basedOn w:val="List"/>
    <w:rsid w:val="00A25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415"/>
    <w:rPr>
      <w:rFonts w:ascii="Courier New" w:hAnsi="Courier New"/>
    </w:rPr>
  </w:style>
  <w:style w:type="paragraph" w:customStyle="1" w:styleId="NoteBullet">
    <w:name w:val="Note Bullet"/>
    <w:basedOn w:val="Note"/>
    <w:rsid w:val="00A25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415"/>
    <w:rPr>
      <w:b/>
      <w:smallCaps/>
    </w:rPr>
  </w:style>
  <w:style w:type="paragraph" w:customStyle="1" w:styleId="TableListNumber">
    <w:name w:val="Table List Number"/>
    <w:basedOn w:val="ListNumber"/>
    <w:rsid w:val="00A25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415"/>
    <w:pPr>
      <w:numPr>
        <w:numId w:val="7"/>
      </w:numPr>
    </w:pPr>
  </w:style>
  <w:style w:type="paragraph" w:customStyle="1" w:styleId="ListAlpha2">
    <w:name w:val="List Alpha 2"/>
    <w:basedOn w:val="List2"/>
    <w:rsid w:val="00A25415"/>
    <w:pPr>
      <w:numPr>
        <w:numId w:val="6"/>
      </w:numPr>
    </w:pPr>
  </w:style>
  <w:style w:type="paragraph" w:styleId="List2">
    <w:name w:val="List 2"/>
    <w:basedOn w:val="BodyText"/>
    <w:rsid w:val="00A25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4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5415"/>
    <w:pPr>
      <w:numPr>
        <w:numId w:val="2"/>
      </w:numPr>
    </w:pPr>
  </w:style>
  <w:style w:type="paragraph" w:styleId="ListContinue2">
    <w:name w:val="List Continue 2"/>
    <w:basedOn w:val="List2"/>
    <w:rsid w:val="00A25415"/>
    <w:pPr>
      <w:ind w:firstLine="0"/>
    </w:pPr>
  </w:style>
  <w:style w:type="paragraph" w:styleId="ListContinue3">
    <w:name w:val="List Continue 3"/>
    <w:basedOn w:val="List3"/>
    <w:rsid w:val="00A25415"/>
    <w:pPr>
      <w:ind w:left="1021" w:firstLine="0"/>
    </w:pPr>
  </w:style>
  <w:style w:type="paragraph" w:styleId="ListContinue4">
    <w:name w:val="List Continue 4"/>
    <w:basedOn w:val="List4"/>
    <w:rsid w:val="00A25415"/>
    <w:pPr>
      <w:ind w:firstLine="0"/>
    </w:pPr>
  </w:style>
  <w:style w:type="paragraph" w:styleId="ListContinue5">
    <w:name w:val="List Continue 5"/>
    <w:basedOn w:val="List5"/>
    <w:rsid w:val="00A25415"/>
    <w:pPr>
      <w:ind w:firstLine="0"/>
    </w:pPr>
  </w:style>
  <w:style w:type="paragraph" w:styleId="ListNumber3">
    <w:name w:val="List Number 3"/>
    <w:basedOn w:val="List3"/>
    <w:rsid w:val="00A25415"/>
    <w:pPr>
      <w:numPr>
        <w:numId w:val="3"/>
      </w:numPr>
    </w:pPr>
  </w:style>
  <w:style w:type="paragraph" w:styleId="ListNumber4">
    <w:name w:val="List Number 4"/>
    <w:basedOn w:val="List4"/>
    <w:rsid w:val="00A25415"/>
    <w:pPr>
      <w:numPr>
        <w:numId w:val="4"/>
      </w:numPr>
    </w:pPr>
  </w:style>
  <w:style w:type="paragraph" w:styleId="ListNumber5">
    <w:name w:val="List Number 5"/>
    <w:basedOn w:val="List5"/>
    <w:rsid w:val="00A25415"/>
    <w:pPr>
      <w:numPr>
        <w:numId w:val="5"/>
      </w:numPr>
    </w:pPr>
  </w:style>
  <w:style w:type="paragraph" w:styleId="BlockText">
    <w:name w:val="Block Text"/>
    <w:basedOn w:val="Normal"/>
    <w:rsid w:val="00A25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415"/>
    <w:rPr>
      <w:sz w:val="16"/>
      <w:vertAlign w:val="superscript"/>
    </w:rPr>
  </w:style>
  <w:style w:type="character" w:customStyle="1" w:styleId="Symbols">
    <w:name w:val="Symbols"/>
    <w:basedOn w:val="DefaultParagraphFont"/>
    <w:rsid w:val="00A25415"/>
    <w:rPr>
      <w:rFonts w:ascii="Symbol" w:hAnsi="Symbol"/>
    </w:rPr>
  </w:style>
  <w:style w:type="character" w:customStyle="1" w:styleId="MenuOptions">
    <w:name w:val="Menu Options"/>
    <w:basedOn w:val="DefaultParagraphFont"/>
    <w:rsid w:val="00A25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415"/>
    <w:rPr>
      <w:b/>
    </w:rPr>
  </w:style>
  <w:style w:type="character" w:customStyle="1" w:styleId="Underlined">
    <w:name w:val="Underlined"/>
    <w:basedOn w:val="DefaultParagraphFont"/>
    <w:rsid w:val="00A25415"/>
    <w:rPr>
      <w:u w:val="single"/>
    </w:rPr>
  </w:style>
  <w:style w:type="paragraph" w:customStyle="1" w:styleId="TableBodyTextRight">
    <w:name w:val="Table Body Text Right"/>
    <w:basedOn w:val="TableBodyText"/>
    <w:rsid w:val="00A25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415"/>
    <w:rPr>
      <w:sz w:val="18"/>
    </w:rPr>
  </w:style>
  <w:style w:type="paragraph" w:customStyle="1" w:styleId="BodySmallRight">
    <w:name w:val="Body Small Right"/>
    <w:basedOn w:val="BodyTextRight"/>
    <w:rsid w:val="00A25415"/>
    <w:rPr>
      <w:sz w:val="18"/>
      <w:szCs w:val="18"/>
    </w:rPr>
  </w:style>
  <w:style w:type="paragraph" w:customStyle="1" w:styleId="MarginEdition">
    <w:name w:val="Margin Edition"/>
    <w:basedOn w:val="MarginNote"/>
    <w:rsid w:val="00A25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415"/>
    <w:rPr>
      <w:sz w:val="2"/>
      <w:szCs w:val="2"/>
    </w:rPr>
  </w:style>
  <w:style w:type="character" w:customStyle="1" w:styleId="Small">
    <w:name w:val="Small"/>
    <w:basedOn w:val="DefaultParagraphFont"/>
    <w:rsid w:val="00A25415"/>
    <w:rPr>
      <w:sz w:val="16"/>
    </w:rPr>
  </w:style>
  <w:style w:type="paragraph" w:customStyle="1" w:styleId="WideTable">
    <w:name w:val="Wide Table"/>
    <w:basedOn w:val="Normal"/>
    <w:rsid w:val="00A25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415"/>
  </w:style>
  <w:style w:type="paragraph" w:styleId="Quote">
    <w:name w:val="Quote"/>
    <w:basedOn w:val="Heading1"/>
    <w:link w:val="QuoteChar"/>
    <w:qFormat/>
    <w:rsid w:val="00A25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415"/>
    <w:pPr>
      <w:pageBreakBefore/>
    </w:pPr>
  </w:style>
  <w:style w:type="paragraph" w:customStyle="1" w:styleId="Border">
    <w:name w:val="Border"/>
    <w:basedOn w:val="Normal"/>
    <w:qFormat/>
    <w:rsid w:val="00A25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415"/>
    <w:rPr>
      <w:u w:val="single"/>
    </w:rPr>
  </w:style>
  <w:style w:type="character" w:customStyle="1" w:styleId="BoldandItalics">
    <w:name w:val="Bold and Italics"/>
    <w:qFormat/>
    <w:rsid w:val="00A25415"/>
    <w:rPr>
      <w:b/>
      <w:i/>
      <w:u w:val="none"/>
    </w:rPr>
  </w:style>
  <w:style w:type="paragraph" w:styleId="BalloonText">
    <w:name w:val="Balloon Text"/>
    <w:basedOn w:val="Normal"/>
    <w:link w:val="BalloonTextChar"/>
    <w:rsid w:val="00A25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4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41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1858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HLTSS00028 Renal Care Skill Set for Aboriginal and/or Torres Strait Islander Primary Health Care Practice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2015-12-08T18:33:21Z</dcterms:created>
  <dcterms:modified xsi:type="dcterms:W3CDTF">2015-12-07T02:21:00Z</dcterms:modified>
</cp:coreProperties>
</file>