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CF6" w:rsidP="00736C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HLTSS00026 Oral Health Care Skill Set for Aboriginal and/or Torres Strait Islander Health Workers</w:t>
      </w:r>
      <w:r>
        <w:fldChar w:fldCharType="end"/>
      </w:r>
    </w:p>
    <w:p w:rsidR="00736CF6" w:rsidP="00736CF6">
      <w:pPr>
        <w:pStyle w:val="Version"/>
        <w:sectPr w:rsidSect="006D03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D0321" w:rsidP="006D0321">
      <w:pPr>
        <w:pStyle w:val="SuperHeading"/>
      </w:pPr>
      <w:r w:rsidRPr="006D0321">
        <w:t>HLTS</w:t>
      </w:r>
      <w:r w:rsidRPr="006D0321">
        <w:t>S00026 Oral Health Care Skill Set for Aboriginal and/or Torres Strait Islander Health Workers</w:t>
      </w:r>
    </w:p>
    <w:p w:rsidR="00000000" w:rsidRPr="006D0321" w:rsidP="006D0321">
      <w:pPr>
        <w:pStyle w:val="Heading1"/>
      </w:pPr>
      <w:bookmarkStart w:id="1" w:name="O_616339"/>
      <w:bookmarkEnd w:id="1"/>
      <w:r w:rsidRPr="006D03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6D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321" w:rsidP="006D0321">
            <w:pPr>
              <w:pStyle w:val="BodyText"/>
            </w:pPr>
            <w:r w:rsidRPr="006D0321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321">
            <w:pPr>
              <w:pStyle w:val="BodyText"/>
              <w:rPr>
                <w:lang w:val="en-NZ"/>
              </w:rPr>
            </w:pPr>
            <w:r w:rsidRPr="006D0321">
              <w:rPr>
                <w:rStyle w:val="SpecialBold"/>
              </w:rPr>
              <w:t>Comments</w:t>
            </w:r>
          </w:p>
        </w:tc>
      </w:tr>
      <w:tr w:rsidTr="006D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321">
            <w:pPr>
              <w:pStyle w:val="BodyText"/>
              <w:rPr>
                <w:lang w:val="en-NZ"/>
              </w:rPr>
            </w:pPr>
            <w:r w:rsidRPr="006D0321">
              <w:t>Release 3.0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0321">
            <w:pPr>
              <w:pStyle w:val="BodyText"/>
              <w:rPr>
                <w:lang w:val="en-NZ"/>
              </w:rPr>
            </w:pPr>
            <w:r w:rsidRPr="006D0321">
              <w:t>Added Companion Volumes link.  Equivalent outcome</w:t>
            </w:r>
          </w:p>
        </w:tc>
      </w:tr>
      <w:tr w:rsidTr="006D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321">
            <w:pPr>
              <w:pStyle w:val="BodyText"/>
              <w:rPr>
                <w:lang w:val="en-NZ"/>
              </w:rPr>
            </w:pPr>
            <w:r w:rsidRPr="006D0321">
              <w:t>Release 2.0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321">
            <w:pPr>
              <w:pStyle w:val="BodyText"/>
              <w:rPr>
                <w:lang w:val="en-NZ"/>
              </w:rPr>
            </w:pPr>
            <w:r w:rsidRPr="006D0321">
              <w:t>Corrections to errors and changes to formatting to improve readability. Equivalent outcome.</w:t>
            </w:r>
          </w:p>
        </w:tc>
      </w:tr>
      <w:tr w:rsidTr="006D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321" w:rsidP="006D0321">
            <w:pPr>
              <w:pStyle w:val="BodyText"/>
            </w:pPr>
            <w:r w:rsidRPr="006D0321">
              <w:t>Release 1.0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321" w:rsidP="006D0321">
            <w:pPr>
              <w:pStyle w:val="BodyText"/>
            </w:pPr>
            <w:r w:rsidRPr="006D0321">
              <w:t xml:space="preserve">This version was released in </w:t>
            </w:r>
            <w:r w:rsidRPr="006D0321">
              <w:rPr>
                <w:rStyle w:val="Emphasis"/>
              </w:rPr>
              <w:t>HLT Health Training Package release 1.0</w:t>
            </w:r>
            <w:r w:rsidRPr="006D0321">
              <w:t xml:space="preserve"> and meets the requirements of the New Standards for Training Packages.</w:t>
            </w:r>
          </w:p>
        </w:tc>
      </w:tr>
    </w:tbl>
    <w:p w:rsidR="00736CF6" w:rsidP="006D0321">
      <w:pPr>
        <w:pStyle w:val="BodyText"/>
      </w:pPr>
    </w:p>
    <w:p w:rsidR="00736CF6" w:rsidP="006D0321">
      <w:pPr>
        <w:pStyle w:val="BodyText"/>
      </w:pPr>
    </w:p>
    <w:p w:rsidR="00000000" w:rsidRPr="006D0321" w:rsidP="006D0321">
      <w:pPr>
        <w:pStyle w:val="Heading1"/>
      </w:pPr>
      <w:bookmarkStart w:id="2" w:name="O_616338"/>
      <w:bookmarkEnd w:id="2"/>
      <w:r w:rsidRPr="006D0321">
        <w:t>Skill Set Description</w:t>
      </w:r>
    </w:p>
    <w:p w:rsidR="00000000" w:rsidRPr="006D0321" w:rsidP="006D0321">
      <w:pPr>
        <w:pStyle w:val="BodyText"/>
      </w:pPr>
      <w:r w:rsidRPr="006D0321">
        <w:t>This skill set provides a set of skills for providing Aboriginal and/or Torres Strait people with information about basic oral hygiene and care through the provision of educational and motivational information, includi</w:t>
      </w:r>
      <w:r w:rsidRPr="006D0321">
        <w:t>ng the demonstration of oral hygiene practices and techniques where appropriate.</w:t>
      </w:r>
    </w:p>
    <w:p w:rsidR="00000000" w:rsidRPr="006D0321" w:rsidP="006D0321">
      <w:pPr>
        <w:pStyle w:val="BodyText"/>
      </w:pPr>
    </w:p>
    <w:p w:rsidR="00000000" w:rsidRPr="006D0321" w:rsidP="006D0321">
      <w:pPr>
        <w:pStyle w:val="Heading1"/>
      </w:pPr>
      <w:r w:rsidRPr="006D0321">
        <w:t>Units</w:t>
      </w:r>
    </w:p>
    <w:p w:rsidR="00000000" w:rsidRPr="006D0321" w:rsidP="006D0321">
      <w:pPr>
        <w:pStyle w:val="BodyText"/>
      </w:pPr>
      <w:r w:rsidRPr="006D0321">
        <w:t>CHCOHC303B Use basic oral health screening tools</w:t>
      </w:r>
    </w:p>
    <w:p w:rsidR="00000000" w:rsidRPr="006D0321" w:rsidP="006D0321">
      <w:pPr>
        <w:pStyle w:val="BodyText"/>
      </w:pPr>
      <w:r w:rsidRPr="006D0321">
        <w:t>CHCOHC402A Support clients and groups to learn practical aspects of oral health care</w:t>
      </w:r>
    </w:p>
    <w:p w:rsidR="00000000" w:rsidRPr="006D0321" w:rsidP="006D0321">
      <w:pPr>
        <w:pStyle w:val="BodyText"/>
      </w:pPr>
      <w:r w:rsidRPr="006D0321">
        <w:t>CHCOHC404A Recognise and respond t</w:t>
      </w:r>
      <w:r w:rsidRPr="006D0321">
        <w:t>o signs and symptoms that may indicate oral health issues</w:t>
      </w:r>
    </w:p>
    <w:p w:rsidR="00736CF6" w:rsidP="006D0321">
      <w:pPr>
        <w:pStyle w:val="BodyText"/>
      </w:pPr>
      <w:r w:rsidRPr="006D0321">
        <w:t>HLTAHW025 Provide information and strategies in health care</w:t>
      </w:r>
    </w:p>
    <w:p w:rsidR="00736CF6" w:rsidP="006D0321">
      <w:pPr>
        <w:pStyle w:val="BodyText"/>
      </w:pPr>
    </w:p>
    <w:p w:rsidR="00000000" w:rsidRPr="006D0321" w:rsidP="006D0321">
      <w:pPr>
        <w:pStyle w:val="Heading1"/>
      </w:pPr>
      <w:bookmarkStart w:id="3" w:name="O_616337"/>
      <w:bookmarkEnd w:id="3"/>
      <w:r w:rsidRPr="006D0321">
        <w:t>Pathways Information</w:t>
      </w:r>
    </w:p>
    <w:p w:rsidR="00000000" w:rsidRPr="006D0321" w:rsidP="006D0321">
      <w:pPr>
        <w:pStyle w:val="BodyText"/>
      </w:pPr>
      <w:r w:rsidRPr="006D0321">
        <w:t>These units may provide credit towards a number of community sector or health qualifications at Ce</w:t>
      </w:r>
      <w:r w:rsidRPr="006D0321">
        <w:t>rtificate IV level or above.</w:t>
      </w:r>
    </w:p>
    <w:p w:rsidR="00000000" w:rsidRPr="006D0321" w:rsidP="006D0321">
      <w:pPr>
        <w:pStyle w:val="AllowPageBreak"/>
      </w:pPr>
    </w:p>
    <w:p w:rsidR="00000000" w:rsidRPr="006D0321" w:rsidP="006D0321">
      <w:pPr>
        <w:pStyle w:val="Heading1"/>
      </w:pPr>
      <w:bookmarkStart w:id="4" w:name="O_616336"/>
      <w:bookmarkEnd w:id="4"/>
      <w:r w:rsidRPr="006D0321">
        <w:t>Licensing/Regulatory Information</w:t>
      </w:r>
    </w:p>
    <w:p w:rsidR="00000000" w:rsidRPr="006D0321" w:rsidP="006D0321">
      <w:pPr>
        <w:pStyle w:val="BodyText"/>
      </w:pPr>
      <w:r w:rsidRPr="006D0321">
        <w:rPr>
          <w:rStyle w:val="Emphasis"/>
        </w:rPr>
        <w:t>No licensing, legislative or certificate requirements apply to this qualification at the time of publication.</w:t>
      </w:r>
    </w:p>
    <w:p w:rsidR="00000000" w:rsidRPr="006D0321" w:rsidP="006D0321">
      <w:pPr>
        <w:pStyle w:val="AllowPageBreak"/>
      </w:pPr>
    </w:p>
    <w:p w:rsidR="00000000" w:rsidRPr="006D0321" w:rsidP="006D0321">
      <w:pPr>
        <w:pStyle w:val="Heading1"/>
      </w:pPr>
      <w:bookmarkStart w:id="5" w:name="O_616335"/>
      <w:bookmarkEnd w:id="5"/>
      <w:r w:rsidRPr="006D0321">
        <w:t>Skill Set Requirements</w:t>
      </w:r>
    </w:p>
    <w:p w:rsidR="00000000" w:rsidRPr="006D0321" w:rsidP="006D0321">
      <w:pPr>
        <w:pStyle w:val="BodyText"/>
      </w:pPr>
      <w:r w:rsidRPr="006D0321">
        <w:t>This skill</w:t>
      </w:r>
      <w:r w:rsidRPr="006D0321">
        <w:t xml:space="preserve"> set has been endorsed by industry as appropriate for Aboriginal and Torres Strait Islander people who hold a qualification at Certificate III level or higher or who have commensurate industry skills as evaluated through recognition of prior learning proce</w:t>
      </w:r>
      <w:r w:rsidRPr="006D0321">
        <w:t>sses.</w:t>
      </w:r>
    </w:p>
    <w:p w:rsidR="00000000" w:rsidRPr="006D0321" w:rsidP="006D0321">
      <w:pPr>
        <w:pStyle w:val="AllowPageBreak"/>
      </w:pPr>
    </w:p>
    <w:p w:rsidR="00000000" w:rsidRPr="006D0321" w:rsidP="006D0321">
      <w:pPr>
        <w:pStyle w:val="Heading1"/>
      </w:pPr>
      <w:bookmarkStart w:id="6" w:name="O_616334"/>
      <w:bookmarkEnd w:id="6"/>
      <w:r w:rsidRPr="006D0321">
        <w:t>Target Group</w:t>
      </w:r>
    </w:p>
    <w:p w:rsidR="00736CF6" w:rsidP="006D0321">
      <w:pPr>
        <w:pStyle w:val="BodyText"/>
      </w:pPr>
      <w:r w:rsidRPr="006D0321">
        <w:t>Application of this skill set is intended to support clients to maintain an appropriate level of oral health care as identified by a relevant oral health professional and to identify potential oral health issues for refe</w:t>
      </w:r>
      <w:r w:rsidRPr="006D0321">
        <w:t>rral to an appropriate oral health professional.</w:t>
      </w:r>
    </w:p>
    <w:p w:rsidR="00736CF6" w:rsidP="006D0321">
      <w:pPr>
        <w:pStyle w:val="BodyText"/>
      </w:pPr>
    </w:p>
    <w:p w:rsidR="00000000" w:rsidRPr="006D0321" w:rsidP="006D0321">
      <w:pPr>
        <w:pStyle w:val="Heading1"/>
      </w:pPr>
      <w:bookmarkStart w:id="7" w:name="O_616333"/>
      <w:bookmarkEnd w:id="7"/>
      <w:r w:rsidRPr="006D0321">
        <w:t>Suggest words for Statement of Attainment</w:t>
      </w:r>
    </w:p>
    <w:p w:rsidR="00000000" w:rsidRPr="006D0321" w:rsidP="006D0321">
      <w:pPr>
        <w:pStyle w:val="BodyText"/>
      </w:pPr>
      <w:r w:rsidRPr="006D0321">
        <w:t>This skill set meets industry requirements for work in providing oral health support as part of a role in providing direct client services.</w:t>
      </w:r>
    </w:p>
    <w:p w:rsidR="00000000" w:rsidRPr="006D0321" w:rsidP="006D0321"/>
    <w:sectPr w:rsidSect="006D03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3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321" w:rsidRPr="00736CF6" w:rsidP="00736C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3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F6" w:rsidP="006D03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6CF6" w:rsidP="006D03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736CF6" w:rsidP="006D03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3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321" w:rsidRPr="00736CF6" w:rsidP="00736CF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3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F6" w:rsidRPr="002D2AF8" w:rsidP="006D03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HLTSS00026 Oral Health Care Skill Set for Aboriginal and/or Torres Strait Islander Health Workers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2014</w:t>
    </w:r>
    <w:r>
      <w:fldChar w:fldCharType="end"/>
    </w:r>
  </w:p>
  <w:p w:rsidR="00736CF6" w:rsidP="006D03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3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3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3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3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3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3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3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3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3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3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3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321"/>
  </w:style>
  <w:style w:type="character" w:customStyle="1" w:styleId="Heading1Char">
    <w:name w:val="Heading 1 Char"/>
    <w:basedOn w:val="DefaultParagraphFont"/>
    <w:link w:val="Heading1"/>
    <w:rsid w:val="006D03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3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32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0321"/>
    <w:rPr>
      <w:b/>
      <w:spacing w:val="0"/>
    </w:rPr>
  </w:style>
  <w:style w:type="character" w:styleId="Emphasis">
    <w:name w:val="Emphasis"/>
    <w:basedOn w:val="DefaultParagraphFont"/>
    <w:qFormat/>
    <w:rsid w:val="006D0321"/>
    <w:rPr>
      <w:i/>
    </w:rPr>
  </w:style>
  <w:style w:type="paragraph" w:customStyle="1" w:styleId="SuperHeading">
    <w:name w:val="SuperHeading"/>
    <w:basedOn w:val="Normal"/>
    <w:rsid w:val="006D03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3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03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3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3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3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3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3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3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3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3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3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3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3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3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3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3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03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03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03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3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3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03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03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3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3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3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3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3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3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3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3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03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3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3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321"/>
  </w:style>
  <w:style w:type="paragraph" w:styleId="TableofFigures">
    <w:name w:val="table of figures"/>
    <w:basedOn w:val="Normal"/>
    <w:next w:val="Normal"/>
    <w:semiHidden/>
    <w:rsid w:val="006D03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321"/>
    <w:pPr>
      <w:numPr>
        <w:numId w:val="9"/>
      </w:numPr>
    </w:pPr>
  </w:style>
  <w:style w:type="character" w:customStyle="1" w:styleId="WingdingSymbols">
    <w:name w:val="Wingding Symbols"/>
    <w:rsid w:val="006D0321"/>
    <w:rPr>
      <w:rFonts w:ascii="Wingdings" w:hAnsi="Wingdings"/>
    </w:rPr>
  </w:style>
  <w:style w:type="paragraph" w:customStyle="1" w:styleId="TableHeading">
    <w:name w:val="Table Heading"/>
    <w:basedOn w:val="HeadingBase"/>
    <w:rsid w:val="006D03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321"/>
    <w:rPr>
      <w:color w:val="0033CC"/>
      <w:u w:val="none"/>
    </w:rPr>
  </w:style>
  <w:style w:type="paragraph" w:customStyle="1" w:styleId="BodyTextRight">
    <w:name w:val="Body Text Right"/>
    <w:basedOn w:val="BodyText"/>
    <w:rsid w:val="006D03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3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3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3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3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3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321"/>
    <w:rPr>
      <w:sz w:val="32"/>
    </w:rPr>
  </w:style>
  <w:style w:type="paragraph" w:customStyle="1" w:styleId="HeadingProcedure">
    <w:name w:val="Heading Procedure"/>
    <w:basedOn w:val="HeadingBase"/>
    <w:next w:val="Normal"/>
    <w:rsid w:val="006D03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321"/>
    <w:pPr>
      <w:spacing w:before="60" w:after="60"/>
    </w:pPr>
  </w:style>
  <w:style w:type="paragraph" w:styleId="ListContinue">
    <w:name w:val="List Continue"/>
    <w:basedOn w:val="List"/>
    <w:rsid w:val="006D0321"/>
    <w:pPr>
      <w:ind w:firstLine="0"/>
    </w:pPr>
  </w:style>
  <w:style w:type="paragraph" w:customStyle="1" w:styleId="ListNote">
    <w:name w:val="List Note"/>
    <w:basedOn w:val="List"/>
    <w:rsid w:val="006D03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3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3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321"/>
    <w:rPr>
      <w:rFonts w:ascii="Courier New" w:hAnsi="Courier New"/>
    </w:rPr>
  </w:style>
  <w:style w:type="paragraph" w:customStyle="1" w:styleId="NoteBullet">
    <w:name w:val="Note Bullet"/>
    <w:basedOn w:val="Note"/>
    <w:rsid w:val="006D03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3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3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3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3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03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3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321"/>
    <w:rPr>
      <w:b/>
      <w:smallCaps/>
    </w:rPr>
  </w:style>
  <w:style w:type="paragraph" w:customStyle="1" w:styleId="TableListNumber">
    <w:name w:val="Table List Number"/>
    <w:basedOn w:val="ListNumber"/>
    <w:rsid w:val="006D03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3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321"/>
    <w:pPr>
      <w:numPr>
        <w:numId w:val="7"/>
      </w:numPr>
    </w:pPr>
  </w:style>
  <w:style w:type="paragraph" w:customStyle="1" w:styleId="ListAlpha2">
    <w:name w:val="List Alpha 2"/>
    <w:basedOn w:val="List2"/>
    <w:rsid w:val="006D0321"/>
    <w:pPr>
      <w:numPr>
        <w:numId w:val="6"/>
      </w:numPr>
    </w:pPr>
  </w:style>
  <w:style w:type="paragraph" w:styleId="List2">
    <w:name w:val="List 2"/>
    <w:basedOn w:val="BodyText"/>
    <w:rsid w:val="006D03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3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3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3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3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321"/>
    <w:pPr>
      <w:numPr>
        <w:numId w:val="1"/>
      </w:numPr>
    </w:pPr>
  </w:style>
  <w:style w:type="paragraph" w:styleId="ListBullet5">
    <w:name w:val="List Bullet 5"/>
    <w:basedOn w:val="List5"/>
    <w:rsid w:val="006D0321"/>
    <w:pPr>
      <w:numPr>
        <w:numId w:val="2"/>
      </w:numPr>
    </w:pPr>
  </w:style>
  <w:style w:type="paragraph" w:styleId="ListContinue2">
    <w:name w:val="List Continue 2"/>
    <w:basedOn w:val="List2"/>
    <w:rsid w:val="006D0321"/>
    <w:pPr>
      <w:ind w:firstLine="0"/>
    </w:pPr>
  </w:style>
  <w:style w:type="paragraph" w:styleId="ListContinue3">
    <w:name w:val="List Continue 3"/>
    <w:basedOn w:val="List3"/>
    <w:rsid w:val="006D0321"/>
    <w:pPr>
      <w:ind w:left="1021" w:firstLine="0"/>
    </w:pPr>
  </w:style>
  <w:style w:type="paragraph" w:styleId="ListContinue4">
    <w:name w:val="List Continue 4"/>
    <w:basedOn w:val="List4"/>
    <w:rsid w:val="006D0321"/>
    <w:pPr>
      <w:ind w:firstLine="0"/>
    </w:pPr>
  </w:style>
  <w:style w:type="paragraph" w:styleId="ListContinue5">
    <w:name w:val="List Continue 5"/>
    <w:basedOn w:val="List5"/>
    <w:rsid w:val="006D0321"/>
    <w:pPr>
      <w:ind w:firstLine="0"/>
    </w:pPr>
  </w:style>
  <w:style w:type="paragraph" w:styleId="ListNumber3">
    <w:name w:val="List Number 3"/>
    <w:basedOn w:val="List3"/>
    <w:rsid w:val="006D0321"/>
    <w:pPr>
      <w:numPr>
        <w:numId w:val="3"/>
      </w:numPr>
    </w:pPr>
  </w:style>
  <w:style w:type="paragraph" w:styleId="ListNumber4">
    <w:name w:val="List Number 4"/>
    <w:basedOn w:val="List4"/>
    <w:rsid w:val="006D0321"/>
    <w:pPr>
      <w:numPr>
        <w:numId w:val="4"/>
      </w:numPr>
    </w:pPr>
  </w:style>
  <w:style w:type="paragraph" w:styleId="ListNumber5">
    <w:name w:val="List Number 5"/>
    <w:basedOn w:val="List5"/>
    <w:rsid w:val="006D0321"/>
    <w:pPr>
      <w:numPr>
        <w:numId w:val="5"/>
      </w:numPr>
    </w:pPr>
  </w:style>
  <w:style w:type="paragraph" w:styleId="BlockText">
    <w:name w:val="Block Text"/>
    <w:basedOn w:val="Normal"/>
    <w:rsid w:val="006D03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3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321"/>
    <w:rPr>
      <w:sz w:val="16"/>
      <w:vertAlign w:val="superscript"/>
    </w:rPr>
  </w:style>
  <w:style w:type="character" w:customStyle="1" w:styleId="Symbols">
    <w:name w:val="Symbols"/>
    <w:basedOn w:val="DefaultParagraphFont"/>
    <w:rsid w:val="006D0321"/>
    <w:rPr>
      <w:rFonts w:ascii="Symbol" w:hAnsi="Symbol"/>
    </w:rPr>
  </w:style>
  <w:style w:type="character" w:customStyle="1" w:styleId="MenuOptions">
    <w:name w:val="Menu Options"/>
    <w:basedOn w:val="DefaultParagraphFont"/>
    <w:rsid w:val="006D03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321"/>
    <w:rPr>
      <w:b/>
    </w:rPr>
  </w:style>
  <w:style w:type="character" w:customStyle="1" w:styleId="Underlined">
    <w:name w:val="Underlined"/>
    <w:basedOn w:val="DefaultParagraphFont"/>
    <w:rsid w:val="006D0321"/>
    <w:rPr>
      <w:u w:val="single"/>
    </w:rPr>
  </w:style>
  <w:style w:type="paragraph" w:customStyle="1" w:styleId="TableBodyTextRight">
    <w:name w:val="Table Body Text Right"/>
    <w:basedOn w:val="TableBodyText"/>
    <w:rsid w:val="006D03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321"/>
    <w:rPr>
      <w:sz w:val="18"/>
    </w:rPr>
  </w:style>
  <w:style w:type="paragraph" w:customStyle="1" w:styleId="BodySmallRight">
    <w:name w:val="Body Small Right"/>
    <w:basedOn w:val="BodyTextRight"/>
    <w:rsid w:val="006D0321"/>
    <w:rPr>
      <w:sz w:val="18"/>
      <w:szCs w:val="18"/>
    </w:rPr>
  </w:style>
  <w:style w:type="paragraph" w:customStyle="1" w:styleId="MarginEdition">
    <w:name w:val="Margin Edition"/>
    <w:basedOn w:val="MarginNote"/>
    <w:rsid w:val="006D03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321"/>
    <w:rPr>
      <w:sz w:val="2"/>
      <w:szCs w:val="2"/>
    </w:rPr>
  </w:style>
  <w:style w:type="character" w:customStyle="1" w:styleId="Small">
    <w:name w:val="Small"/>
    <w:basedOn w:val="DefaultParagraphFont"/>
    <w:rsid w:val="006D0321"/>
    <w:rPr>
      <w:sz w:val="16"/>
    </w:rPr>
  </w:style>
  <w:style w:type="paragraph" w:customStyle="1" w:styleId="WideTable">
    <w:name w:val="Wide Table"/>
    <w:basedOn w:val="Normal"/>
    <w:rsid w:val="006D03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321"/>
  </w:style>
  <w:style w:type="paragraph" w:styleId="Quote">
    <w:name w:val="Quote"/>
    <w:basedOn w:val="Heading1"/>
    <w:link w:val="QuoteChar"/>
    <w:qFormat/>
    <w:rsid w:val="006D03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3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321"/>
    <w:pPr>
      <w:pageBreakBefore/>
    </w:pPr>
  </w:style>
  <w:style w:type="paragraph" w:customStyle="1" w:styleId="Border">
    <w:name w:val="Border"/>
    <w:basedOn w:val="Normal"/>
    <w:qFormat/>
    <w:rsid w:val="006D03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3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3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3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3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3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3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3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3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321"/>
    <w:rPr>
      <w:u w:val="single"/>
    </w:rPr>
  </w:style>
  <w:style w:type="character" w:customStyle="1" w:styleId="BoldandItalics">
    <w:name w:val="Bold and Italics"/>
    <w:qFormat/>
    <w:rsid w:val="006D0321"/>
    <w:rPr>
      <w:b/>
      <w:i/>
      <w:u w:val="none"/>
    </w:rPr>
  </w:style>
  <w:style w:type="paragraph" w:styleId="BalloonText">
    <w:name w:val="Balloon Text"/>
    <w:basedOn w:val="Normal"/>
    <w:link w:val="BalloonTextChar"/>
    <w:rsid w:val="006D03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3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3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3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3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32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1901</Characters>
  <Application>Microsoft Office Word</Application>
  <DocSecurity>0</DocSecurity>
  <Lines>56</Lines>
  <Paragraphs>29</Paragraphs>
  <ScaleCrop>false</ScaleCrop>
  <Company>Author-it Software Corporation Ltd.</Company>
  <LinksUpToDate>false</LinksUpToDate>
  <CharactersWithSpaces>2196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HLTSS00026 Oral Health Care Skill Set for Aboriginal and/or Torres Strait Islander Health Workers</dc:title>
  <dc:subject>Approved</dc:subject>
  <dc:creator>Community Services and Health Industry Skills Council</dc:creator>
  <cp:keywords>Release: 3</cp:keywords>
  <dc:description>Release Date: 12 April 2008</dc:description>
  <cp:lastModifiedBy>HSD_TPCMSd.prod</cp:lastModifiedBy>
  <cp:revision>3</cp:revision>
  <dcterms:created xsi:type="dcterms:W3CDTF">2014-04-14T05:50:00Z</dcterms:created>
  <dcterms:modified xsi:type="dcterms:W3CDTF">2014-04-14T05:50:00Z</dcterms:modified>
</cp:coreProperties>
</file>