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21F" w:rsidP="007A221F">
      <w:pPr>
        <w:pStyle w:val="Title"/>
      </w:pPr>
      <w:r>
        <w:fldChar w:fldCharType="begin"/>
      </w:r>
      <w:r>
        <w:instrText xml:space="preserve"> TITLE   \* MERGEFORMAT </w:instrText>
      </w:r>
      <w:r>
        <w:fldChar w:fldCharType="separate"/>
      </w:r>
      <w:r>
        <w:t>HLTSHU006 Provide Shiatsu therapy treatments</w:t>
      </w:r>
      <w:r>
        <w:fldChar w:fldCharType="end"/>
      </w:r>
    </w:p>
    <w:p w:rsidR="007A221F" w:rsidP="007A221F">
      <w:pPr>
        <w:pStyle w:val="Version"/>
        <w:sectPr w:rsidSect="000B76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7621" w:rsidP="000B7621">
      <w:pPr>
        <w:pStyle w:val="SuperHeading"/>
      </w:pPr>
      <w:r w:rsidRPr="000B7621">
        <w:t>HLTSHU006 Provide Shiatsu therapy treatments</w:t>
      </w:r>
    </w:p>
    <w:p w:rsidR="00000000" w:rsidRPr="000B7621" w:rsidP="000B7621">
      <w:pPr>
        <w:pStyle w:val="Heading1"/>
      </w:pPr>
      <w:bookmarkStart w:id="1" w:name="O_873640"/>
      <w:bookmarkEnd w:id="1"/>
      <w:r w:rsidRPr="000B7621">
        <w:t>Modification History</w:t>
      </w:r>
    </w:p>
    <w:tbl>
      <w:tblPr>
        <w:tblW w:w="0" w:type="auto"/>
        <w:tblLayout w:type="fixed"/>
        <w:tblCellMar>
          <w:left w:w="62" w:type="dxa"/>
          <w:right w:w="62" w:type="dxa"/>
        </w:tblCellMar>
        <w:tblLook w:val="0000"/>
      </w:tblPr>
      <w:tblGrid>
        <w:gridCol w:w="2790"/>
        <w:gridCol w:w="6344"/>
      </w:tblGrid>
      <w:tr w:rsidTr="000B76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621" w:rsidP="000B7621">
            <w:pPr>
              <w:pStyle w:val="BodyText"/>
            </w:pPr>
            <w:r w:rsidRPr="000B762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621">
            <w:pPr>
              <w:pStyle w:val="BodyText"/>
              <w:rPr>
                <w:lang w:val="en-NZ"/>
              </w:rPr>
            </w:pPr>
            <w:r w:rsidRPr="000B7621">
              <w:rPr>
                <w:rStyle w:val="SpecialBold"/>
              </w:rPr>
              <w:t>Comments</w:t>
            </w:r>
          </w:p>
        </w:tc>
      </w:tr>
      <w:tr w:rsidTr="000B76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621">
            <w:pPr>
              <w:pStyle w:val="BodyText"/>
              <w:rPr>
                <w:lang w:val="en-NZ"/>
              </w:rPr>
            </w:pPr>
            <w:r w:rsidRPr="000B7621">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621" w:rsidP="000B7621">
            <w:pPr>
              <w:pStyle w:val="BodyText"/>
            </w:pPr>
            <w:r w:rsidRPr="000B7621">
              <w:t xml:space="preserve">This version was released in </w:t>
            </w:r>
            <w:r w:rsidRPr="000B7621">
              <w:rPr>
                <w:rStyle w:val="Emphasis"/>
              </w:rPr>
              <w:t>HLT Health Training Package release 3.0.</w:t>
            </w:r>
          </w:p>
          <w:p w:rsidR="00000000" w:rsidP="000B7621">
            <w:pPr>
              <w:pStyle w:val="BodyText"/>
              <w:rPr>
                <w:lang w:val="en-NZ"/>
              </w:rPr>
            </w:pPr>
            <w:r w:rsidRPr="000B7621">
              <w:t>Update to mapping and metadata. Equivalent outcome.</w:t>
            </w:r>
          </w:p>
        </w:tc>
      </w:tr>
      <w:tr w:rsidTr="000B76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621">
            <w:pPr>
              <w:pStyle w:val="BodyText"/>
              <w:rPr>
                <w:lang w:val="en-NZ"/>
              </w:rPr>
            </w:pPr>
            <w:r w:rsidRPr="000B762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621" w:rsidP="000B7621">
            <w:pPr>
              <w:pStyle w:val="BodyText"/>
            </w:pPr>
            <w:r w:rsidRPr="000B7621">
              <w:t xml:space="preserve">This version was released in </w:t>
            </w:r>
            <w:r w:rsidRPr="000B7621">
              <w:rPr>
                <w:rStyle w:val="Emphasis"/>
              </w:rPr>
              <w:t>HLT Health Training Package release 2.0</w:t>
            </w:r>
            <w:r w:rsidRPr="000B7621">
              <w:t xml:space="preserve"> and m</w:t>
            </w:r>
            <w:r w:rsidRPr="000B7621">
              <w:t>eets the requirements of the 2012 Standards for Training Packages.</w:t>
            </w:r>
          </w:p>
          <w:p w:rsidR="00000000" w:rsidRPr="000B7621" w:rsidP="000B7621">
            <w:pPr>
              <w:pStyle w:val="BodyText"/>
            </w:pPr>
            <w:r w:rsidRPr="000B7621">
              <w:t>Supersedes HLTSHU507C. Significant changes to the elements and performance criteria. New evidence requirements for assessment, including volume and frequency requirements. Significant chang</w:t>
            </w:r>
            <w:r w:rsidRPr="000B7621">
              <w:t>e to knowledge evidence. Minimum clinic hours added. Additional assessor requirements.</w:t>
            </w:r>
          </w:p>
        </w:tc>
      </w:tr>
    </w:tbl>
    <w:p w:rsidR="00000000" w:rsidRPr="000B7621" w:rsidP="000B7621">
      <w:pPr>
        <w:pStyle w:val="BodyText"/>
      </w:pPr>
    </w:p>
    <w:p w:rsidR="00000000" w:rsidRPr="000B7621" w:rsidP="000B7621">
      <w:pPr>
        <w:pStyle w:val="AllowPageBreak"/>
      </w:pPr>
    </w:p>
    <w:p w:rsidR="00000000" w:rsidRPr="000B7621" w:rsidP="000B7621">
      <w:pPr>
        <w:pStyle w:val="Heading1"/>
      </w:pPr>
      <w:bookmarkStart w:id="2" w:name="O_873639"/>
      <w:bookmarkEnd w:id="2"/>
      <w:r w:rsidRPr="000B7621">
        <w:t>Application</w:t>
      </w:r>
    </w:p>
    <w:p w:rsidR="00000000" w:rsidRPr="000B7621" w:rsidP="007A221F">
      <w:pPr>
        <w:pStyle w:val="BodyText"/>
      </w:pPr>
      <w:r w:rsidRPr="000B7621">
        <w:t>This unit describes the skills and knowledge required to prepare for and provide therapeutic Shiatsu treatments based on the outcomes of a</w:t>
      </w:r>
      <w:r w:rsidRPr="000B7621">
        <w:t>n existing health assessment and treatment plan.</w:t>
      </w:r>
    </w:p>
    <w:p w:rsidR="00000000" w:rsidRPr="000B7621" w:rsidP="007A221F">
      <w:pPr>
        <w:pStyle w:val="BodyText"/>
      </w:pPr>
      <w:r w:rsidRPr="000B7621">
        <w:t>This unit applies to Shiatsu therapists.</w:t>
      </w:r>
    </w:p>
    <w:p w:rsidR="00000000" w:rsidRPr="007A221F" w:rsidP="007A221F">
      <w:pPr>
        <w:pStyle w:val="BodyText"/>
        <w:rPr>
          <w:i/>
        </w:rPr>
      </w:pPr>
      <w:r w:rsidRPr="007A221F">
        <w:rPr>
          <w:rStyle w:val="Emphasis"/>
        </w:rPr>
        <w:t>The skills in this unit must be applied in accordance with Commonwealth and State/Territory legislation, Australian/New Zealand standards and industry codes of prac</w:t>
      </w:r>
      <w:r w:rsidRPr="007A221F">
        <w:rPr>
          <w:rStyle w:val="Emphasis"/>
        </w:rPr>
        <w:t>tice</w:t>
      </w:r>
      <w:r w:rsidRPr="007A221F">
        <w:rPr>
          <w:i/>
        </w:rPr>
        <w:t>.</w:t>
      </w:r>
    </w:p>
    <w:p w:rsidR="00000000" w:rsidRPr="000B7621" w:rsidP="000B7621">
      <w:pPr>
        <w:pStyle w:val="Heading1"/>
      </w:pPr>
      <w:bookmarkStart w:id="3" w:name="O_873638"/>
      <w:bookmarkEnd w:id="3"/>
      <w:r w:rsidRPr="000B7621">
        <w:t>Elements and Performance Criteria</w:t>
      </w:r>
    </w:p>
    <w:tbl>
      <w:tblPr>
        <w:tblW w:w="0" w:type="auto"/>
        <w:tblLayout w:type="fixed"/>
        <w:tblCellMar>
          <w:left w:w="62" w:type="dxa"/>
          <w:right w:w="62" w:type="dxa"/>
        </w:tblCellMar>
        <w:tblLook w:val="0000"/>
      </w:tblPr>
      <w:tblGrid>
        <w:gridCol w:w="3261"/>
        <w:gridCol w:w="5702"/>
      </w:tblGrid>
      <w:tr w:rsidTr="007A221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B7621" w:rsidP="000B7621">
            <w:pPr>
              <w:pStyle w:val="BodyText"/>
            </w:pPr>
            <w:r w:rsidRPr="000B762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B7621">
            <w:pPr>
              <w:pStyle w:val="BodyText"/>
              <w:rPr>
                <w:lang w:val="en-NZ"/>
              </w:rPr>
            </w:pPr>
            <w:r w:rsidRPr="000B7621">
              <w:rPr>
                <w:rStyle w:val="SpecialBold"/>
              </w:rPr>
              <w:t>PERFORMANCE CRITERIA</w:t>
            </w:r>
          </w:p>
        </w:tc>
      </w:tr>
      <w:tr w:rsidTr="007A221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B7621" w:rsidP="000B7621">
            <w:pPr>
              <w:pStyle w:val="BodyText"/>
            </w:pPr>
            <w:r w:rsidRPr="000B762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B7621">
            <w:pPr>
              <w:pStyle w:val="BodyText"/>
              <w:rPr>
                <w:lang w:val="en-NZ"/>
              </w:rPr>
            </w:pPr>
            <w:r w:rsidRPr="000B7621">
              <w:rPr>
                <w:rStyle w:val="Emphasis"/>
              </w:rPr>
              <w:t>Performance criteria describe the performance needed to demonstrate achievement of the element.</w:t>
            </w:r>
          </w:p>
        </w:tc>
      </w:tr>
      <w:tr w:rsidTr="007A22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B7621" w:rsidP="000B7621">
            <w:pPr>
              <w:pStyle w:val="BodyText"/>
            </w:pPr>
            <w:r w:rsidRPr="000B7621">
              <w:t xml:space="preserve">1. Prepare client for treatment </w:t>
            </w:r>
          </w:p>
          <w:p w:rsidR="00000000" w:rsidRPr="000B7621" w:rsidP="000B7621">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B7621" w:rsidP="000B7621">
            <w:pPr>
              <w:pStyle w:val="BodyText"/>
            </w:pPr>
            <w:r w:rsidRPr="000B7621">
              <w:t>1.1 Interpret treatment plans and clearly outline how the treatment will be provided and managed</w:t>
            </w:r>
          </w:p>
          <w:p w:rsidR="00000000" w:rsidRPr="000B7621" w:rsidP="000B7621">
            <w:pPr>
              <w:pStyle w:val="BodyText"/>
            </w:pPr>
            <w:r w:rsidRPr="000B7621">
              <w:t>1.2 Explain factors which may interfere with the effectiveness of the treatment</w:t>
            </w:r>
          </w:p>
          <w:p w:rsidR="00000000" w:rsidRPr="000B7621" w:rsidP="000B7621">
            <w:pPr>
              <w:pStyle w:val="BodyText"/>
            </w:pPr>
            <w:r w:rsidRPr="000B7621">
              <w:t>1.3 Inform and advise client about possible physical or emotional reactions d</w:t>
            </w:r>
            <w:r w:rsidRPr="000B7621">
              <w:t xml:space="preserve">uring and following a session </w:t>
            </w:r>
          </w:p>
          <w:p w:rsidR="00000000" w:rsidRPr="000B7621" w:rsidP="000B7621">
            <w:pPr>
              <w:pStyle w:val="BodyText"/>
            </w:pPr>
            <w:r w:rsidRPr="000B7621">
              <w:t xml:space="preserve">1.4 Follow established protocols to physically prepare the client for treatment </w:t>
            </w:r>
          </w:p>
          <w:p w:rsidR="00000000" w:rsidP="000B7621">
            <w:pPr>
              <w:pStyle w:val="BodyText"/>
              <w:rPr>
                <w:lang w:val="en-NZ"/>
              </w:rPr>
            </w:pPr>
            <w:r w:rsidRPr="000B7621">
              <w:t xml:space="preserve">1.5 Confirm client consent for treatment </w:t>
            </w:r>
          </w:p>
        </w:tc>
      </w:tr>
      <w:tr w:rsidTr="007A22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7621">
            <w:pPr>
              <w:pStyle w:val="BodyText"/>
              <w:rPr>
                <w:lang w:val="en-NZ"/>
              </w:rPr>
            </w:pPr>
          </w:p>
        </w:tc>
      </w:tr>
      <w:tr w:rsidTr="007A22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B7621">
            <w:pPr>
              <w:pStyle w:val="BodyText"/>
              <w:rPr>
                <w:lang w:val="en-NZ"/>
              </w:rPr>
            </w:pPr>
            <w:r w:rsidRPr="000B7621">
              <w:t>2. Build fundamental Shiatsu principles into treatment</w:t>
            </w:r>
          </w:p>
        </w:tc>
        <w:tc>
          <w:tcPr>
            <w:tcW w:w="5702" w:type="dxa"/>
            <w:tcBorders>
              <w:top w:val="nil"/>
              <w:left w:val="nil"/>
              <w:bottom w:val="nil"/>
              <w:right w:val="nil"/>
            </w:tcBorders>
            <w:tcMar>
              <w:top w:w="0" w:type="dxa"/>
              <w:left w:w="62" w:type="dxa"/>
              <w:bottom w:w="0" w:type="dxa"/>
              <w:right w:w="62" w:type="dxa"/>
            </w:tcMar>
          </w:tcPr>
          <w:p w:rsidR="00000000" w:rsidRPr="000B7621" w:rsidP="000B7621">
            <w:pPr>
              <w:pStyle w:val="BodyText"/>
            </w:pPr>
            <w:r w:rsidRPr="000B7621">
              <w:t>2.1 Ensure sensitivity to ki palpation</w:t>
            </w:r>
          </w:p>
          <w:p w:rsidR="00000000" w:rsidRPr="000B7621" w:rsidP="000B7621">
            <w:pPr>
              <w:pStyle w:val="BodyText"/>
            </w:pPr>
            <w:r w:rsidRPr="000B7621">
              <w:t xml:space="preserve">2.2 Explore and recognise connection to hara </w:t>
            </w:r>
          </w:p>
          <w:p w:rsidR="00000000" w:rsidRPr="000B7621" w:rsidP="000B7621">
            <w:pPr>
              <w:pStyle w:val="BodyText"/>
            </w:pPr>
            <w:r w:rsidRPr="000B7621">
              <w:t>2.3 Explore and develop energetic relationship between therapist and client</w:t>
            </w:r>
          </w:p>
          <w:p w:rsidR="00000000" w:rsidP="000B7621">
            <w:pPr>
              <w:pStyle w:val="BodyText"/>
              <w:rPr>
                <w:lang w:val="en-NZ"/>
              </w:rPr>
            </w:pPr>
            <w:r w:rsidRPr="000B7621">
              <w:t>2.4 Maintain client-focused attention throughout the treatment session</w:t>
            </w:r>
          </w:p>
        </w:tc>
      </w:tr>
      <w:tr w:rsidTr="007A22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7621">
            <w:pPr>
              <w:pStyle w:val="BodyText"/>
              <w:rPr>
                <w:lang w:val="en-NZ"/>
              </w:rPr>
            </w:pPr>
          </w:p>
        </w:tc>
      </w:tr>
      <w:tr w:rsidTr="007A22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B7621">
            <w:pPr>
              <w:pStyle w:val="BodyText"/>
              <w:rPr>
                <w:lang w:val="en-NZ"/>
              </w:rPr>
            </w:pPr>
            <w:r w:rsidRPr="000B7621">
              <w:t>3. Use Shiatsu techniques</w:t>
            </w:r>
          </w:p>
        </w:tc>
        <w:tc>
          <w:tcPr>
            <w:tcW w:w="5702" w:type="dxa"/>
            <w:tcBorders>
              <w:top w:val="nil"/>
              <w:left w:val="nil"/>
              <w:bottom w:val="nil"/>
              <w:right w:val="nil"/>
            </w:tcBorders>
            <w:tcMar>
              <w:top w:w="0" w:type="dxa"/>
              <w:left w:w="62" w:type="dxa"/>
              <w:bottom w:w="0" w:type="dxa"/>
              <w:right w:w="62" w:type="dxa"/>
            </w:tcMar>
          </w:tcPr>
          <w:p w:rsidR="00000000" w:rsidRPr="000B7621" w:rsidP="000B7621">
            <w:pPr>
              <w:pStyle w:val="BodyText"/>
            </w:pPr>
            <w:r w:rsidRPr="000B7621">
              <w:t>3.1 Regulate the circulation of k</w:t>
            </w:r>
            <w:r w:rsidRPr="000B7621">
              <w:t>i</w:t>
            </w:r>
          </w:p>
          <w:p w:rsidR="00000000" w:rsidRPr="000B7621" w:rsidP="000B7621">
            <w:pPr>
              <w:pStyle w:val="BodyText"/>
            </w:pPr>
            <w:r w:rsidRPr="000B7621">
              <w:t>3.2 Apply manual perpendicular pressure directed from the hara to the body</w:t>
            </w:r>
          </w:p>
          <w:p w:rsidR="00000000" w:rsidRPr="000B7621" w:rsidP="000B7621">
            <w:pPr>
              <w:pStyle w:val="BodyText"/>
            </w:pPr>
            <w:r w:rsidRPr="000B7621">
              <w:t>3.3 Use appropriate levels of pressure</w:t>
            </w:r>
          </w:p>
          <w:p w:rsidR="00000000" w:rsidP="000B7621">
            <w:pPr>
              <w:pStyle w:val="BodyText"/>
              <w:rPr>
                <w:lang w:val="en-NZ"/>
              </w:rPr>
            </w:pPr>
            <w:r w:rsidRPr="000B7621">
              <w:t xml:space="preserve">3.4 Maintain therapist postures that ensure a controlled distribution of body weight </w:t>
            </w:r>
          </w:p>
        </w:tc>
      </w:tr>
      <w:tr w:rsidTr="007A22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B7621">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0B7621">
            <w:pPr>
              <w:pStyle w:val="ListContinue"/>
              <w:rPr>
                <w:lang w:val="en-NZ"/>
              </w:rPr>
            </w:pPr>
          </w:p>
        </w:tc>
      </w:tr>
      <w:tr w:rsidTr="007A22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B7621">
            <w:pPr>
              <w:pStyle w:val="BodyText"/>
              <w:rPr>
                <w:lang w:val="en-NZ"/>
              </w:rPr>
            </w:pPr>
            <w:r w:rsidRPr="000B7621">
              <w:t>4. Follow Shiatsu sequences</w:t>
            </w:r>
          </w:p>
        </w:tc>
        <w:tc>
          <w:tcPr>
            <w:tcW w:w="5702" w:type="dxa"/>
            <w:tcBorders>
              <w:top w:val="nil"/>
              <w:left w:val="nil"/>
              <w:bottom w:val="nil"/>
              <w:right w:val="nil"/>
            </w:tcBorders>
            <w:tcMar>
              <w:top w:w="0" w:type="dxa"/>
              <w:left w:w="62" w:type="dxa"/>
              <w:bottom w:w="0" w:type="dxa"/>
              <w:right w:w="62" w:type="dxa"/>
            </w:tcMar>
          </w:tcPr>
          <w:p w:rsidR="00000000" w:rsidRPr="000B7621" w:rsidP="000B7621">
            <w:pPr>
              <w:pStyle w:val="BodyText"/>
            </w:pPr>
            <w:r w:rsidRPr="000B7621">
              <w:t>4.1 Determine treatment sequence, location and degree of pressure according to assessment indications</w:t>
            </w:r>
          </w:p>
          <w:p w:rsidR="00000000" w:rsidP="000B7621">
            <w:pPr>
              <w:pStyle w:val="BodyText"/>
              <w:rPr>
                <w:lang w:val="en-NZ"/>
              </w:rPr>
            </w:pPr>
            <w:r w:rsidRPr="000B7621">
              <w:t>4.2 Select and adhere to specific Shiatsu sequences according to the Shiatsu style being used</w:t>
            </w:r>
          </w:p>
        </w:tc>
      </w:tr>
      <w:tr w:rsidTr="007A221F">
        <w:tblPrEx>
          <w:tblW w:w="0" w:type="auto"/>
          <w:tblLayout w:type="fixed"/>
          <w:tblCellMar>
            <w:left w:w="62" w:type="dxa"/>
            <w:right w:w="62" w:type="dxa"/>
          </w:tblCellMar>
          <w:tblLook w:val="0000"/>
        </w:tblPrEx>
        <w:trPr>
          <w:trHeight w:val="571"/>
        </w:trPr>
        <w:tc>
          <w:tcPr>
            <w:tcW w:w="3261" w:type="dxa"/>
            <w:tcBorders>
              <w:top w:val="nil"/>
              <w:left w:val="nil"/>
              <w:bottom w:val="nil"/>
              <w:right w:val="nil"/>
            </w:tcBorders>
            <w:tcMar>
              <w:top w:w="0" w:type="dxa"/>
              <w:left w:w="62" w:type="dxa"/>
              <w:bottom w:w="0" w:type="dxa"/>
              <w:right w:w="62" w:type="dxa"/>
            </w:tcMar>
          </w:tcPr>
          <w:p w:rsidR="00000000" w:rsidP="000B7621">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0B7621">
            <w:pPr>
              <w:pStyle w:val="ListContinue"/>
              <w:rPr>
                <w:lang w:val="en-NZ"/>
              </w:rPr>
            </w:pPr>
          </w:p>
        </w:tc>
      </w:tr>
      <w:tr w:rsidTr="007A22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B7621" w:rsidP="000B7621">
            <w:pPr>
              <w:pStyle w:val="BodyText"/>
            </w:pPr>
            <w:r w:rsidRPr="000B7621">
              <w:t>5. Work with client during treatment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B7621" w:rsidP="000B7621">
            <w:pPr>
              <w:pStyle w:val="BodyText"/>
            </w:pPr>
            <w:r w:rsidRPr="000B7621">
              <w:t>5.1 Use the condition and response of the client as a continual feedback to the initial assessment</w:t>
            </w:r>
          </w:p>
          <w:p w:rsidR="00000000" w:rsidRPr="000B7621" w:rsidP="000B7621">
            <w:pPr>
              <w:pStyle w:val="BodyText"/>
            </w:pPr>
            <w:r w:rsidRPr="000B7621">
              <w:t xml:space="preserve">5.2 Incorporate contact with all major body regions within a reasonable time frame </w:t>
            </w:r>
          </w:p>
          <w:p w:rsidR="00000000" w:rsidRPr="000B7621" w:rsidP="000B7621">
            <w:pPr>
              <w:pStyle w:val="BodyText"/>
            </w:pPr>
            <w:r w:rsidRPr="000B7621">
              <w:t xml:space="preserve">5.3 Position client to optimise their comfort and support while allowing </w:t>
            </w:r>
            <w:r w:rsidRPr="000B7621">
              <w:t>for optimum application of techniques</w:t>
            </w:r>
          </w:p>
          <w:p w:rsidR="00000000" w:rsidP="000B7621">
            <w:pPr>
              <w:pStyle w:val="BodyText"/>
              <w:rPr>
                <w:lang w:val="en-NZ"/>
              </w:rPr>
            </w:pPr>
            <w:r w:rsidRPr="000B7621">
              <w:t>5.4 Recognise reactions to treatment and respond promptly according to clients needs</w:t>
            </w:r>
          </w:p>
        </w:tc>
      </w:tr>
      <w:tr w:rsidTr="007A22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7621">
            <w:pPr>
              <w:pStyle w:val="BodyText"/>
              <w:rPr>
                <w:lang w:val="en-NZ"/>
              </w:rPr>
            </w:pPr>
          </w:p>
        </w:tc>
      </w:tr>
      <w:tr w:rsidTr="007A22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B7621">
            <w:pPr>
              <w:pStyle w:val="BodyText"/>
              <w:rPr>
                <w:lang w:val="en-NZ"/>
              </w:rPr>
            </w:pPr>
            <w:r w:rsidRPr="000B7621">
              <w:t>6. Provide advice and resources to the client</w:t>
            </w:r>
          </w:p>
        </w:tc>
        <w:tc>
          <w:tcPr>
            <w:tcW w:w="5702" w:type="dxa"/>
            <w:tcBorders>
              <w:top w:val="nil"/>
              <w:left w:val="nil"/>
              <w:bottom w:val="nil"/>
              <w:right w:val="nil"/>
            </w:tcBorders>
            <w:tcMar>
              <w:top w:w="0" w:type="dxa"/>
              <w:left w:w="62" w:type="dxa"/>
              <w:bottom w:w="0" w:type="dxa"/>
              <w:right w:w="62" w:type="dxa"/>
            </w:tcMar>
          </w:tcPr>
          <w:p w:rsidR="00000000" w:rsidRPr="000B7621" w:rsidP="000B7621">
            <w:pPr>
              <w:pStyle w:val="BodyText"/>
            </w:pPr>
            <w:r w:rsidRPr="000B7621">
              <w:t xml:space="preserve">6.1 Educate client in relevant and practical techniques that support the treatment </w:t>
            </w:r>
            <w:r w:rsidRPr="000B7621">
              <w:t>plan</w:t>
            </w:r>
          </w:p>
          <w:p w:rsidR="00000000" w:rsidRPr="000B7621" w:rsidP="000B7621">
            <w:pPr>
              <w:pStyle w:val="BodyText"/>
            </w:pPr>
            <w:r w:rsidRPr="000B7621">
              <w:t>6.2 Answer client queries with clarity, using language the client understands</w:t>
            </w:r>
          </w:p>
          <w:p w:rsidR="00000000" w:rsidRPr="000B7621" w:rsidP="000B7621">
            <w:pPr>
              <w:pStyle w:val="BodyText"/>
            </w:pPr>
            <w:r w:rsidRPr="000B7621">
              <w:t>6.3 Use honesty and integrity when explaining treatment plans, schedules and recommendations to the client</w:t>
            </w:r>
          </w:p>
          <w:p w:rsidR="00000000" w:rsidRPr="000B7621" w:rsidP="000B7621">
            <w:pPr>
              <w:pStyle w:val="BodyText"/>
            </w:pPr>
            <w:r w:rsidRPr="000B7621">
              <w:t xml:space="preserve">6.4 Promote client independence and responsibility in treatment </w:t>
            </w:r>
          </w:p>
          <w:p w:rsidR="00000000" w:rsidRPr="000B7621" w:rsidP="000B7621">
            <w:pPr>
              <w:pStyle w:val="BodyText"/>
            </w:pPr>
            <w:r w:rsidRPr="000B7621">
              <w:t>6</w:t>
            </w:r>
            <w:r w:rsidRPr="000B7621">
              <w:t>.5 Discuss and agree on evaluation strategies</w:t>
            </w:r>
          </w:p>
          <w:p w:rsidR="00000000" w:rsidRPr="000B7621" w:rsidP="000B7621">
            <w:pPr>
              <w:pStyle w:val="BodyText"/>
            </w:pPr>
            <w:r w:rsidRPr="000B7621">
              <w:t>6.6 Accurately document treatment provided and details of client communications</w:t>
            </w:r>
          </w:p>
        </w:tc>
      </w:tr>
    </w:tbl>
    <w:p w:rsidR="00000000" w:rsidRPr="000B7621" w:rsidP="000B7621">
      <w:pPr>
        <w:pStyle w:val="BodyText"/>
      </w:pPr>
    </w:p>
    <w:p w:rsidR="00000000" w:rsidRPr="000B7621" w:rsidP="000B7621">
      <w:pPr>
        <w:pStyle w:val="AllowPageBreak"/>
      </w:pPr>
    </w:p>
    <w:p w:rsidR="00000000" w:rsidRPr="000B7621" w:rsidP="000B7621">
      <w:pPr>
        <w:pStyle w:val="Heading1"/>
      </w:pPr>
      <w:bookmarkStart w:id="4" w:name="O_873637"/>
      <w:bookmarkEnd w:id="4"/>
      <w:r w:rsidRPr="000B7621">
        <w:t>Foundation Skills</w:t>
      </w:r>
    </w:p>
    <w:p w:rsidR="00000000" w:rsidRPr="007A221F" w:rsidP="007A221F">
      <w:pPr>
        <w:pStyle w:val="BodyText"/>
        <w:rPr>
          <w:i/>
        </w:rPr>
      </w:pPr>
      <w:r w:rsidRPr="007A221F">
        <w:rPr>
          <w:rStyle w:val="Emphasis"/>
        </w:rPr>
        <w:t>The Foundation Skills describe those required skills (language, literacy, numeracy and employ</w:t>
      </w:r>
      <w:r w:rsidRPr="007A221F">
        <w:rPr>
          <w:rStyle w:val="Emphasis"/>
        </w:rPr>
        <w:t>ment skills) that are essential to performance.</w:t>
      </w:r>
    </w:p>
    <w:p w:rsidR="00000000" w:rsidRPr="000B7621" w:rsidP="007A221F">
      <w:pPr>
        <w:pStyle w:val="BodyText"/>
      </w:pPr>
      <w:r w:rsidRPr="000B7621">
        <w:t>Foundation skills essential to performance are explicit in the performance criteria of this unit of competency.</w:t>
      </w:r>
    </w:p>
    <w:p w:rsidR="00000000" w:rsidRPr="000B7621" w:rsidP="000B7621">
      <w:pPr>
        <w:pStyle w:val="Heading1"/>
      </w:pPr>
      <w:bookmarkStart w:id="5" w:name="O_873636"/>
      <w:bookmarkEnd w:id="5"/>
      <w:r w:rsidRPr="000B7621">
        <w:t>Unit Mapping Information</w:t>
      </w:r>
    </w:p>
    <w:p w:rsidR="00000000" w:rsidRPr="000B7621" w:rsidP="007A221F">
      <w:pPr>
        <w:pStyle w:val="BodyText"/>
      </w:pPr>
      <w:r w:rsidRPr="000B7621">
        <w:t>No equivalent unit.</w:t>
      </w:r>
    </w:p>
    <w:p w:rsidR="00000000" w:rsidRPr="000B7621" w:rsidP="000B7621">
      <w:pPr>
        <w:pStyle w:val="Heading1"/>
      </w:pPr>
      <w:bookmarkStart w:id="6" w:name="O_873641"/>
      <w:bookmarkEnd w:id="6"/>
      <w:r w:rsidRPr="000B7621">
        <w:t>Links</w:t>
      </w:r>
    </w:p>
    <w:p w:rsidR="00000000" w:rsidRPr="000B7621" w:rsidP="007A221F">
      <w:pPr>
        <w:pStyle w:val="BodyText"/>
      </w:pPr>
      <w:r w:rsidRPr="000B762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502AC">
        <w:rPr>
          <w:rStyle w:val="Hyperlink"/>
        </w:rPr>
        <w:t>https://vetnet.gov.au/Pages/TrainingDocs.aspx?q=ced1390f-48d9-4ab0-bd50-b015e5485705</w:t>
      </w:r>
      <w:r>
        <w:fldChar w:fldCharType="end"/>
      </w:r>
    </w:p>
    <w:p w:rsidR="00000000" w:rsidRPr="000B7621" w:rsidP="007A221F">
      <w:pPr>
        <w:pStyle w:val="BodyText"/>
        <w:sectPr w:rsidSect="000B7621">
          <w:headerReference w:type="default" r:id="rId10"/>
          <w:footerReference w:type="default" r:id="rId11"/>
          <w:pgSz w:w="11908" w:h="16833"/>
          <w:pgMar w:top="1702" w:right="1418" w:bottom="1702" w:left="1418" w:header="992" w:footer="992" w:gutter="0"/>
          <w:cols w:space="720"/>
          <w:noEndnote/>
          <w:docGrid w:linePitch="299"/>
        </w:sectPr>
      </w:pPr>
    </w:p>
    <w:p w:rsidR="00000000" w:rsidRPr="000B7621" w:rsidP="000B7621">
      <w:pPr>
        <w:pStyle w:val="SuperHeading"/>
      </w:pPr>
      <w:r w:rsidRPr="000B7621">
        <w:t>Assessment Requirements for HLTSHU006 Provide Shiatsu therapy t</w:t>
      </w:r>
      <w:r w:rsidRPr="000B7621">
        <w:t>reatments</w:t>
      </w:r>
    </w:p>
    <w:p w:rsidR="00000000" w:rsidRPr="000B7621" w:rsidP="000B7621">
      <w:pPr>
        <w:pStyle w:val="Heading1"/>
      </w:pPr>
      <w:bookmarkStart w:id="7" w:name="O_873634"/>
      <w:bookmarkEnd w:id="7"/>
      <w:r w:rsidRPr="000B7621">
        <w:t>Modification History</w:t>
      </w:r>
    </w:p>
    <w:tbl>
      <w:tblPr>
        <w:tblW w:w="0" w:type="auto"/>
        <w:tblLayout w:type="fixed"/>
        <w:tblCellMar>
          <w:left w:w="62" w:type="dxa"/>
          <w:right w:w="62" w:type="dxa"/>
        </w:tblCellMar>
        <w:tblLook w:val="0000"/>
      </w:tblPr>
      <w:tblGrid>
        <w:gridCol w:w="2790"/>
        <w:gridCol w:w="6344"/>
      </w:tblGrid>
      <w:tr w:rsidTr="000B76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621" w:rsidP="000B7621">
            <w:pPr>
              <w:pStyle w:val="BodyText"/>
            </w:pPr>
            <w:r w:rsidRPr="000B762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621">
            <w:pPr>
              <w:pStyle w:val="BodyText"/>
              <w:rPr>
                <w:lang w:val="en-NZ"/>
              </w:rPr>
            </w:pPr>
            <w:r w:rsidRPr="000B7621">
              <w:rPr>
                <w:rStyle w:val="SpecialBold"/>
              </w:rPr>
              <w:t>Comments</w:t>
            </w:r>
          </w:p>
        </w:tc>
      </w:tr>
      <w:tr w:rsidTr="000B76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621">
            <w:pPr>
              <w:pStyle w:val="BodyText"/>
              <w:rPr>
                <w:lang w:val="en-NZ"/>
              </w:rPr>
            </w:pPr>
            <w:r w:rsidRPr="000B7621">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621" w:rsidP="000B7621">
            <w:pPr>
              <w:pStyle w:val="BodyText"/>
            </w:pPr>
            <w:r w:rsidRPr="000B7621">
              <w:t xml:space="preserve">This version was released in </w:t>
            </w:r>
            <w:r w:rsidRPr="000B7621">
              <w:rPr>
                <w:rStyle w:val="Emphasis"/>
              </w:rPr>
              <w:t>HLT Health Training Package release 3.0.</w:t>
            </w:r>
          </w:p>
          <w:p w:rsidR="00000000" w:rsidP="000B7621">
            <w:pPr>
              <w:pStyle w:val="BodyText"/>
              <w:rPr>
                <w:lang w:val="en-NZ"/>
              </w:rPr>
            </w:pPr>
            <w:r w:rsidRPr="000B7621">
              <w:t>Update to mapping and metadata. Equivalent outcome.</w:t>
            </w:r>
          </w:p>
        </w:tc>
      </w:tr>
      <w:tr w:rsidTr="000B76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621">
            <w:pPr>
              <w:pStyle w:val="BodyText"/>
              <w:rPr>
                <w:lang w:val="en-NZ"/>
              </w:rPr>
            </w:pPr>
            <w:r w:rsidRPr="000B762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621" w:rsidP="000B7621">
            <w:pPr>
              <w:pStyle w:val="BodyText"/>
            </w:pPr>
            <w:r w:rsidRPr="000B7621">
              <w:t xml:space="preserve">This version was released in </w:t>
            </w:r>
            <w:r w:rsidRPr="000B7621">
              <w:rPr>
                <w:rStyle w:val="Emphasis"/>
              </w:rPr>
              <w:t>HLT Health Training Package release 2.0</w:t>
            </w:r>
            <w:r w:rsidRPr="000B7621">
              <w:t xml:space="preserve"> and meets the requirements of the 2012 Standards for Training Packages.</w:t>
            </w:r>
          </w:p>
          <w:p w:rsidR="00000000" w:rsidRPr="000B7621" w:rsidP="000B7621">
            <w:pPr>
              <w:pStyle w:val="BodyText"/>
            </w:pPr>
            <w:r w:rsidRPr="000B7621">
              <w:t xml:space="preserve">Supersedes HLTSHU507C. Significant changes to the elements and performance criteria. New evidence requirements for assessment, including volume </w:t>
            </w:r>
            <w:r w:rsidRPr="000B7621">
              <w:t>and frequency requirements. Significant change to knowledge evidence. Minimum clinic hours added. Additional assessor requirements.</w:t>
            </w:r>
          </w:p>
        </w:tc>
      </w:tr>
    </w:tbl>
    <w:p w:rsidR="007A221F" w:rsidP="000B7621">
      <w:pPr>
        <w:pStyle w:val="BodyText"/>
      </w:pPr>
    </w:p>
    <w:p w:rsidR="007A221F" w:rsidP="000B7621">
      <w:pPr>
        <w:pStyle w:val="BodyText"/>
      </w:pPr>
    </w:p>
    <w:p w:rsidR="00000000" w:rsidRPr="000B7621" w:rsidP="000B7621">
      <w:pPr>
        <w:pStyle w:val="Heading1"/>
      </w:pPr>
      <w:bookmarkStart w:id="8" w:name="O_873633"/>
      <w:bookmarkEnd w:id="8"/>
      <w:r w:rsidRPr="000B7621">
        <w:t>Performance Evidence</w:t>
      </w:r>
    </w:p>
    <w:p w:rsidR="00000000" w:rsidRPr="000B7621" w:rsidP="007A221F">
      <w:pPr>
        <w:pStyle w:val="BodyText"/>
      </w:pPr>
      <w:r w:rsidRPr="000B7621">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B7621" w:rsidP="000B7621">
      <w:pPr>
        <w:pStyle w:val="ListBullet"/>
      </w:pPr>
      <w:r w:rsidRPr="000B7621">
        <w:t>performed th</w:t>
      </w:r>
      <w:r w:rsidRPr="000B7621">
        <w:t>e activities outlined in the performance criteria of this unit during a period of at least 200 hours of Shiatsu client consultation work</w:t>
      </w:r>
    </w:p>
    <w:p w:rsidR="00000000" w:rsidRPr="000B7621" w:rsidP="000B7621">
      <w:pPr>
        <w:pStyle w:val="ListBullet"/>
      </w:pPr>
      <w:r w:rsidRPr="000B7621">
        <w:t>prepared for and managed at least 60 Shiatsu treatment sessions - clients must include males and females from different</w:t>
      </w:r>
      <w:r w:rsidRPr="000B7621">
        <w:t xml:space="preserve"> stages of life with varied presentations</w:t>
      </w:r>
    </w:p>
    <w:p w:rsidR="00000000" w:rsidRPr="000B7621" w:rsidP="000B7621">
      <w:pPr>
        <w:pStyle w:val="ListBullet"/>
      </w:pPr>
      <w:r w:rsidRPr="000B7621">
        <w:t xml:space="preserve">used each of the following sequences during client consultation sessions according to client needs: </w:t>
      </w:r>
    </w:p>
    <w:p w:rsidR="00000000" w:rsidRPr="000B7621" w:rsidP="000B7621">
      <w:pPr>
        <w:pStyle w:val="ListBullet2"/>
      </w:pPr>
      <w:r w:rsidRPr="000B7621">
        <w:t>back sequence</w:t>
      </w:r>
    </w:p>
    <w:p w:rsidR="00000000" w:rsidRPr="000B7621" w:rsidP="000B7621">
      <w:pPr>
        <w:pStyle w:val="ListBullet2"/>
      </w:pPr>
      <w:r w:rsidRPr="000B7621">
        <w:t>upper back and arm sequence</w:t>
      </w:r>
    </w:p>
    <w:p w:rsidR="00000000" w:rsidRPr="000B7621" w:rsidP="000B7621">
      <w:pPr>
        <w:pStyle w:val="ListBullet2"/>
      </w:pPr>
      <w:r w:rsidRPr="000B7621">
        <w:t>side sequence</w:t>
      </w:r>
    </w:p>
    <w:p w:rsidR="00000000" w:rsidRPr="000B7621" w:rsidP="000B7621">
      <w:pPr>
        <w:pStyle w:val="ListBullet2"/>
      </w:pPr>
      <w:r w:rsidRPr="000B7621">
        <w:t>head and neck sequence</w:t>
      </w:r>
    </w:p>
    <w:p w:rsidR="00000000" w:rsidRPr="000B7621" w:rsidP="000B7621">
      <w:pPr>
        <w:pStyle w:val="ListBullet2"/>
      </w:pPr>
      <w:r w:rsidRPr="000B7621">
        <w:t>leg sequence in supine</w:t>
      </w:r>
    </w:p>
    <w:p w:rsidR="00000000" w:rsidRPr="000B7621" w:rsidP="000B7621">
      <w:pPr>
        <w:pStyle w:val="ListBullet2"/>
      </w:pPr>
      <w:r w:rsidRPr="000B7621">
        <w:t>back diagnosis zones for treatment</w:t>
      </w:r>
    </w:p>
    <w:p w:rsidR="00000000" w:rsidRPr="000B7621" w:rsidP="000B7621">
      <w:pPr>
        <w:pStyle w:val="ListBullet2"/>
      </w:pPr>
      <w:r w:rsidRPr="000B7621">
        <w:t>back shu/front mu diagnosis areas for treatment</w:t>
      </w:r>
    </w:p>
    <w:p w:rsidR="00000000" w:rsidRPr="000B7621" w:rsidP="000B7621">
      <w:pPr>
        <w:pStyle w:val="ListBullet2"/>
      </w:pPr>
      <w:r w:rsidRPr="000B7621">
        <w:t>abdominal palpation</w:t>
      </w:r>
    </w:p>
    <w:p w:rsidR="00000000" w:rsidRPr="000B7621" w:rsidP="000B7621">
      <w:pPr>
        <w:pStyle w:val="ListBullet2"/>
      </w:pPr>
      <w:r w:rsidRPr="000B7621">
        <w:t>face sequence</w:t>
      </w:r>
    </w:p>
    <w:p w:rsidR="00000000" w:rsidRPr="000B7621" w:rsidP="000B7621">
      <w:pPr>
        <w:pStyle w:val="ListBullet2"/>
      </w:pPr>
      <w:r w:rsidRPr="000B7621">
        <w:t>feet sequence</w:t>
      </w:r>
    </w:p>
    <w:p w:rsidR="00000000" w:rsidRPr="000B7621" w:rsidP="000B7621">
      <w:pPr>
        <w:pStyle w:val="ListBullet2"/>
      </w:pPr>
      <w:r w:rsidRPr="000B7621">
        <w:t>hip sequence</w:t>
      </w:r>
    </w:p>
    <w:p w:rsidR="00000000" w:rsidRPr="000B7621" w:rsidP="000B7621">
      <w:pPr>
        <w:pStyle w:val="ListBullet2"/>
      </w:pPr>
      <w:r w:rsidRPr="000B7621">
        <w:t>chest sequence</w:t>
      </w:r>
    </w:p>
    <w:p w:rsidR="00000000" w:rsidRPr="000B7621" w:rsidP="000B7621">
      <w:pPr>
        <w:pStyle w:val="ListBullet2"/>
      </w:pPr>
      <w:r w:rsidRPr="000B7621">
        <w:t>arm sequences</w:t>
      </w:r>
    </w:p>
    <w:p w:rsidR="00000000" w:rsidRPr="000B7621" w:rsidP="000B7621">
      <w:pPr>
        <w:pStyle w:val="ListBullet2"/>
      </w:pPr>
      <w:r w:rsidRPr="000B7621">
        <w:t>leg sequence</w:t>
      </w:r>
    </w:p>
    <w:p w:rsidR="00000000" w:rsidRPr="000B7621" w:rsidP="000B7621">
      <w:pPr>
        <w:pStyle w:val="ListBullet2"/>
      </w:pPr>
      <w:r w:rsidRPr="000B7621">
        <w:t>a range of different styles including namikoshi, ohashi zen and barefo</w:t>
      </w:r>
      <w:r w:rsidRPr="000B7621">
        <w:t>ot Shiatsu sequences and specific techniques</w:t>
      </w:r>
    </w:p>
    <w:p w:rsidR="00000000" w:rsidRPr="000B7621" w:rsidP="000B7621">
      <w:pPr>
        <w:pStyle w:val="ListBullet2"/>
      </w:pPr>
      <w:r w:rsidRPr="000B7621">
        <w:t xml:space="preserve">hara palpation and diagnosis </w:t>
      </w:r>
    </w:p>
    <w:p w:rsidR="00000000" w:rsidRPr="000B7621" w:rsidP="000B7621">
      <w:pPr>
        <w:pStyle w:val="ListBullet2"/>
      </w:pPr>
      <w:r w:rsidRPr="000B7621">
        <w:t>tonification and dispersion methods</w:t>
      </w:r>
    </w:p>
    <w:p w:rsidR="00000000" w:rsidRPr="000B7621" w:rsidP="000B7621">
      <w:pPr>
        <w:pStyle w:val="ListBullet"/>
      </w:pPr>
      <w:r w:rsidRPr="000B7621">
        <w:t>used the following pressure and tsubo techniques during client consultation sessions according to client needs:</w:t>
      </w:r>
    </w:p>
    <w:p w:rsidR="00000000" w:rsidRPr="000B7621" w:rsidP="000B7621">
      <w:pPr>
        <w:pStyle w:val="ListBullet2"/>
      </w:pPr>
      <w:r w:rsidRPr="000B7621">
        <w:t>perpendicular pressure</w:t>
      </w:r>
    </w:p>
    <w:p w:rsidR="00000000" w:rsidRPr="000B7621" w:rsidP="000B7621">
      <w:pPr>
        <w:pStyle w:val="ListBullet2"/>
      </w:pPr>
      <w:r w:rsidRPr="000B7621">
        <w:t>non perpendicular pressure</w:t>
      </w:r>
    </w:p>
    <w:p w:rsidR="00000000" w:rsidRPr="000B7621" w:rsidP="000B7621">
      <w:pPr>
        <w:pStyle w:val="ListBullet2"/>
      </w:pPr>
      <w:r w:rsidRPr="000B7621">
        <w:t>moving and stationary pressure</w:t>
      </w:r>
    </w:p>
    <w:p w:rsidR="00000000" w:rsidRPr="000B7621" w:rsidP="000B7621">
      <w:pPr>
        <w:pStyle w:val="ListBullet2"/>
      </w:pPr>
      <w:r w:rsidRPr="000B7621">
        <w:t>sustained/continuous and intermittent/moving pressure</w:t>
      </w:r>
    </w:p>
    <w:p w:rsidR="00000000" w:rsidRPr="000B7621" w:rsidP="000B7621">
      <w:pPr>
        <w:pStyle w:val="ListBullet2"/>
      </w:pPr>
      <w:r w:rsidRPr="000B7621">
        <w:t>deep and superficial pressure</w:t>
      </w:r>
    </w:p>
    <w:p w:rsidR="00000000" w:rsidRPr="000B7621" w:rsidP="000B7621">
      <w:pPr>
        <w:pStyle w:val="ListBullet2"/>
      </w:pPr>
      <w:r w:rsidRPr="000B7621">
        <w:t>strong and gentle pressure</w:t>
      </w:r>
    </w:p>
    <w:p w:rsidR="00000000" w:rsidRPr="000B7621" w:rsidP="000B7621">
      <w:pPr>
        <w:pStyle w:val="ListBullet2"/>
      </w:pPr>
      <w:r w:rsidRPr="000B7621">
        <w:t>use of elbows, feet, knees, ball of thumb and hand pressure techniques</w:t>
      </w:r>
    </w:p>
    <w:p w:rsidR="00000000" w:rsidRPr="000B7621" w:rsidP="000B7621">
      <w:pPr>
        <w:pStyle w:val="ListBullet"/>
      </w:pPr>
      <w:r w:rsidRPr="000B7621">
        <w:t>used the follow</w:t>
      </w:r>
      <w:r w:rsidRPr="000B7621">
        <w:t>ing stretching and opening techniques during client consultation sessions according to client needs:</w:t>
      </w:r>
    </w:p>
    <w:p w:rsidR="00000000" w:rsidRPr="000B7621" w:rsidP="000B7621">
      <w:pPr>
        <w:pStyle w:val="ListBullet2"/>
      </w:pPr>
      <w:r w:rsidRPr="000B7621">
        <w:t>stretching exercises</w:t>
      </w:r>
    </w:p>
    <w:p w:rsidR="00000000" w:rsidRPr="000B7621" w:rsidP="000B7621">
      <w:pPr>
        <w:pStyle w:val="ListBullet2"/>
      </w:pPr>
      <w:r w:rsidRPr="000B7621">
        <w:t>stretching across and along the fibres</w:t>
      </w:r>
    </w:p>
    <w:p w:rsidR="00000000" w:rsidRPr="000B7621" w:rsidP="000B7621">
      <w:pPr>
        <w:pStyle w:val="ListBullet2"/>
      </w:pPr>
      <w:r w:rsidRPr="000B7621">
        <w:t>stretching to open channels/meridians, points and joints</w:t>
      </w:r>
    </w:p>
    <w:p w:rsidR="00000000" w:rsidRPr="000B7621" w:rsidP="000B7621">
      <w:pPr>
        <w:pStyle w:val="ListBullet"/>
      </w:pPr>
      <w:r w:rsidRPr="000B7621">
        <w:t>used the following manual techniques</w:t>
      </w:r>
      <w:r w:rsidRPr="000B7621">
        <w:t xml:space="preserve"> during client consultation sessions according to client needs:</w:t>
      </w:r>
    </w:p>
    <w:p w:rsidR="00000000" w:rsidRPr="000B7621" w:rsidP="000B7621">
      <w:pPr>
        <w:pStyle w:val="ListBullet2"/>
      </w:pPr>
      <w:r w:rsidRPr="000B7621">
        <w:t>percussion</w:t>
      </w:r>
    </w:p>
    <w:p w:rsidR="00000000" w:rsidRPr="000B7621" w:rsidP="000B7621">
      <w:pPr>
        <w:pStyle w:val="ListBullet2"/>
      </w:pPr>
      <w:r w:rsidRPr="000B7621">
        <w:t>pinching</w:t>
      </w:r>
    </w:p>
    <w:p w:rsidR="00000000" w:rsidRPr="000B7621" w:rsidP="000B7621">
      <w:pPr>
        <w:pStyle w:val="ListBullet2"/>
      </w:pPr>
      <w:r w:rsidRPr="000B7621">
        <w:t>rolling</w:t>
      </w:r>
    </w:p>
    <w:p w:rsidR="00000000" w:rsidRPr="000B7621" w:rsidP="000B7621">
      <w:pPr>
        <w:pStyle w:val="ListBullet2"/>
      </w:pPr>
      <w:r w:rsidRPr="000B7621">
        <w:t>rubbing</w:t>
      </w:r>
    </w:p>
    <w:p w:rsidR="00000000" w:rsidRPr="000B7621" w:rsidP="000B7621">
      <w:pPr>
        <w:pStyle w:val="ListBullet2"/>
      </w:pPr>
      <w:r w:rsidRPr="000B7621">
        <w:t>vibrating</w:t>
      </w:r>
    </w:p>
    <w:p w:rsidR="00000000" w:rsidRPr="000B7621" w:rsidP="000B7621">
      <w:pPr>
        <w:pStyle w:val="ListBullet2"/>
      </w:pPr>
      <w:r w:rsidRPr="000B7621">
        <w:t>qi projection on and above the body surface</w:t>
      </w:r>
    </w:p>
    <w:p w:rsidR="00000000" w:rsidRPr="000B7621" w:rsidP="000B7621">
      <w:pPr>
        <w:pStyle w:val="ListBullet2"/>
      </w:pPr>
      <w:r w:rsidRPr="000B7621">
        <w:t>muscular contraction and resistance</w:t>
      </w:r>
    </w:p>
    <w:p w:rsidR="00000000" w:rsidRPr="000B7621" w:rsidP="000B7621">
      <w:pPr>
        <w:pStyle w:val="ListBullet2"/>
      </w:pPr>
      <w:r w:rsidRPr="000B7621">
        <w:t>mobilisations of joints</w:t>
      </w:r>
    </w:p>
    <w:p w:rsidR="00000000" w:rsidRPr="000B7621" w:rsidP="000B7621">
      <w:pPr>
        <w:pStyle w:val="ListBullet2"/>
      </w:pPr>
      <w:r w:rsidRPr="000B7621">
        <w:t>use of mother hand</w:t>
      </w:r>
    </w:p>
    <w:p w:rsidR="00000000" w:rsidRPr="000B7621" w:rsidP="000B7621">
      <w:pPr>
        <w:pStyle w:val="ListBullet2"/>
      </w:pPr>
      <w:r w:rsidRPr="000B7621">
        <w:t>palpation of ki along meridians and tsubos</w:t>
      </w:r>
    </w:p>
    <w:p w:rsidR="00000000" w:rsidRPr="000B7621" w:rsidP="000B7621">
      <w:pPr>
        <w:pStyle w:val="ListBullet2"/>
      </w:pPr>
      <w:r w:rsidRPr="000B7621">
        <w:t>tonification and dispersing techniques</w:t>
      </w:r>
    </w:p>
    <w:p w:rsidR="00000000" w:rsidRPr="000B7621" w:rsidP="000B7621">
      <w:pPr>
        <w:pStyle w:val="ListBullet"/>
      </w:pPr>
      <w:r w:rsidRPr="000B7621">
        <w:t>provided other advice to support optimum health</w:t>
      </w:r>
    </w:p>
    <w:p w:rsidR="00000000" w:rsidRPr="000B7621" w:rsidP="000B7621">
      <w:pPr>
        <w:pStyle w:val="ListBullet2"/>
      </w:pPr>
      <w:r w:rsidRPr="000B7621">
        <w:t>lifestyle</w:t>
      </w:r>
    </w:p>
    <w:p w:rsidR="00000000" w:rsidRPr="000B7621" w:rsidP="000B7621">
      <w:pPr>
        <w:pStyle w:val="ListBullet2"/>
      </w:pPr>
      <w:r w:rsidRPr="000B7621">
        <w:t>dietary</w:t>
      </w:r>
    </w:p>
    <w:p w:rsidR="00000000" w:rsidRPr="000B7621" w:rsidP="000B7621">
      <w:pPr>
        <w:pStyle w:val="ListBullet2"/>
      </w:pPr>
      <w:r w:rsidRPr="000B7621">
        <w:t>yoga</w:t>
      </w:r>
    </w:p>
    <w:p w:rsidR="00000000" w:rsidRPr="000B7621" w:rsidP="000B7621">
      <w:pPr>
        <w:pStyle w:val="ListBullet2"/>
      </w:pPr>
      <w:r w:rsidRPr="000B7621">
        <w:t>relaxation</w:t>
      </w:r>
    </w:p>
    <w:p w:rsidR="00000000" w:rsidRPr="000B7621" w:rsidP="000B7621">
      <w:pPr>
        <w:pStyle w:val="ListBullet2"/>
      </w:pPr>
      <w:r w:rsidRPr="000B7621">
        <w:t>meditation</w:t>
      </w:r>
    </w:p>
    <w:p w:rsidR="00000000" w:rsidRPr="000B7621" w:rsidP="000B7621">
      <w:pPr>
        <w:pStyle w:val="AllowPageBreak"/>
      </w:pPr>
    </w:p>
    <w:p w:rsidR="00000000" w:rsidRPr="000B7621" w:rsidP="000B7621">
      <w:pPr>
        <w:pStyle w:val="Heading1"/>
      </w:pPr>
      <w:bookmarkStart w:id="9" w:name="O_873632"/>
      <w:bookmarkEnd w:id="9"/>
      <w:r w:rsidRPr="000B7621">
        <w:t>Knowledge Evidence</w:t>
      </w:r>
    </w:p>
    <w:p w:rsidR="00000000" w:rsidRPr="000B7621" w:rsidP="007A221F">
      <w:pPr>
        <w:pStyle w:val="BodyText"/>
      </w:pPr>
      <w:r w:rsidRPr="000B762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B7621">
        <w:t>of:</w:t>
      </w:r>
    </w:p>
    <w:p w:rsidR="00000000" w:rsidRPr="000B7621" w:rsidP="000B7621">
      <w:pPr>
        <w:pStyle w:val="ListBullet"/>
      </w:pPr>
      <w:r w:rsidRPr="000B7621">
        <w:t>legal and ethical considerations (national and state/territory) for client assessment:</w:t>
      </w:r>
    </w:p>
    <w:p w:rsidR="00000000" w:rsidRPr="000B7621" w:rsidP="000B7621">
      <w:pPr>
        <w:pStyle w:val="ListBullet2"/>
      </w:pPr>
      <w:r w:rsidRPr="000B7621">
        <w:t>codes of conduct</w:t>
      </w:r>
    </w:p>
    <w:p w:rsidR="00000000" w:rsidRPr="000B7621" w:rsidP="000B7621">
      <w:pPr>
        <w:pStyle w:val="ListBullet2"/>
      </w:pPr>
      <w:r w:rsidRPr="000B7621">
        <w:t>duty of care</w:t>
      </w:r>
    </w:p>
    <w:p w:rsidR="00000000" w:rsidRPr="000B7621" w:rsidP="000B7621">
      <w:pPr>
        <w:pStyle w:val="ListBullet2"/>
      </w:pPr>
      <w:r w:rsidRPr="000B7621">
        <w:t>informed consent</w:t>
      </w:r>
    </w:p>
    <w:p w:rsidR="00000000" w:rsidRPr="000B7621" w:rsidP="000B7621">
      <w:pPr>
        <w:pStyle w:val="ListBullet2"/>
      </w:pPr>
      <w:r w:rsidRPr="000B7621">
        <w:t>mandatory reporting</w:t>
      </w:r>
    </w:p>
    <w:p w:rsidR="00000000" w:rsidRPr="000B7621" w:rsidP="000B7621">
      <w:pPr>
        <w:pStyle w:val="ListBullet2"/>
      </w:pPr>
      <w:r w:rsidRPr="000B7621">
        <w:t xml:space="preserve">practitioner/client boundaries </w:t>
      </w:r>
    </w:p>
    <w:p w:rsidR="00000000" w:rsidRPr="000B7621" w:rsidP="000B7621">
      <w:pPr>
        <w:pStyle w:val="ListBullet2"/>
      </w:pPr>
      <w:r w:rsidRPr="000B7621">
        <w:t>privacy, confidentiality and disclosure</w:t>
      </w:r>
    </w:p>
    <w:p w:rsidR="00000000" w:rsidRPr="000B7621" w:rsidP="000B7621">
      <w:pPr>
        <w:pStyle w:val="ListBullet2"/>
      </w:pPr>
      <w:r w:rsidRPr="000B7621">
        <w:t>records management</w:t>
      </w:r>
    </w:p>
    <w:p w:rsidR="00000000" w:rsidRPr="000B7621" w:rsidP="000B7621">
      <w:pPr>
        <w:pStyle w:val="ListBullet2"/>
      </w:pPr>
      <w:r w:rsidRPr="000B7621">
        <w:t>working role boundaries:</w:t>
      </w:r>
    </w:p>
    <w:p w:rsidR="00000000" w:rsidRPr="000B7621" w:rsidP="000B7621">
      <w:pPr>
        <w:pStyle w:val="ListBullet3"/>
      </w:pPr>
      <w:r w:rsidRPr="000B7621">
        <w:t>working within scope of practice</w:t>
      </w:r>
    </w:p>
    <w:p w:rsidR="00000000" w:rsidRPr="000B7621" w:rsidP="000B7621">
      <w:pPr>
        <w:pStyle w:val="ListBullet3"/>
      </w:pPr>
      <w:r w:rsidRPr="000B7621">
        <w:t>presenting symptoms that require referral to a medical practitioner</w:t>
      </w:r>
    </w:p>
    <w:p w:rsidR="00000000" w:rsidRPr="000B7621" w:rsidP="000B7621">
      <w:pPr>
        <w:pStyle w:val="ListBullet2"/>
      </w:pPr>
      <w:r w:rsidRPr="000B7621">
        <w:t>work health and safety</w:t>
      </w:r>
    </w:p>
    <w:p w:rsidR="00000000" w:rsidRPr="000B7621" w:rsidP="000B7621">
      <w:pPr>
        <w:pStyle w:val="ListBullet"/>
      </w:pPr>
      <w:r w:rsidRPr="000B7621">
        <w:t>principles of Shiatsu that are integrated in all treatments</w:t>
      </w:r>
    </w:p>
    <w:p w:rsidR="00000000" w:rsidRPr="000B7621" w:rsidP="000B7621">
      <w:pPr>
        <w:pStyle w:val="ListBullet"/>
      </w:pPr>
      <w:r w:rsidRPr="000B7621">
        <w:t>different Shiatsu styles and sequences, and their indications for use</w:t>
      </w:r>
    </w:p>
    <w:p w:rsidR="00000000" w:rsidRPr="000B7621" w:rsidP="000B7621">
      <w:pPr>
        <w:pStyle w:val="ListBullet"/>
      </w:pPr>
      <w:r w:rsidRPr="000B7621">
        <w:t xml:space="preserve">Shiatsu treatment techniques, how to apply them, what each technique does, what effects it might have, </w:t>
      </w:r>
      <w:r w:rsidRPr="000B7621">
        <w:t>and what the contraindications are, for the following:</w:t>
      </w:r>
    </w:p>
    <w:p w:rsidR="00000000" w:rsidRPr="000B7621" w:rsidP="000B7621">
      <w:pPr>
        <w:pStyle w:val="ListBullet2"/>
      </w:pPr>
      <w:r w:rsidRPr="000B7621">
        <w:t xml:space="preserve">Shiatsu sequences </w:t>
      </w:r>
    </w:p>
    <w:p w:rsidR="00000000" w:rsidRPr="000B7621" w:rsidP="000B7621">
      <w:pPr>
        <w:pStyle w:val="ListBullet2"/>
      </w:pPr>
      <w:r w:rsidRPr="000B7621">
        <w:t xml:space="preserve">Shiatsu </w:t>
      </w:r>
      <w:r w:rsidRPr="000B7621">
        <w:t>pressure and tsubo techniques</w:t>
      </w:r>
    </w:p>
    <w:p w:rsidR="00000000" w:rsidRPr="000B7621" w:rsidP="000B7621">
      <w:pPr>
        <w:pStyle w:val="ListBullet2"/>
      </w:pPr>
      <w:r w:rsidRPr="000B7621">
        <w:t>stretching and opening techniques</w:t>
      </w:r>
    </w:p>
    <w:p w:rsidR="00000000" w:rsidRPr="000B7621" w:rsidP="000B7621">
      <w:pPr>
        <w:pStyle w:val="ListBullet"/>
      </w:pPr>
      <w:r w:rsidRPr="000B7621">
        <w:t>potential reactions during treatment and how to respond:</w:t>
      </w:r>
    </w:p>
    <w:p w:rsidR="00000000" w:rsidRPr="000B7621" w:rsidP="000B7621">
      <w:pPr>
        <w:pStyle w:val="ListBullet2"/>
      </w:pPr>
      <w:r w:rsidRPr="000B7621">
        <w:t>discomfort</w:t>
      </w:r>
    </w:p>
    <w:p w:rsidR="00000000" w:rsidRPr="000B7621" w:rsidP="000B7621">
      <w:pPr>
        <w:pStyle w:val="ListBullet2"/>
      </w:pPr>
      <w:r w:rsidRPr="000B7621">
        <w:t>emotional reactions</w:t>
      </w:r>
    </w:p>
    <w:p w:rsidR="00000000" w:rsidRPr="000B7621" w:rsidP="000B7621">
      <w:pPr>
        <w:pStyle w:val="ListBullet2"/>
      </w:pPr>
      <w:r w:rsidRPr="000B7621">
        <w:t>feedback - verbal, tactile, visual</w:t>
      </w:r>
    </w:p>
    <w:p w:rsidR="00000000" w:rsidRPr="000B7621" w:rsidP="000B7621">
      <w:pPr>
        <w:pStyle w:val="ListBullet2"/>
      </w:pPr>
      <w:r w:rsidRPr="000B7621">
        <w:t>muscular spasms</w:t>
      </w:r>
    </w:p>
    <w:p w:rsidR="00000000" w:rsidRPr="000B7621" w:rsidP="000B7621">
      <w:pPr>
        <w:pStyle w:val="ListBullet2"/>
      </w:pPr>
      <w:r w:rsidRPr="000B7621">
        <w:t>body temperature discomfort</w:t>
      </w:r>
    </w:p>
    <w:p w:rsidR="00000000" w:rsidRPr="000B7621" w:rsidP="000B7621">
      <w:pPr>
        <w:pStyle w:val="ListBullet2"/>
      </w:pPr>
      <w:r w:rsidRPr="000B7621">
        <w:t>deep relaxation</w:t>
      </w:r>
    </w:p>
    <w:p w:rsidR="00000000" w:rsidRPr="000B7621" w:rsidP="000B7621">
      <w:pPr>
        <w:pStyle w:val="ListBullet"/>
      </w:pPr>
      <w:r w:rsidRPr="000B7621">
        <w:t>potent</w:t>
      </w:r>
      <w:r w:rsidRPr="000B7621">
        <w:t>ial reactions following treatment and appropriate client advice</w:t>
      </w:r>
    </w:p>
    <w:p w:rsidR="00000000" w:rsidRPr="000B7621" w:rsidP="000B7621">
      <w:pPr>
        <w:pStyle w:val="ListBullet"/>
      </w:pPr>
      <w:r w:rsidRPr="000B7621">
        <w:t xml:space="preserve">types of advice and resources that can be provided to clients for their use outside the clinical environment </w:t>
      </w:r>
    </w:p>
    <w:p w:rsidR="00000000" w:rsidRPr="000B7621" w:rsidP="000B7621">
      <w:pPr>
        <w:pStyle w:val="ListBullet"/>
      </w:pPr>
      <w:r w:rsidRPr="000B7621">
        <w:t>documentation requirements for recording treatment details</w:t>
      </w:r>
    </w:p>
    <w:p w:rsidR="00000000" w:rsidRPr="000B7621" w:rsidP="000B7621">
      <w:pPr>
        <w:pStyle w:val="ListBullet"/>
      </w:pPr>
      <w:r w:rsidRPr="000B7621">
        <w:t xml:space="preserve">basic structure and function of western medicine systems and regions of the body </w:t>
      </w:r>
    </w:p>
    <w:p w:rsidR="00000000" w:rsidRPr="000B7621" w:rsidP="000B7621">
      <w:pPr>
        <w:pStyle w:val="ListBullet"/>
      </w:pPr>
      <w:r w:rsidRPr="000B7621">
        <w:t>common disease states and functional problems of each body system</w:t>
      </w:r>
    </w:p>
    <w:p w:rsidR="00000000" w:rsidRPr="000B7621" w:rsidP="000B7621">
      <w:pPr>
        <w:pStyle w:val="ListBullet"/>
      </w:pPr>
      <w:r w:rsidRPr="000B7621">
        <w:t>fundamental principles of biomechanics</w:t>
      </w:r>
    </w:p>
    <w:p w:rsidR="00000000" w:rsidRPr="000B7621" w:rsidP="000B7621">
      <w:pPr>
        <w:pStyle w:val="AllowPageBreak"/>
      </w:pPr>
    </w:p>
    <w:p w:rsidR="00000000" w:rsidRPr="000B7621" w:rsidP="000B7621">
      <w:pPr>
        <w:pStyle w:val="Heading1"/>
      </w:pPr>
      <w:bookmarkStart w:id="10" w:name="O_873631"/>
      <w:bookmarkEnd w:id="10"/>
      <w:r w:rsidRPr="000B7621">
        <w:t>Assessment Conditions</w:t>
      </w:r>
    </w:p>
    <w:p w:rsidR="00000000" w:rsidRPr="000B7621" w:rsidP="007A221F">
      <w:pPr>
        <w:pStyle w:val="BodyText"/>
      </w:pPr>
      <w:r w:rsidRPr="000B7621">
        <w:t>Skills must have been demonstr</w:t>
      </w:r>
      <w:r w:rsidRPr="000B7621">
        <w:t xml:space="preserve">ated in the workplace or in a clinical environment that reflects workplace conditions. The following conditions must be met for this unit: </w:t>
      </w:r>
    </w:p>
    <w:p w:rsidR="00000000" w:rsidRPr="000B7621" w:rsidP="000B7621">
      <w:pPr>
        <w:pStyle w:val="ListBullet"/>
      </w:pPr>
      <w:r w:rsidRPr="000B7621">
        <w:t xml:space="preserve">use of suitable facilities, equipment and resources, including: </w:t>
      </w:r>
    </w:p>
    <w:p w:rsidR="00000000" w:rsidRPr="000B7621" w:rsidP="000B7621">
      <w:pPr>
        <w:pStyle w:val="ListBullet2"/>
      </w:pPr>
      <w:r w:rsidRPr="000B7621">
        <w:t>client information – case history, treatment plan</w:t>
      </w:r>
    </w:p>
    <w:p w:rsidR="00000000" w:rsidRPr="000B7621" w:rsidP="000B7621">
      <w:pPr>
        <w:pStyle w:val="ListBullet2"/>
      </w:pPr>
      <w:r w:rsidRPr="000B7621">
        <w:t>futon</w:t>
      </w:r>
    </w:p>
    <w:p w:rsidR="00000000" w:rsidRPr="000B7621" w:rsidP="000B7621">
      <w:pPr>
        <w:pStyle w:val="ListBullet2"/>
      </w:pPr>
      <w:r w:rsidRPr="000B7621">
        <w:t xml:space="preserve">linen </w:t>
      </w:r>
    </w:p>
    <w:p w:rsidR="00000000" w:rsidRPr="000B7621" w:rsidP="000B7621">
      <w:pPr>
        <w:pStyle w:val="ListBullet"/>
      </w:pPr>
      <w:r w:rsidRPr="000B7621">
        <w:t>modelling of industry operating conditions, including provision of services to the general public</w:t>
      </w:r>
    </w:p>
    <w:p w:rsidR="00000000" w:rsidRPr="000B7621" w:rsidP="000B7621">
      <w:pPr>
        <w:pStyle w:val="ListBullet"/>
      </w:pPr>
      <w:r w:rsidRPr="000B7621">
        <w:t>clinic supervision by a person who meets the assessor requirements outlined below for at least 120 of the 200 hours of client consultation work</w:t>
      </w:r>
    </w:p>
    <w:p w:rsidR="00000000" w:rsidRPr="000B7621" w:rsidP="000B7621">
      <w:pPr>
        <w:pStyle w:val="BodyText"/>
      </w:pPr>
    </w:p>
    <w:p w:rsidR="00000000" w:rsidRPr="000B7621" w:rsidP="007A221F">
      <w:pPr>
        <w:pStyle w:val="BodyText"/>
      </w:pPr>
      <w:r w:rsidRPr="000B7621">
        <w:t>Assessors must satisfy the Standards for Registered Training Organisations (RTOs) 2015/AQTF mandatory competency requirements for assessors.</w:t>
      </w:r>
    </w:p>
    <w:p w:rsidR="00000000" w:rsidRPr="000B7621" w:rsidP="007A221F">
      <w:pPr>
        <w:pStyle w:val="BodyText"/>
      </w:pPr>
      <w:r w:rsidRPr="000B7621">
        <w:t>In addition, assessors must:</w:t>
      </w:r>
    </w:p>
    <w:p w:rsidR="00000000" w:rsidRPr="000B7621" w:rsidP="000B7621">
      <w:pPr>
        <w:pStyle w:val="ListBullet"/>
      </w:pPr>
      <w:r w:rsidRPr="000B7621">
        <w:t>have at least 3 years current clinical experience working as a Shiatsu therapist pr</w:t>
      </w:r>
      <w:r w:rsidRPr="000B7621">
        <w:t xml:space="preserve">oviding services to the general public </w:t>
      </w:r>
    </w:p>
    <w:p w:rsidR="00000000" w:rsidRPr="000B7621" w:rsidP="000B7621">
      <w:pPr>
        <w:pStyle w:val="ListBullet"/>
      </w:pPr>
      <w:r w:rsidRPr="000B7621">
        <w:t>hold practising membership of an Australian professional body that represents Shiatsu therapists</w:t>
      </w:r>
    </w:p>
    <w:p w:rsidR="00000000" w:rsidRPr="000B7621" w:rsidP="000B7621">
      <w:pPr>
        <w:pStyle w:val="ListBullet"/>
      </w:pPr>
      <w:r w:rsidRPr="000B7621">
        <w:t>fulfil the continuing professional development requirements of the professional body to which they belong</w:t>
      </w:r>
    </w:p>
    <w:p w:rsidR="00000000" w:rsidRPr="000B7621" w:rsidP="000B7621">
      <w:pPr>
        <w:pStyle w:val="AllowPageBreak"/>
      </w:pPr>
    </w:p>
    <w:p w:rsidR="00000000" w:rsidRPr="000B7621" w:rsidP="000B7621">
      <w:pPr>
        <w:pStyle w:val="Heading1"/>
      </w:pPr>
      <w:bookmarkStart w:id="11" w:name="O_873642"/>
      <w:bookmarkEnd w:id="11"/>
      <w:r w:rsidRPr="000B7621">
        <w:t>Links</w:t>
      </w:r>
    </w:p>
    <w:p w:rsidR="00000000" w:rsidRPr="000B7621" w:rsidP="007A221F">
      <w:pPr>
        <w:pStyle w:val="BodyText"/>
      </w:pPr>
      <w:r w:rsidRPr="000B762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502AC">
        <w:rPr>
          <w:rStyle w:val="Hyperlink"/>
        </w:rPr>
        <w:t>https://vetnet.gov.au/Pages/TrainingDocs.aspx?q=ced1390f-48d9-4ab0-bd50-b015e5485705</w:t>
      </w:r>
      <w:r>
        <w:fldChar w:fldCharType="end"/>
      </w:r>
    </w:p>
    <w:p w:rsidR="00000000" w:rsidRPr="000B7621" w:rsidP="000B7621"/>
    <w:sectPr w:rsidSect="000B76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21" w:rsidRPr="007A221F" w:rsidP="007A22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1F" w:rsidP="000B76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221F" w:rsidP="000B76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A221F" w:rsidP="000B76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21" w:rsidP="000B7621">
    <w:pPr>
      <w:pStyle w:val="Footer"/>
      <w:framePr w:wrap="around"/>
    </w:pPr>
    <w:r>
      <w:fldChar w:fldCharType="begin"/>
    </w:r>
    <w:r>
      <w:instrText xml:space="preserve"> DOCPROPERTY  Subject  \* MERGEFORMAT </w:instrText>
    </w:r>
    <w:r>
      <w:fldChar w:fldCharType="separate"/>
    </w:r>
    <w:r w:rsidR="007A221F">
      <w:t>Approved</w:t>
    </w:r>
    <w:r w:rsidR="007A221F">
      <w:fldChar w:fldCharType="end"/>
    </w:r>
    <w:r>
      <w:tab/>
      <w:t xml:space="preserve">Page </w:t>
    </w:r>
    <w:r>
      <w:fldChar w:fldCharType="begin"/>
    </w:r>
    <w:r>
      <w:instrText xml:space="preserve"> PAGE  \* Arabic  \* MERGEFORMAT </w:instrText>
    </w:r>
    <w:r>
      <w:fldChar w:fldCharType="separate"/>
    </w:r>
    <w:r w:rsidR="007A22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221F">
      <w:rPr>
        <w:noProof/>
      </w:rPr>
      <w:t>5</w:t>
    </w:r>
    <w:r>
      <w:rPr>
        <w:noProof/>
      </w:rPr>
      <w:fldChar w:fldCharType="end"/>
    </w:r>
  </w:p>
  <w:p w:rsidR="000B7621" w:rsidP="000B7621">
    <w:pPr>
      <w:pStyle w:val="Footer"/>
      <w:framePr w:wrap="around"/>
    </w:pPr>
    <w:r>
      <w:t xml:space="preserve">© Commonwealth of Australia, </w:t>
    </w:r>
    <w:r>
      <w:fldChar w:fldCharType="begin"/>
    </w:r>
    <w:r>
      <w:instrText xml:space="preserve"> DATE  \@ "yyyy"  \* MERGEFORMAT </w:instrText>
    </w:r>
    <w:r>
      <w:fldChar w:fldCharType="separate"/>
    </w:r>
    <w:r w:rsidR="007A221F">
      <w:rPr>
        <w:noProof/>
      </w:rPr>
      <w:t>2025</w:t>
    </w:r>
    <w:r>
      <w:fldChar w:fldCharType="end"/>
    </w:r>
    <w:r>
      <w:tab/>
    </w:r>
    <w:r>
      <w:fldChar w:fldCharType="begin"/>
    </w:r>
    <w:r>
      <w:instrText xml:space="preserve"> DOCPROPERTY  Author  \* MERGEFORMAT </w:instrText>
    </w:r>
    <w:r>
      <w:fldChar w:fldCharType="separate"/>
    </w:r>
    <w:r w:rsidR="007A221F">
      <w:t>HumanAbility</w:t>
    </w:r>
    <w:r w:rsidR="007A221F">
      <w:fldChar w:fldCharType="end"/>
    </w:r>
  </w:p>
  <w:p w:rsidR="000B7621" w:rsidP="000B76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621" w:rsidRPr="007A221F" w:rsidP="007A22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1F" w:rsidRPr="002D2AF8" w:rsidP="000B7621">
    <w:pPr>
      <w:pStyle w:val="Header"/>
      <w:framePr w:wrap="around"/>
    </w:pPr>
    <w:r>
      <w:fldChar w:fldCharType="begin"/>
    </w:r>
    <w:r>
      <w:instrText xml:space="preserve"> TITLE   \* MERGEFORMAT </w:instrText>
    </w:r>
    <w:r>
      <w:fldChar w:fldCharType="separate"/>
    </w:r>
    <w:r>
      <w:t>HLTSHU006 Provide Shiatsu therapy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221F" w:rsidP="000B76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21" w:rsidRPr="002D2AF8" w:rsidP="000B7621">
    <w:pPr>
      <w:pStyle w:val="Header"/>
      <w:framePr w:wrap="around"/>
    </w:pPr>
    <w:r>
      <w:fldChar w:fldCharType="begin"/>
    </w:r>
    <w:r>
      <w:instrText xml:space="preserve"> TITLE   \* MERGEFORMAT </w:instrText>
    </w:r>
    <w:r>
      <w:fldChar w:fldCharType="separate"/>
    </w:r>
    <w:r w:rsidR="007A221F">
      <w:t>HLTSHU006 Provide Shiatsu therapy treatments</w:t>
    </w:r>
    <w:r w:rsidR="007A221F">
      <w:fldChar w:fldCharType="end"/>
    </w:r>
    <w:r>
      <w:tab/>
      <w:t xml:space="preserve">Date this document was generated: </w:t>
    </w:r>
    <w:r>
      <w:fldChar w:fldCharType="begin"/>
    </w:r>
    <w:r>
      <w:instrText xml:space="preserve"> CREATEDATE  \@ "d MMMM yyyy"  \* MERGEFORMAT </w:instrText>
    </w:r>
    <w:r>
      <w:fldChar w:fldCharType="separate"/>
    </w:r>
    <w:r w:rsidR="007A221F">
      <w:rPr>
        <w:noProof/>
      </w:rPr>
      <w:t>2 March 2025</w:t>
    </w:r>
    <w:r>
      <w:fldChar w:fldCharType="end"/>
    </w:r>
  </w:p>
  <w:p w:rsidR="000B7621" w:rsidP="000B76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AC3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12B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24B6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6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621"/>
    <w:pPr>
      <w:spacing w:before="360" w:after="60"/>
      <w:outlineLvl w:val="0"/>
    </w:pPr>
    <w:rPr>
      <w:sz w:val="32"/>
    </w:rPr>
  </w:style>
  <w:style w:type="paragraph" w:styleId="Heading2">
    <w:name w:val="heading 2"/>
    <w:basedOn w:val="HeadingBase"/>
    <w:next w:val="BodyText"/>
    <w:link w:val="Heading2Char"/>
    <w:qFormat/>
    <w:rsid w:val="000B7621"/>
    <w:pPr>
      <w:keepLines/>
      <w:spacing w:before="240" w:after="120"/>
      <w:outlineLvl w:val="1"/>
    </w:pPr>
    <w:rPr>
      <w:sz w:val="28"/>
      <w:szCs w:val="40"/>
    </w:rPr>
  </w:style>
  <w:style w:type="paragraph" w:styleId="Heading3">
    <w:name w:val="heading 3"/>
    <w:basedOn w:val="HeadingBase"/>
    <w:next w:val="BodyText"/>
    <w:link w:val="Heading3Char"/>
    <w:qFormat/>
    <w:rsid w:val="000B7621"/>
    <w:pPr>
      <w:spacing w:before="180" w:after="120"/>
      <w:outlineLvl w:val="2"/>
    </w:pPr>
    <w:rPr>
      <w:spacing w:val="-10"/>
      <w:kern w:val="32"/>
    </w:rPr>
  </w:style>
  <w:style w:type="paragraph" w:styleId="Heading4">
    <w:name w:val="heading 4"/>
    <w:basedOn w:val="HeadingBase"/>
    <w:next w:val="BodyText"/>
    <w:link w:val="Heading4Char"/>
    <w:qFormat/>
    <w:rsid w:val="000B7621"/>
    <w:pPr>
      <w:spacing w:before="160" w:after="120"/>
      <w:outlineLvl w:val="3"/>
    </w:pPr>
    <w:rPr>
      <w:sz w:val="22"/>
    </w:rPr>
  </w:style>
  <w:style w:type="paragraph" w:styleId="Heading5">
    <w:name w:val="heading 5"/>
    <w:basedOn w:val="HeadingBase"/>
    <w:next w:val="Normal"/>
    <w:link w:val="Heading5Char"/>
    <w:qFormat/>
    <w:rsid w:val="000B7621"/>
    <w:pPr>
      <w:spacing w:before="80"/>
      <w:outlineLvl w:val="4"/>
    </w:pPr>
    <w:rPr>
      <w:color w:val="918585"/>
      <w:sz w:val="20"/>
    </w:rPr>
  </w:style>
  <w:style w:type="paragraph" w:styleId="Heading6">
    <w:name w:val="heading 6"/>
    <w:basedOn w:val="HeadingBase"/>
    <w:next w:val="Normal"/>
    <w:link w:val="Heading6Char"/>
    <w:qFormat/>
    <w:rsid w:val="000B7621"/>
    <w:pPr>
      <w:spacing w:before="60"/>
      <w:outlineLvl w:val="5"/>
    </w:pPr>
    <w:rPr>
      <w:color w:val="918585"/>
      <w:sz w:val="20"/>
    </w:rPr>
  </w:style>
  <w:style w:type="paragraph" w:styleId="Heading7">
    <w:name w:val="heading 7"/>
    <w:basedOn w:val="Normal"/>
    <w:next w:val="Normal"/>
    <w:link w:val="Heading7Char"/>
    <w:qFormat/>
    <w:rsid w:val="000B7621"/>
    <w:pPr>
      <w:ind w:left="720"/>
      <w:outlineLvl w:val="6"/>
    </w:pPr>
    <w:rPr>
      <w:i/>
    </w:rPr>
  </w:style>
  <w:style w:type="paragraph" w:styleId="Heading8">
    <w:name w:val="heading 8"/>
    <w:basedOn w:val="Normal"/>
    <w:next w:val="Normal"/>
    <w:link w:val="Heading8Char"/>
    <w:qFormat/>
    <w:rsid w:val="000B7621"/>
    <w:pPr>
      <w:ind w:left="720"/>
      <w:outlineLvl w:val="7"/>
    </w:pPr>
    <w:rPr>
      <w:i/>
    </w:rPr>
  </w:style>
  <w:style w:type="paragraph" w:styleId="Heading9">
    <w:name w:val="heading 9"/>
    <w:basedOn w:val="Normal"/>
    <w:next w:val="Normal"/>
    <w:link w:val="Heading9Char"/>
    <w:qFormat/>
    <w:rsid w:val="000B7621"/>
    <w:pPr>
      <w:ind w:left="720"/>
      <w:outlineLvl w:val="8"/>
    </w:pPr>
    <w:rPr>
      <w:i/>
    </w:rPr>
  </w:style>
  <w:style w:type="character" w:default="1" w:styleId="DefaultParagraphFont">
    <w:name w:val="Default Paragraph Font"/>
    <w:uiPriority w:val="1"/>
    <w:unhideWhenUsed/>
    <w:rsid w:val="000B76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621"/>
  </w:style>
  <w:style w:type="character" w:customStyle="1" w:styleId="Heading1Char">
    <w:name w:val="Heading 1 Char"/>
    <w:basedOn w:val="DefaultParagraphFont"/>
    <w:link w:val="Heading1"/>
    <w:rsid w:val="000B7621"/>
    <w:rPr>
      <w:rFonts w:ascii="Times New Roman" w:eastAsia="Times New Roman" w:hAnsi="Times New Roman" w:cs="Times New Roman"/>
      <w:b/>
      <w:sz w:val="32"/>
      <w:szCs w:val="20"/>
      <w:lang w:eastAsia="en-US"/>
    </w:rPr>
  </w:style>
  <w:style w:type="paragraph" w:styleId="BodyText">
    <w:name w:val="Body Text"/>
    <w:basedOn w:val="Normal"/>
    <w:link w:val="BodyTextChar"/>
    <w:rsid w:val="000B76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621"/>
    <w:rPr>
      <w:rFonts w:ascii="Times New Roman" w:eastAsia="Times New Roman" w:hAnsi="Times New Roman" w:cs="Times New Roman"/>
      <w:sz w:val="24"/>
      <w:lang w:eastAsia="en-US"/>
    </w:rPr>
  </w:style>
  <w:style w:type="paragraph" w:styleId="ListBullet">
    <w:name w:val="List Bullet"/>
    <w:basedOn w:val="List"/>
    <w:rsid w:val="000B7621"/>
    <w:pPr>
      <w:numPr>
        <w:numId w:val="13"/>
      </w:numPr>
      <w:tabs>
        <w:tab w:val="clear" w:pos="340"/>
      </w:tabs>
      <w:spacing w:before="40" w:after="40"/>
    </w:pPr>
  </w:style>
  <w:style w:type="character" w:customStyle="1" w:styleId="SpecialBold">
    <w:name w:val="Special Bold"/>
    <w:basedOn w:val="DefaultParagraphFont"/>
    <w:rsid w:val="000B7621"/>
    <w:rPr>
      <w:b/>
      <w:spacing w:val="0"/>
    </w:rPr>
  </w:style>
  <w:style w:type="paragraph" w:styleId="ListBullet2">
    <w:name w:val="List Bullet 2"/>
    <w:basedOn w:val="List2"/>
    <w:rsid w:val="000B7621"/>
    <w:pPr>
      <w:numPr>
        <w:numId w:val="14"/>
      </w:numPr>
      <w:tabs>
        <w:tab w:val="clear" w:pos="680"/>
      </w:tabs>
    </w:pPr>
  </w:style>
  <w:style w:type="character" w:styleId="Emphasis">
    <w:name w:val="Emphasis"/>
    <w:basedOn w:val="DefaultParagraphFont"/>
    <w:qFormat/>
    <w:rsid w:val="000B7621"/>
    <w:rPr>
      <w:i/>
    </w:rPr>
  </w:style>
  <w:style w:type="paragraph" w:customStyle="1" w:styleId="SuperHeading">
    <w:name w:val="SuperHeading"/>
    <w:basedOn w:val="Normal"/>
    <w:rsid w:val="000B7621"/>
    <w:pPr>
      <w:spacing w:before="240" w:after="120"/>
      <w:outlineLvl w:val="0"/>
    </w:pPr>
    <w:rPr>
      <w:rFonts w:ascii="Times New Roman" w:hAnsi="Times New Roman"/>
      <w:b/>
      <w:sz w:val="32"/>
    </w:rPr>
  </w:style>
  <w:style w:type="paragraph" w:customStyle="1" w:styleId="AllowPageBreak">
    <w:name w:val="AllowPageBreak"/>
    <w:rsid w:val="000B7621"/>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B7621"/>
    <w:pPr>
      <w:ind w:firstLine="0"/>
    </w:pPr>
  </w:style>
  <w:style w:type="paragraph" w:styleId="ListBullet3">
    <w:name w:val="List Bullet 3"/>
    <w:basedOn w:val="List3"/>
    <w:rsid w:val="000B7621"/>
    <w:pPr>
      <w:numPr>
        <w:numId w:val="3"/>
      </w:numPr>
      <w:tabs>
        <w:tab w:val="clear" w:pos="1021"/>
      </w:tabs>
      <w:ind w:left="1037" w:hanging="357"/>
    </w:pPr>
  </w:style>
  <w:style w:type="character" w:customStyle="1" w:styleId="Heading2Char">
    <w:name w:val="Heading 2 Char"/>
    <w:basedOn w:val="DefaultParagraphFont"/>
    <w:link w:val="Heading2"/>
    <w:rsid w:val="000B76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6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6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6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6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6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6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621"/>
    <w:rPr>
      <w:rFonts w:ascii="Courier New" w:eastAsia="Times New Roman" w:hAnsi="Courier New" w:cs="Times New Roman"/>
      <w:i/>
      <w:szCs w:val="20"/>
      <w:lang w:eastAsia="en-US"/>
    </w:rPr>
  </w:style>
  <w:style w:type="paragraph" w:customStyle="1" w:styleId="HeadingBase">
    <w:name w:val="Heading Base"/>
    <w:rsid w:val="000B76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621"/>
    <w:pPr>
      <w:tabs>
        <w:tab w:val="right" w:leader="dot" w:pos="9072"/>
      </w:tabs>
      <w:ind w:left="567"/>
    </w:pPr>
    <w:rPr>
      <w:szCs w:val="22"/>
    </w:rPr>
  </w:style>
  <w:style w:type="paragraph" w:customStyle="1" w:styleId="TOCBase">
    <w:name w:val="TOC Base"/>
    <w:rsid w:val="000B76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621"/>
    <w:pPr>
      <w:tabs>
        <w:tab w:val="right" w:leader="dot" w:pos="9072"/>
      </w:tabs>
      <w:spacing w:before="40" w:after="40"/>
      <w:ind w:left="284"/>
    </w:pPr>
    <w:rPr>
      <w:rFonts w:ascii="Times New Roman" w:hAnsi="Times New Roman"/>
    </w:rPr>
  </w:style>
  <w:style w:type="paragraph" w:styleId="TOC1">
    <w:name w:val="toc 1"/>
    <w:basedOn w:val="TOCBase"/>
    <w:next w:val="Normal"/>
    <w:rsid w:val="000B76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6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621"/>
    <w:rPr>
      <w:rFonts w:ascii="Times New Roman" w:eastAsia="Times New Roman" w:hAnsi="Times New Roman" w:cs="Times New Roman"/>
      <w:sz w:val="16"/>
      <w:lang w:eastAsia="en-US"/>
    </w:rPr>
  </w:style>
  <w:style w:type="paragraph" w:styleId="Title">
    <w:name w:val="Title"/>
    <w:basedOn w:val="HeadingBase"/>
    <w:link w:val="TitleChar"/>
    <w:qFormat/>
    <w:rsid w:val="000B7621"/>
    <w:pPr>
      <w:spacing w:before="5040"/>
      <w:jc w:val="center"/>
    </w:pPr>
    <w:rPr>
      <w:sz w:val="48"/>
      <w:szCs w:val="72"/>
      <w:lang w:val="en-US"/>
    </w:rPr>
  </w:style>
  <w:style w:type="character" w:customStyle="1" w:styleId="TitleChar">
    <w:name w:val="Title Char"/>
    <w:basedOn w:val="DefaultParagraphFont"/>
    <w:link w:val="Title"/>
    <w:rsid w:val="000B76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621"/>
    <w:pPr>
      <w:tabs>
        <w:tab w:val="left" w:pos="3600"/>
        <w:tab w:val="left" w:pos="3958"/>
      </w:tabs>
    </w:pPr>
  </w:style>
  <w:style w:type="paragraph" w:styleId="List">
    <w:name w:val="List"/>
    <w:basedOn w:val="BodyText"/>
    <w:next w:val="BodyText"/>
    <w:rsid w:val="000B7621"/>
    <w:pPr>
      <w:tabs>
        <w:tab w:val="left" w:pos="340"/>
      </w:tabs>
      <w:spacing w:before="60" w:after="60"/>
      <w:ind w:left="340" w:hanging="340"/>
    </w:pPr>
  </w:style>
  <w:style w:type="paragraph" w:customStyle="1" w:styleId="Note">
    <w:name w:val="Note"/>
    <w:basedOn w:val="BodyText"/>
    <w:rsid w:val="000B76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621"/>
    <w:pPr>
      <w:framePr w:wrap="auto" w:hAnchor="text" w:y="6049"/>
    </w:pPr>
    <w:rPr>
      <w:color w:val="000000"/>
      <w:sz w:val="40"/>
    </w:rPr>
  </w:style>
  <w:style w:type="paragraph" w:customStyle="1" w:styleId="TOCTitle">
    <w:name w:val="TOCTitle"/>
    <w:basedOn w:val="Heading1"/>
    <w:rsid w:val="000B7621"/>
    <w:pPr>
      <w:spacing w:after="240"/>
      <w:jc w:val="center"/>
      <w:outlineLvl w:val="9"/>
    </w:pPr>
    <w:rPr>
      <w:caps/>
    </w:rPr>
  </w:style>
  <w:style w:type="paragraph" w:customStyle="1" w:styleId="Version">
    <w:name w:val="Version"/>
    <w:rsid w:val="000B76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621"/>
    <w:pPr>
      <w:keepNext w:val="0"/>
      <w:tabs>
        <w:tab w:val="right" w:pos="4176"/>
      </w:tabs>
      <w:ind w:left="198" w:hanging="198"/>
    </w:pPr>
    <w:rPr>
      <w:rFonts w:ascii="Garamond" w:hAnsi="Garamond"/>
    </w:rPr>
  </w:style>
  <w:style w:type="paragraph" w:styleId="IndexHeading">
    <w:name w:val="index heading"/>
    <w:basedOn w:val="Normal"/>
    <w:next w:val="Index1"/>
    <w:semiHidden/>
    <w:rsid w:val="000B7621"/>
    <w:pPr>
      <w:spacing w:before="120" w:after="120"/>
    </w:pPr>
    <w:rPr>
      <w:rFonts w:ascii="Arial" w:hAnsi="Arial"/>
      <w:b/>
      <w:color w:val="918585"/>
      <w:sz w:val="24"/>
    </w:rPr>
  </w:style>
  <w:style w:type="paragraph" w:styleId="Header">
    <w:name w:val="header"/>
    <w:basedOn w:val="Normal"/>
    <w:link w:val="HeaderChar"/>
    <w:rsid w:val="000B76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621"/>
    <w:rPr>
      <w:rFonts w:ascii="Times New Roman" w:eastAsia="Times New Roman" w:hAnsi="Times New Roman" w:cs="Times New Roman"/>
      <w:sz w:val="16"/>
      <w:szCs w:val="20"/>
      <w:lang w:val="en-GB" w:eastAsia="en-US"/>
    </w:rPr>
  </w:style>
  <w:style w:type="paragraph" w:customStyle="1" w:styleId="Chapter">
    <w:name w:val="Chapter"/>
    <w:basedOn w:val="Normal"/>
    <w:rsid w:val="000B7621"/>
    <w:pPr>
      <w:spacing w:before="240"/>
    </w:pPr>
    <w:rPr>
      <w:rFonts w:ascii="Times New Roman" w:hAnsi="Times New Roman"/>
      <w:smallCaps/>
      <w:spacing w:val="80"/>
      <w:sz w:val="28"/>
    </w:rPr>
  </w:style>
  <w:style w:type="paragraph" w:customStyle="1" w:styleId="InChapter">
    <w:name w:val="InChapter"/>
    <w:basedOn w:val="Heading3"/>
    <w:rsid w:val="000B7621"/>
    <w:pPr>
      <w:spacing w:after="240"/>
      <w:outlineLvl w:val="9"/>
    </w:pPr>
    <w:rPr>
      <w:noProof/>
    </w:rPr>
  </w:style>
  <w:style w:type="paragraph" w:styleId="Index2">
    <w:name w:val="index 2"/>
    <w:basedOn w:val="Normal"/>
    <w:next w:val="Normal"/>
    <w:semiHidden/>
    <w:rsid w:val="000B7621"/>
    <w:pPr>
      <w:tabs>
        <w:tab w:val="right" w:pos="4176"/>
      </w:tabs>
      <w:ind w:left="568" w:hanging="284"/>
    </w:pPr>
    <w:rPr>
      <w:rFonts w:ascii="Garamond" w:hAnsi="Garamond"/>
    </w:rPr>
  </w:style>
  <w:style w:type="paragraph" w:customStyle="1" w:styleId="Byline">
    <w:name w:val="Byline"/>
    <w:rsid w:val="000B76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621"/>
    <w:pPr>
      <w:tabs>
        <w:tab w:val="clear" w:pos="3600"/>
        <w:tab w:val="clear" w:pos="3958"/>
      </w:tabs>
      <w:jc w:val="right"/>
    </w:pPr>
  </w:style>
  <w:style w:type="paragraph" w:styleId="Caption">
    <w:name w:val="caption"/>
    <w:basedOn w:val="BodyText"/>
    <w:next w:val="Normal"/>
    <w:qFormat/>
    <w:rsid w:val="000B7621"/>
    <w:pPr>
      <w:framePr w:w="2268" w:hSpace="181" w:vSpace="181" w:wrap="around" w:vAnchor="text" w:hAnchor="page" w:x="1135" w:y="285" w:anchorLock="1"/>
    </w:pPr>
    <w:rPr>
      <w:i/>
    </w:rPr>
  </w:style>
  <w:style w:type="paragraph" w:customStyle="1" w:styleId="MiniTOCTitle">
    <w:name w:val="MiniTOCTitle"/>
    <w:basedOn w:val="Heading4"/>
    <w:rsid w:val="000B7621"/>
    <w:pPr>
      <w:spacing w:before="240"/>
      <w:outlineLvl w:val="9"/>
    </w:pPr>
    <w:rPr>
      <w:noProof/>
      <w:sz w:val="24"/>
    </w:rPr>
  </w:style>
  <w:style w:type="paragraph" w:customStyle="1" w:styleId="MiniTOCItem">
    <w:name w:val="MiniTOCItem"/>
    <w:basedOn w:val="ListBullet"/>
    <w:rsid w:val="000B7621"/>
    <w:pPr>
      <w:numPr>
        <w:numId w:val="0"/>
      </w:numPr>
      <w:tabs>
        <w:tab w:val="right" w:leader="dot" w:pos="6521"/>
      </w:tabs>
      <w:spacing w:before="0" w:after="0"/>
    </w:pPr>
  </w:style>
  <w:style w:type="paragraph" w:customStyle="1" w:styleId="TOFTitle">
    <w:name w:val="TOFTitle"/>
    <w:basedOn w:val="TOCTitle"/>
    <w:rsid w:val="000B7621"/>
  </w:style>
  <w:style w:type="paragraph" w:styleId="TableofFigures">
    <w:name w:val="table of figures"/>
    <w:basedOn w:val="Normal"/>
    <w:next w:val="Normal"/>
    <w:semiHidden/>
    <w:rsid w:val="000B7621"/>
    <w:pPr>
      <w:tabs>
        <w:tab w:val="right" w:leader="dot" w:pos="9072"/>
      </w:tabs>
      <w:ind w:left="970" w:hanging="403"/>
    </w:pPr>
    <w:rPr>
      <w:rFonts w:ascii="Times New Roman" w:hAnsi="Times New Roman"/>
      <w:b/>
    </w:rPr>
  </w:style>
  <w:style w:type="paragraph" w:styleId="ListNumber">
    <w:name w:val="List Number"/>
    <w:basedOn w:val="List"/>
    <w:rsid w:val="000B7621"/>
    <w:pPr>
      <w:numPr>
        <w:numId w:val="16"/>
      </w:numPr>
      <w:tabs>
        <w:tab w:val="clear" w:pos="340"/>
      </w:tabs>
    </w:pPr>
  </w:style>
  <w:style w:type="character" w:customStyle="1" w:styleId="WingdingSymbols">
    <w:name w:val="Wingding Symbols"/>
    <w:rsid w:val="000B7621"/>
    <w:rPr>
      <w:rFonts w:ascii="Wingdings" w:hAnsi="Wingdings"/>
    </w:rPr>
  </w:style>
  <w:style w:type="paragraph" w:customStyle="1" w:styleId="TableHeading">
    <w:name w:val="Table Heading"/>
    <w:basedOn w:val="HeadingBase"/>
    <w:rsid w:val="000B7621"/>
    <w:pPr>
      <w:keepLines/>
      <w:pBdr>
        <w:bottom w:val="single" w:sz="6" w:space="1" w:color="918585"/>
      </w:pBdr>
      <w:spacing w:before="240"/>
    </w:pPr>
  </w:style>
  <w:style w:type="character" w:customStyle="1" w:styleId="HotSpot">
    <w:name w:val="HotSpot"/>
    <w:rsid w:val="000B7621"/>
    <w:rPr>
      <w:color w:val="0033CC"/>
      <w:u w:val="none"/>
    </w:rPr>
  </w:style>
  <w:style w:type="paragraph" w:customStyle="1" w:styleId="BodyTextRight">
    <w:name w:val="Body Text Right"/>
    <w:basedOn w:val="BodyText"/>
    <w:rsid w:val="000B7621"/>
    <w:pPr>
      <w:spacing w:before="0" w:after="0"/>
      <w:jc w:val="right"/>
    </w:pPr>
  </w:style>
  <w:style w:type="paragraph" w:styleId="Index3">
    <w:name w:val="index 3"/>
    <w:basedOn w:val="ListNumber2"/>
    <w:next w:val="Normal"/>
    <w:semiHidden/>
    <w:rsid w:val="000B7621"/>
    <w:pPr>
      <w:numPr>
        <w:numId w:val="0"/>
      </w:numPr>
      <w:tabs>
        <w:tab w:val="right" w:leader="dot" w:pos="4176"/>
      </w:tabs>
    </w:pPr>
  </w:style>
  <w:style w:type="paragraph" w:styleId="ListNumber2">
    <w:name w:val="List Number 2"/>
    <w:basedOn w:val="List2"/>
    <w:rsid w:val="000B7621"/>
    <w:pPr>
      <w:numPr>
        <w:numId w:val="11"/>
      </w:numPr>
      <w:tabs>
        <w:tab w:val="clear" w:pos="1060"/>
      </w:tabs>
    </w:pPr>
  </w:style>
  <w:style w:type="paragraph" w:customStyle="1" w:styleId="MarginNote">
    <w:name w:val="Margin Note"/>
    <w:basedOn w:val="BodyText"/>
    <w:rsid w:val="000B76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6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6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621"/>
    <w:rPr>
      <w:sz w:val="32"/>
    </w:rPr>
  </w:style>
  <w:style w:type="paragraph" w:customStyle="1" w:styleId="HeadingProcedure">
    <w:name w:val="Heading Procedure"/>
    <w:basedOn w:val="HeadingBase"/>
    <w:next w:val="Normal"/>
    <w:rsid w:val="000B7621"/>
    <w:pPr>
      <w:tabs>
        <w:tab w:val="left" w:pos="0"/>
      </w:tabs>
      <w:spacing w:before="120" w:after="60"/>
    </w:pPr>
    <w:rPr>
      <w:i/>
      <w:color w:val="918585"/>
      <w:sz w:val="22"/>
    </w:rPr>
  </w:style>
  <w:style w:type="paragraph" w:customStyle="1" w:styleId="TableBodyText">
    <w:name w:val="Table Body Text"/>
    <w:basedOn w:val="BodyText"/>
    <w:rsid w:val="000B7621"/>
    <w:pPr>
      <w:spacing w:before="60" w:after="60"/>
    </w:pPr>
  </w:style>
  <w:style w:type="paragraph" w:customStyle="1" w:styleId="ListNote">
    <w:name w:val="List Note"/>
    <w:basedOn w:val="List"/>
    <w:rsid w:val="000B7621"/>
    <w:pPr>
      <w:pBdr>
        <w:top w:val="single" w:sz="6" w:space="2" w:color="918585"/>
        <w:bottom w:val="single" w:sz="6" w:space="2" w:color="918585"/>
      </w:pBdr>
      <w:tabs>
        <w:tab w:val="left" w:pos="1021"/>
      </w:tabs>
      <w:ind w:firstLine="0"/>
    </w:pPr>
  </w:style>
  <w:style w:type="paragraph" w:customStyle="1" w:styleId="Warning">
    <w:name w:val="Warning"/>
    <w:basedOn w:val="BodyText"/>
    <w:rsid w:val="000B7621"/>
    <w:pPr>
      <w:shd w:val="clear" w:color="auto" w:fill="D9D9D9"/>
      <w:tabs>
        <w:tab w:val="left" w:pos="992"/>
      </w:tabs>
      <w:ind w:left="119" w:right="119"/>
    </w:pPr>
    <w:rPr>
      <w:sz w:val="20"/>
    </w:rPr>
  </w:style>
  <w:style w:type="paragraph" w:customStyle="1" w:styleId="MarginIcons">
    <w:name w:val="Margin Icons"/>
    <w:basedOn w:val="BodyText"/>
    <w:rsid w:val="000B76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621"/>
    <w:rPr>
      <w:rFonts w:ascii="Courier New" w:hAnsi="Courier New"/>
    </w:rPr>
  </w:style>
  <w:style w:type="paragraph" w:customStyle="1" w:styleId="NoteBullet">
    <w:name w:val="Note Bullet"/>
    <w:basedOn w:val="Note"/>
    <w:rsid w:val="000B7621"/>
    <w:pPr>
      <w:tabs>
        <w:tab w:val="clear" w:pos="680"/>
      </w:tabs>
      <w:spacing w:before="60" w:after="60"/>
    </w:pPr>
  </w:style>
  <w:style w:type="paragraph" w:customStyle="1" w:styleId="SubHeading2">
    <w:name w:val="SubHeading2"/>
    <w:basedOn w:val="HeadingBase"/>
    <w:rsid w:val="000B7621"/>
    <w:pPr>
      <w:spacing w:before="240" w:after="60"/>
    </w:pPr>
    <w:rPr>
      <w:sz w:val="20"/>
    </w:rPr>
  </w:style>
  <w:style w:type="paragraph" w:customStyle="1" w:styleId="SubHeading1">
    <w:name w:val="SubHeading1"/>
    <w:basedOn w:val="HeadingBase"/>
    <w:rsid w:val="000B7621"/>
    <w:pPr>
      <w:spacing w:before="240" w:after="60"/>
    </w:pPr>
    <w:rPr>
      <w:color w:val="918585"/>
      <w:sz w:val="22"/>
    </w:rPr>
  </w:style>
  <w:style w:type="paragraph" w:customStyle="1" w:styleId="SideHeading">
    <w:name w:val="Side Heading"/>
    <w:basedOn w:val="HeadingBase"/>
    <w:rsid w:val="000B76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621"/>
    <w:pPr>
      <w:numPr>
        <w:numId w:val="12"/>
      </w:numPr>
    </w:pPr>
  </w:style>
  <w:style w:type="paragraph" w:styleId="PlainText">
    <w:name w:val="Plain Text"/>
    <w:basedOn w:val="Normal"/>
    <w:link w:val="PlainTextChar"/>
    <w:rsid w:val="000B7621"/>
    <w:rPr>
      <w:sz w:val="20"/>
    </w:rPr>
  </w:style>
  <w:style w:type="character" w:customStyle="1" w:styleId="PlainTextChar">
    <w:name w:val="Plain Text Char"/>
    <w:basedOn w:val="DefaultParagraphFont"/>
    <w:link w:val="PlainText"/>
    <w:rsid w:val="000B7621"/>
    <w:rPr>
      <w:rFonts w:ascii="Courier New" w:eastAsia="Times New Roman" w:hAnsi="Courier New" w:cs="Times New Roman"/>
      <w:sz w:val="20"/>
      <w:szCs w:val="20"/>
      <w:lang w:eastAsia="en-US"/>
    </w:rPr>
  </w:style>
  <w:style w:type="character" w:customStyle="1" w:styleId="MenuOption">
    <w:name w:val="Menu Option"/>
    <w:basedOn w:val="DefaultParagraphFont"/>
    <w:rsid w:val="000B7621"/>
    <w:rPr>
      <w:b/>
      <w:smallCaps/>
    </w:rPr>
  </w:style>
  <w:style w:type="paragraph" w:customStyle="1" w:styleId="TableListNumber">
    <w:name w:val="Table List Number"/>
    <w:basedOn w:val="ListNumber"/>
    <w:rsid w:val="000B7621"/>
    <w:pPr>
      <w:numPr>
        <w:numId w:val="0"/>
      </w:numPr>
    </w:pPr>
  </w:style>
  <w:style w:type="paragraph" w:styleId="TOC4">
    <w:name w:val="toc 4"/>
    <w:basedOn w:val="TOCBase"/>
    <w:next w:val="Normal"/>
    <w:semiHidden/>
    <w:rsid w:val="000B7621"/>
    <w:pPr>
      <w:tabs>
        <w:tab w:val="right" w:leader="dot" w:pos="9071"/>
      </w:tabs>
      <w:ind w:left="1701"/>
    </w:pPr>
  </w:style>
  <w:style w:type="paragraph" w:customStyle="1" w:styleId="ListAlpha">
    <w:name w:val="List Alpha"/>
    <w:basedOn w:val="List"/>
    <w:rsid w:val="000B7621"/>
    <w:pPr>
      <w:numPr>
        <w:numId w:val="10"/>
      </w:numPr>
    </w:pPr>
  </w:style>
  <w:style w:type="paragraph" w:customStyle="1" w:styleId="ListAlpha2">
    <w:name w:val="List Alpha 2"/>
    <w:basedOn w:val="List2"/>
    <w:rsid w:val="000B7621"/>
    <w:pPr>
      <w:numPr>
        <w:numId w:val="9"/>
      </w:numPr>
    </w:pPr>
  </w:style>
  <w:style w:type="paragraph" w:styleId="List2">
    <w:name w:val="List 2"/>
    <w:basedOn w:val="BodyText"/>
    <w:rsid w:val="000B7621"/>
    <w:pPr>
      <w:tabs>
        <w:tab w:val="left" w:pos="680"/>
      </w:tabs>
      <w:spacing w:before="60" w:after="60"/>
      <w:ind w:left="680" w:hanging="340"/>
    </w:pPr>
  </w:style>
  <w:style w:type="paragraph" w:styleId="List3">
    <w:name w:val="List 3"/>
    <w:basedOn w:val="BodyText"/>
    <w:rsid w:val="000B7621"/>
    <w:pPr>
      <w:tabs>
        <w:tab w:val="left" w:pos="1021"/>
      </w:tabs>
      <w:spacing w:before="60" w:after="60"/>
      <w:ind w:left="1020" w:hanging="340"/>
    </w:pPr>
  </w:style>
  <w:style w:type="paragraph" w:styleId="List4">
    <w:name w:val="List 4"/>
    <w:basedOn w:val="BodyText"/>
    <w:rsid w:val="000B7621"/>
    <w:pPr>
      <w:tabs>
        <w:tab w:val="left" w:pos="1361"/>
      </w:tabs>
      <w:spacing w:before="60" w:after="60"/>
      <w:ind w:left="1361" w:hanging="340"/>
    </w:pPr>
  </w:style>
  <w:style w:type="paragraph" w:styleId="List5">
    <w:name w:val="List 5"/>
    <w:basedOn w:val="BodyText"/>
    <w:rsid w:val="000B7621"/>
    <w:pPr>
      <w:tabs>
        <w:tab w:val="left" w:pos="1701"/>
      </w:tabs>
      <w:spacing w:before="60" w:after="60"/>
      <w:ind w:left="1701" w:hanging="340"/>
    </w:pPr>
  </w:style>
  <w:style w:type="paragraph" w:styleId="ListBullet4">
    <w:name w:val="List Bullet 4"/>
    <w:basedOn w:val="List4"/>
    <w:rsid w:val="000B7621"/>
    <w:pPr>
      <w:numPr>
        <w:numId w:val="4"/>
      </w:numPr>
      <w:tabs>
        <w:tab w:val="clear" w:pos="1361"/>
      </w:tabs>
    </w:pPr>
  </w:style>
  <w:style w:type="paragraph" w:styleId="ListBullet5">
    <w:name w:val="List Bullet 5"/>
    <w:basedOn w:val="List5"/>
    <w:rsid w:val="000B7621"/>
    <w:pPr>
      <w:numPr>
        <w:numId w:val="5"/>
      </w:numPr>
    </w:pPr>
  </w:style>
  <w:style w:type="paragraph" w:styleId="ListContinue2">
    <w:name w:val="List Continue 2"/>
    <w:basedOn w:val="List2"/>
    <w:rsid w:val="000B7621"/>
    <w:pPr>
      <w:ind w:firstLine="0"/>
    </w:pPr>
  </w:style>
  <w:style w:type="paragraph" w:styleId="ListContinue3">
    <w:name w:val="List Continue 3"/>
    <w:basedOn w:val="List3"/>
    <w:rsid w:val="000B7621"/>
    <w:pPr>
      <w:ind w:left="1021" w:firstLine="0"/>
    </w:pPr>
  </w:style>
  <w:style w:type="paragraph" w:styleId="ListContinue4">
    <w:name w:val="List Continue 4"/>
    <w:basedOn w:val="List4"/>
    <w:rsid w:val="000B7621"/>
    <w:pPr>
      <w:ind w:firstLine="0"/>
    </w:pPr>
  </w:style>
  <w:style w:type="paragraph" w:styleId="ListContinue5">
    <w:name w:val="List Continue 5"/>
    <w:basedOn w:val="List5"/>
    <w:rsid w:val="000B7621"/>
    <w:pPr>
      <w:ind w:firstLine="0"/>
    </w:pPr>
  </w:style>
  <w:style w:type="paragraph" w:styleId="ListNumber3">
    <w:name w:val="List Number 3"/>
    <w:basedOn w:val="List3"/>
    <w:rsid w:val="000B7621"/>
    <w:pPr>
      <w:numPr>
        <w:numId w:val="6"/>
      </w:numPr>
    </w:pPr>
  </w:style>
  <w:style w:type="paragraph" w:styleId="ListNumber4">
    <w:name w:val="List Number 4"/>
    <w:basedOn w:val="List4"/>
    <w:rsid w:val="000B7621"/>
    <w:pPr>
      <w:numPr>
        <w:numId w:val="7"/>
      </w:numPr>
    </w:pPr>
  </w:style>
  <w:style w:type="paragraph" w:styleId="ListNumber5">
    <w:name w:val="List Number 5"/>
    <w:basedOn w:val="List5"/>
    <w:rsid w:val="000B7621"/>
    <w:pPr>
      <w:numPr>
        <w:numId w:val="8"/>
      </w:numPr>
    </w:pPr>
  </w:style>
  <w:style w:type="paragraph" w:styleId="BlockText">
    <w:name w:val="Block Text"/>
    <w:basedOn w:val="Normal"/>
    <w:rsid w:val="000B7621"/>
    <w:pPr>
      <w:spacing w:after="120"/>
      <w:ind w:left="1440" w:right="1440"/>
    </w:pPr>
  </w:style>
  <w:style w:type="character" w:customStyle="1" w:styleId="Subscript">
    <w:name w:val="Subscript"/>
    <w:basedOn w:val="DefaultParagraphFont"/>
    <w:rsid w:val="000B7621"/>
    <w:rPr>
      <w:sz w:val="16"/>
      <w:vertAlign w:val="subscript"/>
    </w:rPr>
  </w:style>
  <w:style w:type="character" w:customStyle="1" w:styleId="Superscript">
    <w:name w:val="Superscript"/>
    <w:basedOn w:val="DefaultParagraphFont"/>
    <w:rsid w:val="000B7621"/>
    <w:rPr>
      <w:sz w:val="16"/>
      <w:vertAlign w:val="superscript"/>
    </w:rPr>
  </w:style>
  <w:style w:type="character" w:customStyle="1" w:styleId="Symbols">
    <w:name w:val="Symbols"/>
    <w:basedOn w:val="DefaultParagraphFont"/>
    <w:rsid w:val="000B7621"/>
    <w:rPr>
      <w:rFonts w:ascii="Symbol" w:hAnsi="Symbol"/>
    </w:rPr>
  </w:style>
  <w:style w:type="character" w:customStyle="1" w:styleId="MenuOptions">
    <w:name w:val="Menu Options"/>
    <w:basedOn w:val="DefaultParagraphFont"/>
    <w:rsid w:val="000B7621"/>
    <w:rPr>
      <w:rFonts w:ascii="Arial Narrow" w:hAnsi="Arial Narrow"/>
      <w:smallCaps/>
    </w:rPr>
  </w:style>
  <w:style w:type="character" w:customStyle="1" w:styleId="Buttons">
    <w:name w:val="Buttons"/>
    <w:basedOn w:val="DefaultParagraphFont"/>
    <w:rsid w:val="000B7621"/>
    <w:rPr>
      <w:b/>
    </w:rPr>
  </w:style>
  <w:style w:type="character" w:customStyle="1" w:styleId="Underlined">
    <w:name w:val="Underlined"/>
    <w:basedOn w:val="DefaultParagraphFont"/>
    <w:rsid w:val="000B7621"/>
    <w:rPr>
      <w:u w:val="single"/>
    </w:rPr>
  </w:style>
  <w:style w:type="paragraph" w:customStyle="1" w:styleId="TableBodyTextRight">
    <w:name w:val="Table Body Text Right"/>
    <w:basedOn w:val="TableBodyText"/>
    <w:rsid w:val="000B7621"/>
    <w:pPr>
      <w:widowControl w:val="0"/>
      <w:autoSpaceDE w:val="0"/>
      <w:autoSpaceDN w:val="0"/>
      <w:adjustRightInd w:val="0"/>
      <w:jc w:val="right"/>
    </w:pPr>
    <w:rPr>
      <w:rFonts w:cs="Arial"/>
      <w:szCs w:val="18"/>
    </w:rPr>
  </w:style>
  <w:style w:type="paragraph" w:customStyle="1" w:styleId="CopyrightText">
    <w:name w:val="Copyright Text"/>
    <w:basedOn w:val="BodyText"/>
    <w:rsid w:val="000B7621"/>
    <w:rPr>
      <w:sz w:val="18"/>
    </w:rPr>
  </w:style>
  <w:style w:type="paragraph" w:customStyle="1" w:styleId="BodySmallRight">
    <w:name w:val="Body Small Right"/>
    <w:basedOn w:val="BodyTextRight"/>
    <w:rsid w:val="000B7621"/>
    <w:rPr>
      <w:sz w:val="18"/>
      <w:szCs w:val="18"/>
    </w:rPr>
  </w:style>
  <w:style w:type="paragraph" w:customStyle="1" w:styleId="MarginEdition">
    <w:name w:val="Margin Edition"/>
    <w:basedOn w:val="MarginNote"/>
    <w:rsid w:val="000B7621"/>
    <w:pPr>
      <w:spacing w:before="0" w:after="0"/>
    </w:pPr>
    <w:rPr>
      <w:rFonts w:ascii="Times New Roman" w:hAnsi="Times New Roman"/>
      <w:color w:val="999999"/>
    </w:rPr>
  </w:style>
  <w:style w:type="paragraph" w:customStyle="1" w:styleId="Spacer">
    <w:name w:val="Spacer"/>
    <w:basedOn w:val="Normal"/>
    <w:rsid w:val="000B7621"/>
    <w:rPr>
      <w:sz w:val="2"/>
      <w:szCs w:val="2"/>
    </w:rPr>
  </w:style>
  <w:style w:type="character" w:customStyle="1" w:styleId="Small">
    <w:name w:val="Small"/>
    <w:basedOn w:val="DefaultParagraphFont"/>
    <w:rsid w:val="000B7621"/>
    <w:rPr>
      <w:sz w:val="16"/>
    </w:rPr>
  </w:style>
  <w:style w:type="paragraph" w:customStyle="1" w:styleId="WideTable">
    <w:name w:val="Wide Table"/>
    <w:basedOn w:val="Normal"/>
    <w:rsid w:val="000B7621"/>
    <w:pPr>
      <w:ind w:left="-1418"/>
    </w:pPr>
    <w:rPr>
      <w:sz w:val="2"/>
      <w:szCs w:val="2"/>
    </w:rPr>
  </w:style>
  <w:style w:type="character" w:styleId="PageNumber">
    <w:name w:val="page number"/>
    <w:basedOn w:val="DefaultParagraphFont"/>
    <w:rsid w:val="000B7621"/>
  </w:style>
  <w:style w:type="paragraph" w:styleId="Quote">
    <w:name w:val="Quote"/>
    <w:basedOn w:val="Heading1"/>
    <w:link w:val="QuoteChar"/>
    <w:qFormat/>
    <w:rsid w:val="000B7621"/>
    <w:rPr>
      <w:b w:val="0"/>
      <w:sz w:val="72"/>
      <w:szCs w:val="72"/>
      <w:lang w:val="en-NZ"/>
    </w:rPr>
  </w:style>
  <w:style w:type="character" w:customStyle="1" w:styleId="QuoteChar">
    <w:name w:val="Quote Char"/>
    <w:basedOn w:val="DefaultParagraphFont"/>
    <w:link w:val="Quote"/>
    <w:rsid w:val="000B76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621"/>
    <w:pPr>
      <w:pageBreakBefore/>
    </w:pPr>
  </w:style>
  <w:style w:type="paragraph" w:customStyle="1" w:styleId="Border">
    <w:name w:val="Border"/>
    <w:basedOn w:val="Normal"/>
    <w:qFormat/>
    <w:rsid w:val="000B76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621"/>
    <w:rPr>
      <w:b/>
      <w:bCs/>
      <w:i/>
      <w:iCs/>
      <w:color w:val="auto"/>
    </w:rPr>
  </w:style>
  <w:style w:type="paragraph" w:styleId="IntenseQuote">
    <w:name w:val="Intense Quote"/>
    <w:basedOn w:val="Normal"/>
    <w:next w:val="Normal"/>
    <w:link w:val="IntenseQuoteChar"/>
    <w:uiPriority w:val="30"/>
    <w:qFormat/>
    <w:rsid w:val="000B76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6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621"/>
    <w:rPr>
      <w:smallCaps/>
      <w:color w:val="auto"/>
      <w:u w:val="single"/>
    </w:rPr>
  </w:style>
  <w:style w:type="character" w:styleId="IntenseReference">
    <w:name w:val="Intense Reference"/>
    <w:basedOn w:val="DefaultParagraphFont"/>
    <w:uiPriority w:val="32"/>
    <w:qFormat/>
    <w:rsid w:val="000B7621"/>
    <w:rPr>
      <w:b/>
      <w:bCs/>
      <w:smallCaps/>
      <w:color w:val="auto"/>
      <w:spacing w:val="5"/>
      <w:u w:val="single"/>
    </w:rPr>
  </w:style>
  <w:style w:type="paragraph" w:customStyle="1" w:styleId="2ColumnHeading">
    <w:name w:val="2Column Heading"/>
    <w:basedOn w:val="BodyText"/>
    <w:qFormat/>
    <w:rsid w:val="000B7621"/>
    <w:pPr>
      <w:spacing w:after="60"/>
      <w:ind w:left="-2268"/>
    </w:pPr>
    <w:rPr>
      <w:b/>
    </w:rPr>
  </w:style>
  <w:style w:type="paragraph" w:customStyle="1" w:styleId="Heading1TOC">
    <w:name w:val="Heading1 TOC"/>
    <w:basedOn w:val="Normal"/>
    <w:qFormat/>
    <w:rsid w:val="000B7621"/>
    <w:pPr>
      <w:spacing w:before="240" w:after="120"/>
    </w:pPr>
    <w:rPr>
      <w:rFonts w:ascii="Times New Roman" w:hAnsi="Times New Roman"/>
      <w:b/>
      <w:sz w:val="32"/>
    </w:rPr>
  </w:style>
  <w:style w:type="paragraph" w:customStyle="1" w:styleId="Heading2TOC">
    <w:name w:val="Heading2 TOC"/>
    <w:basedOn w:val="Normal"/>
    <w:qFormat/>
    <w:rsid w:val="000B7621"/>
    <w:pPr>
      <w:spacing w:before="240" w:after="60"/>
    </w:pPr>
    <w:rPr>
      <w:rFonts w:ascii="Times New Roman" w:hAnsi="Times New Roman"/>
      <w:b/>
      <w:sz w:val="28"/>
    </w:rPr>
  </w:style>
  <w:style w:type="character" w:customStyle="1" w:styleId="Underline">
    <w:name w:val="Underline"/>
    <w:basedOn w:val="DefaultParagraphFont"/>
    <w:qFormat/>
    <w:rsid w:val="000B7621"/>
    <w:rPr>
      <w:u w:val="single"/>
    </w:rPr>
  </w:style>
  <w:style w:type="character" w:customStyle="1" w:styleId="BoldandItalics">
    <w:name w:val="Bold and Italics"/>
    <w:qFormat/>
    <w:rsid w:val="000B7621"/>
    <w:rPr>
      <w:b/>
      <w:i/>
      <w:u w:val="none"/>
    </w:rPr>
  </w:style>
  <w:style w:type="paragraph" w:styleId="BalloonText">
    <w:name w:val="Balloon Text"/>
    <w:basedOn w:val="Normal"/>
    <w:link w:val="BalloonTextChar"/>
    <w:rsid w:val="000B7621"/>
    <w:rPr>
      <w:rFonts w:ascii="Tahoma" w:hAnsi="Tahoma" w:cs="Tahoma"/>
      <w:sz w:val="16"/>
      <w:szCs w:val="16"/>
    </w:rPr>
  </w:style>
  <w:style w:type="character" w:customStyle="1" w:styleId="BalloonTextChar">
    <w:name w:val="Balloon Text Char"/>
    <w:basedOn w:val="DefaultParagraphFont"/>
    <w:link w:val="BalloonText"/>
    <w:rsid w:val="000B76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6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6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621"/>
    <w:rPr>
      <w:b/>
      <w:color w:val="660033"/>
      <w:spacing w:val="0"/>
    </w:rPr>
  </w:style>
  <w:style w:type="paragraph" w:customStyle="1" w:styleId="Nameditemlist">
    <w:name w:val="Named item list"/>
    <w:basedOn w:val="BodyText"/>
    <w:qFormat/>
    <w:rsid w:val="000B7621"/>
    <w:pPr>
      <w:tabs>
        <w:tab w:val="left" w:pos="2835"/>
      </w:tabs>
      <w:ind w:left="2835" w:hanging="2835"/>
    </w:pPr>
  </w:style>
  <w:style w:type="paragraph" w:customStyle="1" w:styleId="BodyTextnopadding">
    <w:name w:val="Body Text no padding"/>
    <w:basedOn w:val="BodyText"/>
    <w:qFormat/>
    <w:rsid w:val="000B7621"/>
    <w:pPr>
      <w:spacing w:before="0" w:after="0"/>
    </w:pPr>
  </w:style>
  <w:style w:type="paragraph" w:customStyle="1" w:styleId="BodyTextBold">
    <w:name w:val="Body Text Bold"/>
    <w:basedOn w:val="BodyText"/>
    <w:qFormat/>
    <w:rsid w:val="000B7621"/>
    <w:rPr>
      <w:b/>
    </w:rPr>
  </w:style>
  <w:style w:type="character" w:styleId="Hyperlink">
    <w:name w:val="Hyperlink"/>
    <w:basedOn w:val="DefaultParagraphFont"/>
    <w:uiPriority w:val="99"/>
    <w:unhideWhenUsed/>
    <w:rsid w:val="007A22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1352</Words>
  <Characters>8614</Characters>
  <Application>Microsoft Office Word</Application>
  <DocSecurity>0</DocSecurity>
  <Lines>277</Lines>
  <Paragraphs>199</Paragraphs>
  <ScaleCrop>false</ScaleCrop>
  <Company>Author-it Software Corporation Ltd.</Company>
  <LinksUpToDate>false</LinksUpToDate>
  <CharactersWithSpaces>9767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HLTSHU006 Provide Shiatsu therapy treatments</dc:title>
  <dc:subject>Approved</dc:subject>
  <dc:creator>HumanAbility</dc:creator>
  <cp:keywords>Release: 2</cp:keywords>
  <dc:description>Review Date: 12 April 2008</dc:description>
  <cp:lastModifiedBy>HSD_TPCMSd.prod</cp:lastModifiedBy>
  <cp:revision>3</cp:revision>
  <dcterms:created xsi:type="dcterms:W3CDTF">2025-03-01T14:41:00Z</dcterms:created>
  <dcterms:modified xsi:type="dcterms:W3CDTF">2025-03-01T14:42:00Z</dcterms:modified>
</cp:coreProperties>
</file>