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4A0B" w:rsidP="00604A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HLTSHU003 Maintain personal health and awareness for traditional oriental medicine practice</w:t>
      </w:r>
      <w:r>
        <w:fldChar w:fldCharType="end"/>
      </w:r>
    </w:p>
    <w:p w:rsidR="00604A0B" w:rsidP="00604A0B">
      <w:pPr>
        <w:pStyle w:val="Version"/>
        <w:sectPr w:rsidSect="00FA00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0008" w:rsidP="00FA0008">
      <w:pPr>
        <w:pStyle w:val="SuperHeading"/>
      </w:pPr>
      <w:r w:rsidRPr="00FA0008">
        <w:t>HLT</w:t>
      </w:r>
      <w:r w:rsidRPr="00FA0008">
        <w:t>SHU003 Maintain personal health and awareness for traditional oriental medicine practice</w:t>
      </w:r>
    </w:p>
    <w:p w:rsidR="00000000" w:rsidRPr="00FA0008" w:rsidP="00FA0008">
      <w:pPr>
        <w:pStyle w:val="Heading1"/>
      </w:pPr>
      <w:bookmarkStart w:id="1" w:name="O_657460"/>
      <w:bookmarkEnd w:id="1"/>
      <w:r w:rsidRPr="00FA00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FA00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008" w:rsidP="00FA0008">
            <w:pPr>
              <w:pStyle w:val="BodyText"/>
            </w:pPr>
            <w:r w:rsidRPr="00FA0008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008">
            <w:pPr>
              <w:pStyle w:val="BodyText"/>
              <w:rPr>
                <w:lang w:val="en-NZ"/>
              </w:rPr>
            </w:pPr>
            <w:r w:rsidRPr="00FA0008">
              <w:rPr>
                <w:rStyle w:val="SpecialBold"/>
              </w:rPr>
              <w:t>Comments</w:t>
            </w:r>
          </w:p>
        </w:tc>
      </w:tr>
      <w:tr w:rsidTr="00FA00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008">
            <w:pPr>
              <w:pStyle w:val="BodyText"/>
              <w:rPr>
                <w:lang w:val="en-NZ"/>
              </w:rPr>
            </w:pPr>
            <w:r w:rsidRPr="00FA0008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008" w:rsidP="00FA0008">
            <w:pPr>
              <w:pStyle w:val="BodyText"/>
            </w:pPr>
            <w:r w:rsidRPr="00FA0008">
              <w:t xml:space="preserve">This version was released in </w:t>
            </w:r>
            <w:r w:rsidRPr="00FA0008">
              <w:rPr>
                <w:rStyle w:val="Emphasis"/>
              </w:rPr>
              <w:t>HLT Health Training Package release 2.0</w:t>
            </w:r>
            <w:r w:rsidRPr="00FA0008">
              <w:t xml:space="preserve"> and meets the requirements of the 2012 Standards for Training Packages.</w:t>
            </w:r>
          </w:p>
          <w:p w:rsidR="00000000" w:rsidRPr="00FA0008" w:rsidP="00FA0008">
            <w:pPr>
              <w:pStyle w:val="BodyText"/>
            </w:pPr>
            <w:r w:rsidRPr="00FA0008">
              <w:t>Significant changes to the elements and performance criteria. New evidence requirements for assessment, including volume and frequency requirements. Significant change to knowledge ev</w:t>
            </w:r>
            <w:r w:rsidRPr="00FA0008">
              <w:t>idence. Additional assessor requirements.</w:t>
            </w:r>
          </w:p>
        </w:tc>
      </w:tr>
    </w:tbl>
    <w:p w:rsidR="00604A0B" w:rsidP="00FA0008">
      <w:pPr>
        <w:pStyle w:val="BodyText"/>
      </w:pPr>
    </w:p>
    <w:p w:rsidR="00604A0B" w:rsidP="00FA0008">
      <w:pPr>
        <w:pStyle w:val="BodyText"/>
      </w:pPr>
    </w:p>
    <w:p w:rsidR="00000000" w:rsidRPr="00FA0008" w:rsidP="00FA0008">
      <w:pPr>
        <w:pStyle w:val="Heading1"/>
      </w:pPr>
      <w:bookmarkStart w:id="2" w:name="O_657461"/>
      <w:bookmarkEnd w:id="2"/>
      <w:r w:rsidRPr="00FA0008">
        <w:t>Application</w:t>
      </w:r>
    </w:p>
    <w:p w:rsidR="00000000" w:rsidRPr="00FA0008" w:rsidP="00604A0B">
      <w:pPr>
        <w:pStyle w:val="BodyText"/>
      </w:pPr>
      <w:r w:rsidRPr="00FA0008">
        <w:t>This unit describes the skills and knowledge required to establish and maintain a personal health strategy consistent with the philosophy of traditional oriental medicine. This forms</w:t>
      </w:r>
      <w:r w:rsidRPr="00FA0008">
        <w:t xml:space="preserve"> a key element in the practitioner’s ability to effectively treat clients and sustain professional integrity.</w:t>
      </w:r>
    </w:p>
    <w:p w:rsidR="00000000" w:rsidRPr="00FA0008" w:rsidP="00604A0B">
      <w:pPr>
        <w:pStyle w:val="BodyText"/>
      </w:pPr>
      <w:r w:rsidRPr="00FA0008">
        <w:t>This unit applies to any practitioner working within a traditional oriental medicine framework.</w:t>
      </w:r>
    </w:p>
    <w:p w:rsidR="00000000" w:rsidRPr="00604A0B" w:rsidP="00604A0B">
      <w:pPr>
        <w:pStyle w:val="BodyText"/>
        <w:rPr>
          <w:i/>
        </w:rPr>
      </w:pPr>
      <w:r w:rsidRPr="00604A0B">
        <w:rPr>
          <w:rStyle w:val="Emphasis"/>
        </w:rPr>
        <w:t>The skills in this unit must be applied in accor</w:t>
      </w:r>
      <w:r w:rsidRPr="00604A0B">
        <w:rPr>
          <w:rStyle w:val="Emphasis"/>
        </w:rPr>
        <w:t>dance with Commonwealth and State/Territory legislation, Australian/New Zealand standards and industry codes of practice</w:t>
      </w:r>
      <w:r w:rsidRPr="00604A0B">
        <w:rPr>
          <w:i/>
        </w:rPr>
        <w:t>.</w:t>
      </w:r>
    </w:p>
    <w:p w:rsidR="00000000" w:rsidRPr="00FA0008" w:rsidP="00FA0008">
      <w:pPr>
        <w:pStyle w:val="Heading1"/>
      </w:pPr>
      <w:bookmarkStart w:id="3" w:name="O_744111"/>
      <w:bookmarkEnd w:id="3"/>
      <w:r w:rsidRPr="00FA000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FA00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008" w:rsidP="00FA0008">
            <w:pPr>
              <w:pStyle w:val="BodyText"/>
            </w:pPr>
            <w:r w:rsidRPr="00FA0008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008">
            <w:pPr>
              <w:pStyle w:val="BodyText"/>
              <w:rPr>
                <w:lang w:val="en-NZ"/>
              </w:rPr>
            </w:pPr>
            <w:r w:rsidRPr="00FA0008">
              <w:rPr>
                <w:rStyle w:val="SpecialBold"/>
              </w:rPr>
              <w:t>PERFORMANCE CRITERIA</w:t>
            </w:r>
          </w:p>
        </w:tc>
      </w:tr>
      <w:tr w:rsidTr="00FA00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008" w:rsidP="00FA0008">
            <w:pPr>
              <w:pStyle w:val="BodyText"/>
            </w:pPr>
            <w:r w:rsidRPr="00FA0008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008">
            <w:pPr>
              <w:pStyle w:val="BodyText"/>
              <w:rPr>
                <w:lang w:val="en-NZ"/>
              </w:rPr>
            </w:pPr>
            <w:r w:rsidRPr="00FA00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A00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008">
            <w:pPr>
              <w:pStyle w:val="BodyText"/>
              <w:rPr>
                <w:lang w:val="en-NZ"/>
              </w:rPr>
            </w:pPr>
            <w:r w:rsidRPr="00FA0008">
              <w:t>1. Establish a personal health strategy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008" w:rsidP="00FA0008">
            <w:pPr>
              <w:pStyle w:val="BodyText"/>
            </w:pPr>
            <w:r w:rsidRPr="00FA0008">
              <w:t>1.1 Identify and evaluate the factors that contribute to personal and professional well being in the traditional orient</w:t>
            </w:r>
            <w:r w:rsidRPr="00FA0008">
              <w:t>al medicine framework</w:t>
            </w:r>
          </w:p>
          <w:p w:rsidR="00000000" w:rsidRPr="00FA0008" w:rsidP="00FA0008">
            <w:pPr>
              <w:pStyle w:val="BodyText"/>
            </w:pPr>
            <w:r w:rsidRPr="00FA0008">
              <w:t xml:space="preserve">1.2 Explore own constitution and make-up in the context </w:t>
            </w:r>
            <w:r w:rsidRPr="00FA0008">
              <w:t xml:space="preserve">of five elements theory </w:t>
            </w:r>
          </w:p>
          <w:p w:rsidR="00000000" w:rsidRPr="00FA0008" w:rsidP="00FA0008">
            <w:pPr>
              <w:pStyle w:val="BodyText"/>
            </w:pPr>
            <w:r w:rsidRPr="00FA0008">
              <w:t>1.3 Explore and decide on ways to develop and maintain physical and mental self-discipline</w:t>
            </w:r>
          </w:p>
          <w:p w:rsidR="00000000" w:rsidRPr="00FA0008" w:rsidP="00FA0008">
            <w:pPr>
              <w:pStyle w:val="BodyText"/>
            </w:pPr>
            <w:r w:rsidRPr="00FA0008">
              <w:t>1.4 Develop own health goals consistent with practice philosop</w:t>
            </w:r>
            <w:r w:rsidRPr="00FA0008">
              <w:t>hy and personal situation</w:t>
            </w:r>
          </w:p>
          <w:p w:rsidR="00000000" w:rsidP="00FA0008">
            <w:pPr>
              <w:pStyle w:val="BodyText"/>
              <w:rPr>
                <w:lang w:val="en-NZ"/>
              </w:rPr>
            </w:pPr>
            <w:r w:rsidRPr="00FA0008">
              <w:t>1.5 Determine and document strategies and activities that support personal health goals both physical and spiritual</w:t>
            </w:r>
          </w:p>
        </w:tc>
      </w:tr>
      <w:tr w:rsidTr="00FA00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008">
            <w:pPr>
              <w:pStyle w:val="BodyText"/>
              <w:rPr>
                <w:lang w:val="en-NZ"/>
              </w:rPr>
            </w:pPr>
          </w:p>
        </w:tc>
      </w:tr>
      <w:tr w:rsidTr="00FA00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008" w:rsidP="00FA0008">
            <w:pPr>
              <w:pStyle w:val="BodyText"/>
            </w:pPr>
            <w:r w:rsidRPr="00FA0008">
              <w:t>2. Model philosophies and principles of traditional oriental medicine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008" w:rsidP="00FA0008">
            <w:pPr>
              <w:pStyle w:val="BodyText"/>
            </w:pPr>
            <w:r w:rsidRPr="00FA0008">
              <w:t>2.1 Consistently use strategies and act</w:t>
            </w:r>
            <w:r w:rsidRPr="00FA0008">
              <w:t>ivities identified in own health strategy</w:t>
            </w:r>
          </w:p>
          <w:p w:rsidR="00000000" w:rsidRPr="00FA0008" w:rsidP="00FA0008">
            <w:pPr>
              <w:pStyle w:val="BodyText"/>
            </w:pPr>
            <w:r w:rsidRPr="00FA0008">
              <w:t>2.2 Maintain personal diet that is consistent with the principles of oriental nutrition</w:t>
            </w:r>
          </w:p>
          <w:p w:rsidR="00000000" w:rsidRPr="00FA0008" w:rsidP="00FA0008">
            <w:pPr>
              <w:pStyle w:val="BodyText"/>
            </w:pPr>
            <w:r w:rsidRPr="00FA0008">
              <w:t>2.3 Engage in physical activities that support optimum health</w:t>
            </w:r>
          </w:p>
          <w:p w:rsidR="00000000" w:rsidP="00FA0008">
            <w:pPr>
              <w:pStyle w:val="BodyText"/>
              <w:rPr>
                <w:lang w:val="en-NZ"/>
              </w:rPr>
            </w:pPr>
            <w:r w:rsidRPr="00FA0008">
              <w:t>2.4 Identify and respond appropriately to indications of stress</w:t>
            </w:r>
          </w:p>
        </w:tc>
      </w:tr>
      <w:tr w:rsidTr="00FA00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008">
            <w:pPr>
              <w:pStyle w:val="BodyText"/>
              <w:rPr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008">
            <w:pPr>
              <w:pStyle w:val="ListContinue"/>
              <w:rPr>
                <w:lang w:val="en-NZ"/>
              </w:rPr>
            </w:pPr>
          </w:p>
        </w:tc>
      </w:tr>
      <w:tr w:rsidTr="00FA00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008">
            <w:pPr>
              <w:pStyle w:val="BodyText"/>
              <w:rPr>
                <w:lang w:val="en-NZ"/>
              </w:rPr>
            </w:pPr>
            <w:r w:rsidRPr="00FA0008">
              <w:t>3. Maintain and enhance ability to practice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008" w:rsidP="00FA0008">
            <w:pPr>
              <w:pStyle w:val="BodyText"/>
            </w:pPr>
            <w:r w:rsidRPr="00FA0008">
              <w:t>3.1 Monitor and maintain own energetic awareness and balance</w:t>
            </w:r>
          </w:p>
          <w:p w:rsidR="00000000" w:rsidRPr="00FA0008" w:rsidP="00FA0008">
            <w:pPr>
              <w:pStyle w:val="BodyText"/>
            </w:pPr>
            <w:r w:rsidRPr="00FA0008">
              <w:t>3.2 Develop own qi sensitivity through hara work</w:t>
            </w:r>
          </w:p>
          <w:p w:rsidR="00000000" w:rsidRPr="00FA0008" w:rsidP="00FA0008">
            <w:pPr>
              <w:pStyle w:val="BodyText"/>
            </w:pPr>
            <w:r w:rsidRPr="00FA0008">
              <w:t>3.3 Work with own breathing on an ongoing basis</w:t>
            </w:r>
          </w:p>
          <w:p w:rsidR="00000000" w:rsidRPr="00FA0008" w:rsidP="00FA0008">
            <w:pPr>
              <w:pStyle w:val="BodyText"/>
            </w:pPr>
            <w:r w:rsidRPr="00FA0008">
              <w:t>3.4 Use own development as an integral part of en</w:t>
            </w:r>
            <w:r w:rsidRPr="00FA0008">
              <w:t>hancing professional practice</w:t>
            </w:r>
          </w:p>
        </w:tc>
      </w:tr>
    </w:tbl>
    <w:p w:rsidR="00000000" w:rsidRPr="00FA0008" w:rsidP="00FA0008">
      <w:pPr>
        <w:pStyle w:val="BodyText"/>
      </w:pPr>
    </w:p>
    <w:p w:rsidR="00000000" w:rsidRPr="00FA0008" w:rsidP="00FA0008">
      <w:pPr>
        <w:pStyle w:val="AllowPageBreak"/>
      </w:pPr>
    </w:p>
    <w:p w:rsidR="00000000" w:rsidRPr="00FA0008" w:rsidP="00FA0008">
      <w:pPr>
        <w:pStyle w:val="Heading1"/>
      </w:pPr>
      <w:bookmarkStart w:id="4" w:name="O_657466"/>
      <w:bookmarkEnd w:id="4"/>
      <w:r w:rsidRPr="00FA0008">
        <w:t>Foundation Skills</w:t>
      </w:r>
    </w:p>
    <w:p w:rsidR="00000000" w:rsidRPr="00604A0B" w:rsidP="00604A0B">
      <w:pPr>
        <w:pStyle w:val="BodyText"/>
        <w:rPr>
          <w:i/>
        </w:rPr>
      </w:pPr>
      <w:r w:rsidRPr="00604A0B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FA0008" w:rsidP="00604A0B">
      <w:pPr>
        <w:pStyle w:val="BodyText"/>
      </w:pPr>
      <w:r w:rsidRPr="00FA0008">
        <w:t>Foundation skills essential to performance are explicit in the performance criteria of this unit of competency.</w:t>
      </w:r>
    </w:p>
    <w:p w:rsidR="00000000" w:rsidRPr="00FA0008" w:rsidP="00FA0008">
      <w:pPr>
        <w:pStyle w:val="Heading1"/>
      </w:pPr>
      <w:bookmarkStart w:id="5" w:name="O_657468"/>
      <w:bookmarkEnd w:id="5"/>
      <w:r w:rsidRPr="00FA0008">
        <w:t>Unit Mapping Information</w:t>
      </w:r>
    </w:p>
    <w:p w:rsidR="00000000" w:rsidRPr="00FA0008" w:rsidP="00604A0B">
      <w:pPr>
        <w:pStyle w:val="BodyText"/>
      </w:pPr>
      <w:r w:rsidRPr="00FA0008">
        <w:t>No equivalent unit.</w:t>
      </w:r>
    </w:p>
    <w:p w:rsidR="00000000" w:rsidRPr="00FA0008" w:rsidP="00FA0008">
      <w:pPr>
        <w:pStyle w:val="Heading1"/>
      </w:pPr>
      <w:bookmarkStart w:id="6" w:name="O_657475"/>
      <w:bookmarkEnd w:id="6"/>
      <w:r w:rsidRPr="00FA0008">
        <w:t>Links</w:t>
      </w:r>
    </w:p>
    <w:p w:rsidR="00000000" w:rsidRPr="00FA0008" w:rsidP="00604A0B">
      <w:pPr>
        <w:pStyle w:val="BodyText"/>
      </w:pPr>
      <w:r w:rsidRPr="00FA0008">
        <w:t xml:space="preserve">Companion Volume implementation guides are found in VETNet </w:t>
      </w:r>
      <w:r w:rsidRPr="00FA0008">
        <w:t xml:space="preserve">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60D7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A0008" w:rsidP="00FA0008"/>
    <w:sectPr w:rsidSect="00FA00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0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008" w:rsidRPr="00604A0B" w:rsidP="00604A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0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A0B" w:rsidP="00FA00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4A0B" w:rsidP="00FA00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04A0B" w:rsidP="00FA00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0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A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0008" w:rsidRPr="00604A0B" w:rsidP="00604A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0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A0B" w:rsidRPr="002D2AF8" w:rsidP="00FA00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HLTSHU003 Maintain personal health and awareness for traditional oriental medicine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04A0B" w:rsidP="00FA00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0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00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00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00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00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00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00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00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00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00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00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0008"/>
  </w:style>
  <w:style w:type="character" w:customStyle="1" w:styleId="Heading1Char">
    <w:name w:val="Heading 1 Char"/>
    <w:basedOn w:val="DefaultParagraphFont"/>
    <w:link w:val="Heading1"/>
    <w:rsid w:val="00FA00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00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000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A0008"/>
    <w:rPr>
      <w:b/>
      <w:spacing w:val="0"/>
    </w:rPr>
  </w:style>
  <w:style w:type="character" w:styleId="Emphasis">
    <w:name w:val="Emphasis"/>
    <w:basedOn w:val="DefaultParagraphFont"/>
    <w:qFormat/>
    <w:rsid w:val="00FA0008"/>
    <w:rPr>
      <w:i/>
    </w:rPr>
  </w:style>
  <w:style w:type="paragraph" w:customStyle="1" w:styleId="SuperHeading">
    <w:name w:val="SuperHeading"/>
    <w:basedOn w:val="Normal"/>
    <w:rsid w:val="00FA00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00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FA0008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FA00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00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00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00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00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00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00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00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00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00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00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00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00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00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00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00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00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00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00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000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A00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00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00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00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000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00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00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00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00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00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00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00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00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00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00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00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00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0008"/>
  </w:style>
  <w:style w:type="paragraph" w:styleId="TableofFigures">
    <w:name w:val="table of figures"/>
    <w:basedOn w:val="Normal"/>
    <w:next w:val="Normal"/>
    <w:semiHidden/>
    <w:rsid w:val="00FA00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000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A0008"/>
    <w:rPr>
      <w:rFonts w:ascii="Wingdings" w:hAnsi="Wingdings"/>
    </w:rPr>
  </w:style>
  <w:style w:type="paragraph" w:customStyle="1" w:styleId="TableHeading">
    <w:name w:val="Table Heading"/>
    <w:basedOn w:val="HeadingBase"/>
    <w:rsid w:val="00FA00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0008"/>
    <w:rPr>
      <w:color w:val="0033CC"/>
      <w:u w:val="none"/>
    </w:rPr>
  </w:style>
  <w:style w:type="paragraph" w:customStyle="1" w:styleId="BodyTextRight">
    <w:name w:val="Body Text Right"/>
    <w:basedOn w:val="BodyText"/>
    <w:rsid w:val="00FA00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00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000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00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00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00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0008"/>
    <w:rPr>
      <w:sz w:val="32"/>
    </w:rPr>
  </w:style>
  <w:style w:type="paragraph" w:customStyle="1" w:styleId="HeadingProcedure">
    <w:name w:val="Heading Procedure"/>
    <w:basedOn w:val="HeadingBase"/>
    <w:next w:val="Normal"/>
    <w:rsid w:val="00FA00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0008"/>
    <w:pPr>
      <w:spacing w:before="60" w:after="60"/>
    </w:pPr>
  </w:style>
  <w:style w:type="paragraph" w:customStyle="1" w:styleId="ListNote">
    <w:name w:val="List Note"/>
    <w:basedOn w:val="List"/>
    <w:rsid w:val="00FA00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00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00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0008"/>
    <w:rPr>
      <w:rFonts w:ascii="Courier New" w:hAnsi="Courier New"/>
    </w:rPr>
  </w:style>
  <w:style w:type="paragraph" w:customStyle="1" w:styleId="NoteBullet">
    <w:name w:val="Note Bullet"/>
    <w:basedOn w:val="Note"/>
    <w:rsid w:val="00FA00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00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00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00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000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A00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00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0008"/>
    <w:rPr>
      <w:b/>
      <w:smallCaps/>
    </w:rPr>
  </w:style>
  <w:style w:type="paragraph" w:customStyle="1" w:styleId="TableListNumber">
    <w:name w:val="Table List Number"/>
    <w:basedOn w:val="ListNumber"/>
    <w:rsid w:val="00FA00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00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0008"/>
    <w:pPr>
      <w:numPr>
        <w:numId w:val="7"/>
      </w:numPr>
    </w:pPr>
  </w:style>
  <w:style w:type="paragraph" w:customStyle="1" w:styleId="ListAlpha2">
    <w:name w:val="List Alpha 2"/>
    <w:basedOn w:val="List2"/>
    <w:rsid w:val="00FA0008"/>
    <w:pPr>
      <w:numPr>
        <w:numId w:val="6"/>
      </w:numPr>
    </w:pPr>
  </w:style>
  <w:style w:type="paragraph" w:styleId="List2">
    <w:name w:val="List 2"/>
    <w:basedOn w:val="BodyText"/>
    <w:rsid w:val="00FA00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00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00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00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000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000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A0008"/>
    <w:pPr>
      <w:numPr>
        <w:numId w:val="2"/>
      </w:numPr>
    </w:pPr>
  </w:style>
  <w:style w:type="paragraph" w:styleId="ListContinue2">
    <w:name w:val="List Continue 2"/>
    <w:basedOn w:val="List2"/>
    <w:rsid w:val="00FA0008"/>
    <w:pPr>
      <w:ind w:firstLine="0"/>
    </w:pPr>
  </w:style>
  <w:style w:type="paragraph" w:styleId="ListContinue3">
    <w:name w:val="List Continue 3"/>
    <w:basedOn w:val="List3"/>
    <w:rsid w:val="00FA0008"/>
    <w:pPr>
      <w:ind w:left="1021" w:firstLine="0"/>
    </w:pPr>
  </w:style>
  <w:style w:type="paragraph" w:styleId="ListContinue4">
    <w:name w:val="List Continue 4"/>
    <w:basedOn w:val="List4"/>
    <w:rsid w:val="00FA0008"/>
    <w:pPr>
      <w:ind w:firstLine="0"/>
    </w:pPr>
  </w:style>
  <w:style w:type="paragraph" w:styleId="ListContinue5">
    <w:name w:val="List Continue 5"/>
    <w:basedOn w:val="List5"/>
    <w:rsid w:val="00FA0008"/>
    <w:pPr>
      <w:ind w:firstLine="0"/>
    </w:pPr>
  </w:style>
  <w:style w:type="paragraph" w:styleId="ListNumber3">
    <w:name w:val="List Number 3"/>
    <w:basedOn w:val="List3"/>
    <w:rsid w:val="00FA0008"/>
    <w:pPr>
      <w:numPr>
        <w:numId w:val="3"/>
      </w:numPr>
    </w:pPr>
  </w:style>
  <w:style w:type="paragraph" w:styleId="ListNumber4">
    <w:name w:val="List Number 4"/>
    <w:basedOn w:val="List4"/>
    <w:rsid w:val="00FA0008"/>
    <w:pPr>
      <w:numPr>
        <w:numId w:val="4"/>
      </w:numPr>
    </w:pPr>
  </w:style>
  <w:style w:type="paragraph" w:styleId="ListNumber5">
    <w:name w:val="List Number 5"/>
    <w:basedOn w:val="List5"/>
    <w:rsid w:val="00FA0008"/>
    <w:pPr>
      <w:numPr>
        <w:numId w:val="5"/>
      </w:numPr>
    </w:pPr>
  </w:style>
  <w:style w:type="paragraph" w:styleId="BlockText">
    <w:name w:val="Block Text"/>
    <w:basedOn w:val="Normal"/>
    <w:rsid w:val="00FA00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00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0008"/>
    <w:rPr>
      <w:sz w:val="16"/>
      <w:vertAlign w:val="superscript"/>
    </w:rPr>
  </w:style>
  <w:style w:type="character" w:customStyle="1" w:styleId="Symbols">
    <w:name w:val="Symbols"/>
    <w:basedOn w:val="DefaultParagraphFont"/>
    <w:rsid w:val="00FA0008"/>
    <w:rPr>
      <w:rFonts w:ascii="Symbol" w:hAnsi="Symbol"/>
    </w:rPr>
  </w:style>
  <w:style w:type="character" w:customStyle="1" w:styleId="MenuOptions">
    <w:name w:val="Menu Options"/>
    <w:basedOn w:val="DefaultParagraphFont"/>
    <w:rsid w:val="00FA00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0008"/>
    <w:rPr>
      <w:b/>
    </w:rPr>
  </w:style>
  <w:style w:type="character" w:customStyle="1" w:styleId="Underlined">
    <w:name w:val="Underlined"/>
    <w:basedOn w:val="DefaultParagraphFont"/>
    <w:rsid w:val="00FA0008"/>
    <w:rPr>
      <w:u w:val="single"/>
    </w:rPr>
  </w:style>
  <w:style w:type="paragraph" w:customStyle="1" w:styleId="TableBodyTextRight">
    <w:name w:val="Table Body Text Right"/>
    <w:basedOn w:val="TableBodyText"/>
    <w:rsid w:val="00FA00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0008"/>
    <w:rPr>
      <w:sz w:val="18"/>
    </w:rPr>
  </w:style>
  <w:style w:type="paragraph" w:customStyle="1" w:styleId="BodySmallRight">
    <w:name w:val="Body Small Right"/>
    <w:basedOn w:val="BodyTextRight"/>
    <w:rsid w:val="00FA0008"/>
    <w:rPr>
      <w:sz w:val="18"/>
      <w:szCs w:val="18"/>
    </w:rPr>
  </w:style>
  <w:style w:type="paragraph" w:customStyle="1" w:styleId="MarginEdition">
    <w:name w:val="Margin Edition"/>
    <w:basedOn w:val="MarginNote"/>
    <w:rsid w:val="00FA00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0008"/>
    <w:rPr>
      <w:sz w:val="2"/>
      <w:szCs w:val="2"/>
    </w:rPr>
  </w:style>
  <w:style w:type="character" w:customStyle="1" w:styleId="Small">
    <w:name w:val="Small"/>
    <w:basedOn w:val="DefaultParagraphFont"/>
    <w:rsid w:val="00FA0008"/>
    <w:rPr>
      <w:sz w:val="16"/>
    </w:rPr>
  </w:style>
  <w:style w:type="paragraph" w:customStyle="1" w:styleId="WideTable">
    <w:name w:val="Wide Table"/>
    <w:basedOn w:val="Normal"/>
    <w:rsid w:val="00FA00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0008"/>
  </w:style>
  <w:style w:type="paragraph" w:styleId="Quote">
    <w:name w:val="Quote"/>
    <w:basedOn w:val="Heading1"/>
    <w:link w:val="QuoteChar"/>
    <w:qFormat/>
    <w:rsid w:val="00FA00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00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0008"/>
    <w:pPr>
      <w:pageBreakBefore/>
    </w:pPr>
  </w:style>
  <w:style w:type="paragraph" w:customStyle="1" w:styleId="Border">
    <w:name w:val="Border"/>
    <w:basedOn w:val="Normal"/>
    <w:qFormat/>
    <w:rsid w:val="00FA00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00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00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00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00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00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00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00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00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0008"/>
    <w:rPr>
      <w:u w:val="single"/>
    </w:rPr>
  </w:style>
  <w:style w:type="character" w:customStyle="1" w:styleId="BoldandItalics">
    <w:name w:val="Bold and Italics"/>
    <w:qFormat/>
    <w:rsid w:val="00FA0008"/>
    <w:rPr>
      <w:b/>
      <w:i/>
      <w:u w:val="none"/>
    </w:rPr>
  </w:style>
  <w:style w:type="paragraph" w:styleId="BalloonText">
    <w:name w:val="Balloon Text"/>
    <w:basedOn w:val="Normal"/>
    <w:link w:val="BalloonTextChar"/>
    <w:rsid w:val="00FA00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00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00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00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00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00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0008"/>
    <w:pPr>
      <w:spacing w:before="0" w:after="0"/>
    </w:pPr>
  </w:style>
  <w:style w:type="paragraph" w:customStyle="1" w:styleId="BodyTextBold">
    <w:name w:val="Body Text Bold"/>
    <w:basedOn w:val="BodyText"/>
    <w:qFormat/>
    <w:rsid w:val="00FA0008"/>
    <w:rPr>
      <w:b/>
    </w:rPr>
  </w:style>
  <w:style w:type="character" w:styleId="Hyperlink">
    <w:name w:val="Hyperlink"/>
    <w:basedOn w:val="DefaultParagraphFont"/>
    <w:uiPriority w:val="99"/>
    <w:unhideWhenUsed/>
    <w:rsid w:val="00604A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435</Words>
  <Characters>2802</Characters>
  <Application>Microsoft Office Word</Application>
  <DocSecurity>0</DocSecurity>
  <Lines>100</Lines>
  <Paragraphs>49</Paragraphs>
  <ScaleCrop>false</ScaleCrop>
  <Company>Author-it Software Corporation Ltd.</Company>
  <LinksUpToDate>false</LinksUpToDate>
  <CharactersWithSpaces>3188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HLTSHU003 Maintain personal health and awareness for traditional oriental medicine practice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2023-07-02T01:38:00Z</dcterms:created>
  <dcterms:modified xsi:type="dcterms:W3CDTF">2023-07-02T01:38:00Z</dcterms:modified>
</cp:coreProperties>
</file>