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80C" w:rsidP="0052680C">
      <w:pPr>
        <w:pStyle w:val="Title"/>
      </w:pPr>
      <w:r>
        <w:fldChar w:fldCharType="begin"/>
      </w:r>
      <w:r>
        <w:instrText xml:space="preserve"> TITLE   \* MERGEFORMAT </w:instrText>
      </w:r>
      <w:r>
        <w:fldChar w:fldCharType="separate"/>
      </w:r>
      <w:r>
        <w:t>HLTRNL003 Contribute to the nursing care of a person with renal impairment</w:t>
      </w:r>
      <w:r>
        <w:fldChar w:fldCharType="end"/>
      </w:r>
    </w:p>
    <w:p w:rsidR="0052680C" w:rsidP="0052680C">
      <w:pPr>
        <w:pStyle w:val="Version"/>
        <w:sectPr w:rsidSect="005A73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73AB" w:rsidP="005A73AB">
      <w:pPr>
        <w:pStyle w:val="SuperHeading"/>
      </w:pPr>
      <w:r w:rsidRPr="005A73AB">
        <w:t>HLTRNL003</w:t>
      </w:r>
      <w:r w:rsidRPr="005A73AB">
        <w:t xml:space="preserve"> Contribute to the nursing care of a person with renal impairment</w:t>
      </w:r>
    </w:p>
    <w:p w:rsidR="00000000" w:rsidRPr="005A73AB" w:rsidP="005A73AB">
      <w:pPr>
        <w:pStyle w:val="Heading1"/>
      </w:pPr>
      <w:bookmarkStart w:id="1" w:name="O_1200855"/>
      <w:bookmarkEnd w:id="1"/>
      <w:r w:rsidRPr="005A73AB">
        <w:t>Modification History</w:t>
      </w:r>
    </w:p>
    <w:tbl>
      <w:tblPr>
        <w:tblW w:w="0" w:type="auto"/>
        <w:tblLayout w:type="fixed"/>
        <w:tblCellMar>
          <w:left w:w="62" w:type="dxa"/>
          <w:right w:w="62" w:type="dxa"/>
        </w:tblCellMar>
        <w:tblLook w:val="0000"/>
      </w:tblPr>
      <w:tblGrid>
        <w:gridCol w:w="3040"/>
        <w:gridCol w:w="6074"/>
      </w:tblGrid>
      <w:tr w:rsidTr="005A73A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5A73AB" w:rsidP="005A73AB">
            <w:pPr>
              <w:pStyle w:val="BodyText"/>
            </w:pPr>
            <w:r w:rsidRPr="005A73A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5A73AB">
            <w:pPr>
              <w:pStyle w:val="BodyText"/>
              <w:rPr>
                <w:lang w:val="en-NZ"/>
              </w:rPr>
            </w:pPr>
            <w:r w:rsidRPr="005A73AB">
              <w:rPr>
                <w:rStyle w:val="SpecialBold"/>
              </w:rPr>
              <w:t>Comments</w:t>
            </w:r>
          </w:p>
        </w:tc>
      </w:tr>
      <w:tr w:rsidTr="005A73A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A73AB">
            <w:pPr>
              <w:pStyle w:val="BodyText"/>
              <w:rPr>
                <w:lang w:val="en-NZ"/>
              </w:rPr>
            </w:pPr>
            <w:r w:rsidRPr="005A73A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A73AB" w:rsidP="005A73AB">
            <w:pPr>
              <w:pStyle w:val="BodyText"/>
            </w:pPr>
            <w:r w:rsidRPr="005A73AB">
              <w:t>Release 2 HLTRNL003 Contribute to the nursing care of a person with renal impairment supersedes and is equivalent to Release 1 HLTRNL003 Contribute to the nursing care of a person with renal impairment.</w:t>
            </w:r>
          </w:p>
          <w:p w:rsidR="00000000" w:rsidRPr="005A73AB" w:rsidP="005A73AB">
            <w:pPr>
              <w:pStyle w:val="BodyText"/>
            </w:pPr>
            <w:r w:rsidRPr="005A73AB">
              <w:t>Updated:</w:t>
            </w:r>
          </w:p>
          <w:p w:rsidR="00000000" w:rsidP="005A73AB">
            <w:pPr>
              <w:pStyle w:val="BodyText"/>
              <w:rPr>
                <w:lang w:val="en-NZ"/>
              </w:rPr>
            </w:pPr>
            <w:r w:rsidRPr="005A73AB">
              <w:t>Mapping details and minor corrections.</w:t>
            </w:r>
          </w:p>
        </w:tc>
      </w:tr>
      <w:tr w:rsidTr="005A73A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A73AB">
            <w:pPr>
              <w:pStyle w:val="BodyText"/>
              <w:rPr>
                <w:lang w:val="en-NZ"/>
              </w:rPr>
            </w:pPr>
            <w:r w:rsidRPr="005A73AB">
              <w:t>Rele</w:t>
            </w:r>
            <w:r w:rsidRPr="005A73AB">
              <w:t>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A73AB" w:rsidP="005A73AB">
            <w:pPr>
              <w:pStyle w:val="BodyText"/>
            </w:pPr>
            <w:r w:rsidRPr="005A73AB">
              <w:t>HLTRNL003 Contribute to the nursing care of a person with renal impairment supersedes and is not equivalent to HLTRNL001 Support a person with chronic kidney disease.</w:t>
            </w:r>
          </w:p>
        </w:tc>
      </w:tr>
    </w:tbl>
    <w:p w:rsidR="00000000" w:rsidRPr="005A73AB" w:rsidP="005A73AB">
      <w:pPr>
        <w:pStyle w:val="BodyText"/>
      </w:pPr>
    </w:p>
    <w:p w:rsidR="00000000" w:rsidRPr="005A73AB" w:rsidP="005A73AB">
      <w:pPr>
        <w:pStyle w:val="AllowPageBreak"/>
      </w:pPr>
    </w:p>
    <w:p w:rsidR="00000000" w:rsidRPr="005A73AB" w:rsidP="005A73AB">
      <w:pPr>
        <w:pStyle w:val="Heading1"/>
      </w:pPr>
      <w:bookmarkStart w:id="2" w:name="O_1200854"/>
      <w:bookmarkEnd w:id="2"/>
      <w:r w:rsidRPr="005A73AB">
        <w:t>Application</w:t>
      </w:r>
    </w:p>
    <w:p w:rsidR="00000000" w:rsidRPr="005A73AB" w:rsidP="0052680C">
      <w:pPr>
        <w:pStyle w:val="BodyText"/>
      </w:pPr>
      <w:r w:rsidRPr="005A73AB">
        <w:t>This unit describes the performance outcomes, skills and knowledge required to provide supportive care of a person with renal impairment and advance care planning.</w:t>
      </w:r>
    </w:p>
    <w:p w:rsidR="00000000" w:rsidRPr="005A73AB" w:rsidP="0052680C">
      <w:pPr>
        <w:pStyle w:val="BodyText"/>
      </w:pPr>
      <w:r w:rsidRPr="005A73AB">
        <w:t>This unit applies to enrolled nurses, registered with the Nursing and Midwifery Board of Aus</w:t>
      </w:r>
      <w:r w:rsidRPr="005A73AB">
        <w:t>tralia (NMBA), seeking specialisation in enrolled nurse work that is carried out in consultation and collaboration with registered nurses, and under direct or indirect supervisory arrangements aligned to the NMBA regulatory authority legislative requiremen</w:t>
      </w:r>
      <w:r w:rsidRPr="005A73AB">
        <w:t>ts.</w:t>
      </w:r>
    </w:p>
    <w:p w:rsidR="00000000" w:rsidRPr="005A73AB" w:rsidP="0052680C">
      <w:pPr>
        <w:pStyle w:val="BodyText"/>
      </w:pPr>
      <w:r w:rsidRPr="005A73AB">
        <w:t>The skills in this unit must be applied in accordance with Commonwealth and State/Territory legislation, Australian Standards and industry codes of practice.</w:t>
      </w:r>
    </w:p>
    <w:p w:rsidR="00000000" w:rsidRPr="005A73AB" w:rsidP="0052680C">
      <w:pPr>
        <w:pStyle w:val="BodyText"/>
      </w:pPr>
      <w:r w:rsidRPr="005A73AB">
        <w:t>No occupational licensing, certification or specific legislative requirements apply to this un</w:t>
      </w:r>
      <w:r w:rsidRPr="005A73AB">
        <w:t>it at the time of publication.</w:t>
      </w:r>
    </w:p>
    <w:p w:rsidR="00000000" w:rsidRPr="005A73AB" w:rsidP="005A73AB">
      <w:pPr>
        <w:pStyle w:val="Heading1"/>
      </w:pPr>
      <w:bookmarkStart w:id="3" w:name="O_1200853"/>
      <w:bookmarkEnd w:id="3"/>
      <w:r w:rsidRPr="005A73AB">
        <w:t>Pre-requisite Unit</w:t>
      </w:r>
    </w:p>
    <w:p w:rsidR="00000000" w:rsidRPr="005A73AB" w:rsidP="0052680C">
      <w:pPr>
        <w:pStyle w:val="BodyText"/>
      </w:pPr>
      <w:r w:rsidRPr="005A73AB">
        <w:t xml:space="preserve">Nil </w:t>
      </w:r>
    </w:p>
    <w:p w:rsidR="00000000" w:rsidRPr="005A73AB" w:rsidP="005A73AB">
      <w:pPr>
        <w:pStyle w:val="Heading1"/>
      </w:pPr>
      <w:bookmarkStart w:id="4" w:name="O_1200852"/>
      <w:bookmarkEnd w:id="4"/>
      <w:r w:rsidRPr="005A73AB">
        <w:t>Competency Field</w:t>
      </w:r>
    </w:p>
    <w:p w:rsidR="00000000" w:rsidRPr="005A73AB" w:rsidP="0052680C">
      <w:pPr>
        <w:pStyle w:val="BodyText"/>
      </w:pPr>
      <w:r w:rsidRPr="005A73AB">
        <w:t xml:space="preserve">Renal </w:t>
      </w:r>
    </w:p>
    <w:p w:rsidR="00000000" w:rsidRPr="005A73AB" w:rsidP="005A73AB">
      <w:pPr>
        <w:pStyle w:val="Heading1"/>
      </w:pPr>
      <w:bookmarkStart w:id="5" w:name="O_1200851"/>
      <w:bookmarkEnd w:id="5"/>
      <w:r w:rsidRPr="005A73AB">
        <w:t>Unit Sector</w:t>
      </w:r>
    </w:p>
    <w:p w:rsidR="00000000" w:rsidRPr="005A73AB" w:rsidP="0052680C">
      <w:pPr>
        <w:pStyle w:val="BodyText"/>
      </w:pPr>
      <w:r w:rsidRPr="005A73AB">
        <w:t xml:space="preserve">Nursing </w:t>
      </w:r>
    </w:p>
    <w:p w:rsidR="00000000" w:rsidRPr="005A73AB" w:rsidP="005A73AB">
      <w:pPr>
        <w:pStyle w:val="Heading1"/>
      </w:pPr>
      <w:bookmarkStart w:id="6" w:name="O_1200850"/>
      <w:bookmarkEnd w:id="6"/>
      <w:r w:rsidRPr="005A73AB">
        <w:t>Elements and Performance Criteria</w:t>
      </w:r>
    </w:p>
    <w:tbl>
      <w:tblPr>
        <w:tblW w:w="0" w:type="auto"/>
        <w:tblLayout w:type="fixed"/>
        <w:tblCellMar>
          <w:left w:w="62" w:type="dxa"/>
          <w:right w:w="62" w:type="dxa"/>
        </w:tblCellMar>
        <w:tblLook w:val="0000"/>
      </w:tblPr>
      <w:tblGrid>
        <w:gridCol w:w="2694"/>
        <w:gridCol w:w="6350"/>
      </w:tblGrid>
      <w:tr w:rsidTr="005A73A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A73AB" w:rsidP="005A73AB">
            <w:pPr>
              <w:pStyle w:val="BodyText"/>
            </w:pPr>
            <w:r w:rsidRPr="005A73A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A73AB">
            <w:pPr>
              <w:pStyle w:val="BodyText"/>
              <w:rPr>
                <w:lang w:val="en-NZ"/>
              </w:rPr>
            </w:pPr>
            <w:r w:rsidRPr="005A73AB">
              <w:rPr>
                <w:rStyle w:val="SpecialBold"/>
              </w:rPr>
              <w:t>PERFORMANCE</w:t>
            </w:r>
            <w:r w:rsidRPr="005A73AB">
              <w:t xml:space="preserve"> </w:t>
            </w:r>
            <w:r w:rsidRPr="005A73AB">
              <w:rPr>
                <w:rStyle w:val="SpecialBold"/>
              </w:rPr>
              <w:t>CRITERIA</w:t>
            </w:r>
          </w:p>
        </w:tc>
      </w:tr>
      <w:tr w:rsidTr="005A73A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A73AB" w:rsidP="005A73AB">
            <w:pPr>
              <w:pStyle w:val="BodyText"/>
            </w:pPr>
            <w:r w:rsidRPr="005A73AB">
              <w:rPr>
                <w:rStyle w:val="Emphasis"/>
              </w:rPr>
              <w:t>Elements descri</w:t>
            </w:r>
            <w:r w:rsidRPr="005A73AB">
              <w:rPr>
                <w:rStyle w:val="Emphasis"/>
              </w:rPr>
              <w:t>be the essential outcomes</w:t>
            </w:r>
          </w:p>
        </w:tc>
        <w:tc>
          <w:tcPr>
            <w:tcW w:w="6350" w:type="dxa"/>
            <w:tcBorders>
              <w:top w:val="nil"/>
              <w:left w:val="nil"/>
              <w:bottom w:val="nil"/>
              <w:right w:val="nil"/>
            </w:tcBorders>
            <w:tcMar>
              <w:top w:w="0" w:type="dxa"/>
              <w:left w:w="62" w:type="dxa"/>
              <w:bottom w:w="0" w:type="dxa"/>
              <w:right w:w="62" w:type="dxa"/>
            </w:tcMar>
          </w:tcPr>
          <w:p w:rsidR="00000000" w:rsidP="005A73AB">
            <w:pPr>
              <w:pStyle w:val="BodyText"/>
              <w:rPr>
                <w:lang w:val="en-NZ"/>
              </w:rPr>
            </w:pPr>
            <w:r w:rsidRPr="005A73AB">
              <w:rPr>
                <w:rStyle w:val="Emphasis"/>
              </w:rPr>
              <w:t>Performance criteria describe the performance needed to demonstrate achievement of the element.</w:t>
            </w:r>
          </w:p>
        </w:tc>
      </w:tr>
      <w:tr w:rsidTr="005A73A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A73AB">
            <w:pPr>
              <w:pStyle w:val="List"/>
              <w:rPr>
                <w:lang w:val="en-NZ"/>
              </w:rPr>
            </w:pPr>
            <w:r w:rsidRPr="005A73AB">
              <w:t xml:space="preserve">1.  Identify a person’s knowledge of the impact of renal impairment. </w:t>
            </w:r>
          </w:p>
        </w:tc>
        <w:tc>
          <w:tcPr>
            <w:tcW w:w="6350" w:type="dxa"/>
            <w:tcBorders>
              <w:top w:val="nil"/>
              <w:left w:val="nil"/>
              <w:bottom w:val="nil"/>
              <w:right w:val="nil"/>
            </w:tcBorders>
            <w:tcMar>
              <w:top w:w="0" w:type="dxa"/>
              <w:left w:w="62" w:type="dxa"/>
              <w:bottom w:w="0" w:type="dxa"/>
              <w:right w:w="62" w:type="dxa"/>
            </w:tcMar>
          </w:tcPr>
          <w:p w:rsidR="00000000" w:rsidRPr="005A73AB" w:rsidP="005A73AB">
            <w:pPr>
              <w:pStyle w:val="List"/>
            </w:pPr>
            <w:r w:rsidRPr="005A73AB">
              <w:t>1.1. Assess knowledge of renal impairment and impact on lifestyle, social context and emotional and spiritual choices.</w:t>
            </w:r>
          </w:p>
          <w:p w:rsidR="00000000" w:rsidRPr="005A73AB" w:rsidP="005A73AB">
            <w:pPr>
              <w:pStyle w:val="List"/>
            </w:pPr>
            <w:r w:rsidRPr="005A73AB">
              <w:t>1.2. Confirm understanding of the pathophysiology of renal impairment.</w:t>
            </w:r>
          </w:p>
          <w:p w:rsidR="00000000" w:rsidRPr="005A73AB" w:rsidP="005A73AB">
            <w:pPr>
              <w:pStyle w:val="List"/>
            </w:pPr>
            <w:r w:rsidRPr="005A73AB">
              <w:t>1.3. Identify common problems and complications associated with re</w:t>
            </w:r>
            <w:r w:rsidRPr="005A73AB">
              <w:t>nal impairment and contributing factors that impact on health and lifestyle.</w:t>
            </w:r>
          </w:p>
          <w:p w:rsidR="00000000" w:rsidRPr="005A73AB" w:rsidP="005A73AB">
            <w:pPr>
              <w:pStyle w:val="List"/>
            </w:pPr>
            <w:r w:rsidRPr="005A73AB">
              <w:t>1.4. Identify psychosocial impacts of renal impairment on activities of daily living.</w:t>
            </w:r>
          </w:p>
          <w:p w:rsidR="00000000" w:rsidRPr="005A73AB" w:rsidP="005A73AB">
            <w:pPr>
              <w:pStyle w:val="List"/>
            </w:pPr>
            <w:r w:rsidRPr="005A73AB">
              <w:t xml:space="preserve">1.5. Provide support in a culturally safe and open manner. </w:t>
            </w:r>
          </w:p>
          <w:p w:rsidR="00000000" w:rsidP="005A73AB">
            <w:pPr>
              <w:pStyle w:val="List"/>
              <w:rPr>
                <w:lang w:val="en-NZ"/>
              </w:rPr>
            </w:pPr>
            <w:r w:rsidRPr="005A73AB">
              <w:t>1.6. Confirm spiritual and cultur</w:t>
            </w:r>
            <w:r w:rsidRPr="005A73AB">
              <w:t>al issues related to the impacts of renal impairment.</w:t>
            </w:r>
          </w:p>
        </w:tc>
      </w:tr>
      <w:tr w:rsidTr="005A73A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A73AB">
            <w:pPr>
              <w:pStyle w:val="List"/>
              <w:rPr>
                <w:lang w:val="en-NZ"/>
              </w:rPr>
            </w:pPr>
            <w:r w:rsidRPr="005A73AB">
              <w:t>2.  Contribute to health status in renal impairment.</w:t>
            </w:r>
          </w:p>
        </w:tc>
        <w:tc>
          <w:tcPr>
            <w:tcW w:w="6350" w:type="dxa"/>
            <w:tcBorders>
              <w:top w:val="nil"/>
              <w:left w:val="nil"/>
              <w:bottom w:val="nil"/>
              <w:right w:val="nil"/>
            </w:tcBorders>
            <w:tcMar>
              <w:top w:w="0" w:type="dxa"/>
              <w:left w:w="62" w:type="dxa"/>
              <w:bottom w:w="0" w:type="dxa"/>
              <w:right w:w="62" w:type="dxa"/>
            </w:tcMar>
          </w:tcPr>
          <w:p w:rsidR="00000000" w:rsidRPr="005A73AB" w:rsidP="005A73AB">
            <w:pPr>
              <w:pStyle w:val="List"/>
            </w:pPr>
            <w:r w:rsidRPr="005A73AB">
              <w:t>2.1. Perform primary health care assessment.</w:t>
            </w:r>
          </w:p>
          <w:p w:rsidR="00000000" w:rsidRPr="005A73AB" w:rsidP="005A73AB">
            <w:pPr>
              <w:pStyle w:val="List"/>
            </w:pPr>
            <w:r w:rsidRPr="005A73AB">
              <w:t>2.2. Monitor health status to identify renal impairment and its progression, and document and report.</w:t>
            </w:r>
          </w:p>
          <w:p w:rsidR="00000000" w:rsidRPr="005A73AB" w:rsidP="005A73AB">
            <w:pPr>
              <w:pStyle w:val="List"/>
            </w:pPr>
            <w:r w:rsidRPr="005A73AB">
              <w:t>2</w:t>
            </w:r>
            <w:r w:rsidRPr="005A73AB">
              <w:t xml:space="preserve">.3. Identify psychosocial impacts of renal impairment and refer for counselling and assistance. </w:t>
            </w:r>
          </w:p>
          <w:p w:rsidR="00000000" w:rsidP="005A73AB">
            <w:pPr>
              <w:pStyle w:val="List"/>
              <w:rPr>
                <w:lang w:val="en-NZ"/>
              </w:rPr>
            </w:pPr>
            <w:r w:rsidRPr="005A73AB">
              <w:t xml:space="preserve">2.4. Consult with the multidisciplinary health care team to contribute to care planning. </w:t>
            </w:r>
          </w:p>
        </w:tc>
      </w:tr>
      <w:tr w:rsidTr="005A73A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A73AB">
            <w:pPr>
              <w:pStyle w:val="List"/>
              <w:rPr>
                <w:lang w:val="en-NZ"/>
              </w:rPr>
            </w:pPr>
            <w:r w:rsidRPr="005A73AB">
              <w:t>3.  Contribute to provision of patient education in renal impairment.</w:t>
            </w:r>
          </w:p>
        </w:tc>
        <w:tc>
          <w:tcPr>
            <w:tcW w:w="6350" w:type="dxa"/>
            <w:tcBorders>
              <w:top w:val="nil"/>
              <w:left w:val="nil"/>
              <w:bottom w:val="nil"/>
              <w:right w:val="nil"/>
            </w:tcBorders>
            <w:tcMar>
              <w:top w:w="0" w:type="dxa"/>
              <w:left w:w="62" w:type="dxa"/>
              <w:bottom w:w="0" w:type="dxa"/>
              <w:right w:w="62" w:type="dxa"/>
            </w:tcMar>
          </w:tcPr>
          <w:p w:rsidR="00000000" w:rsidRPr="005A73AB" w:rsidP="005A73AB">
            <w:pPr>
              <w:pStyle w:val="List"/>
            </w:pPr>
            <w:r w:rsidRPr="005A73AB">
              <w:t>3.1. Identify knowledge deficits of the renal impairment.</w:t>
            </w:r>
          </w:p>
          <w:p w:rsidR="00000000" w:rsidRPr="005A73AB" w:rsidP="005A73AB">
            <w:pPr>
              <w:pStyle w:val="List"/>
            </w:pPr>
            <w:r w:rsidRPr="005A73AB">
              <w:t xml:space="preserve">3.2. Provide information and resources on the aetiology and pathophysiology of the stages of renal impairment. </w:t>
            </w:r>
          </w:p>
          <w:p w:rsidR="00000000" w:rsidRPr="005A73AB" w:rsidP="005A73AB">
            <w:pPr>
              <w:pStyle w:val="List"/>
            </w:pPr>
            <w:r w:rsidRPr="005A73AB">
              <w:t>3.3. Apply conte</w:t>
            </w:r>
            <w:r w:rsidRPr="005A73AB">
              <w:t>mporary information to assist optimal health status and slowing renal impairment progression.</w:t>
            </w:r>
          </w:p>
          <w:p w:rsidR="00000000" w:rsidRPr="005A73AB" w:rsidP="005A73AB">
            <w:pPr>
              <w:pStyle w:val="List"/>
            </w:pPr>
            <w:r w:rsidRPr="005A73AB">
              <w:t xml:space="preserve">3.4. Clarify educational requirements for the stages of renal impairment and apply to nursing plan of care and self-management. </w:t>
            </w:r>
          </w:p>
          <w:p w:rsidR="00000000" w:rsidRPr="005A73AB" w:rsidP="005A73AB">
            <w:pPr>
              <w:pStyle w:val="List"/>
            </w:pPr>
            <w:r w:rsidRPr="005A73AB">
              <w:t>3.5. Provide education and suppor</w:t>
            </w:r>
            <w:r w:rsidRPr="005A73AB">
              <w:t>t to establish and maintain optimal nutrition and dietary choices in renal impairment.</w:t>
            </w:r>
          </w:p>
          <w:p w:rsidR="00000000" w:rsidRPr="005A73AB" w:rsidP="005A73AB">
            <w:pPr>
              <w:pStyle w:val="List"/>
            </w:pPr>
            <w:r w:rsidRPr="005A73AB">
              <w:t xml:space="preserve">3.6. Contribute to health education, resources on renal impairment and renal replacement therapy. </w:t>
            </w:r>
          </w:p>
          <w:p w:rsidR="00000000" w:rsidRPr="005A73AB" w:rsidP="005A73AB">
            <w:pPr>
              <w:pStyle w:val="List"/>
            </w:pPr>
            <w:r w:rsidRPr="005A73AB">
              <w:t>3.7. Communicate information about referral to multidisciplinary healt</w:t>
            </w:r>
            <w:r w:rsidRPr="005A73AB">
              <w:t xml:space="preserve">h care team for alternative care </w:t>
            </w:r>
            <w:r w:rsidRPr="005A73AB">
              <w:t xml:space="preserve">options as renal impairment progresses, including end of life care. </w:t>
            </w:r>
          </w:p>
          <w:p w:rsidR="00000000" w:rsidP="005A73AB">
            <w:pPr>
              <w:pStyle w:val="List"/>
              <w:rPr>
                <w:lang w:val="en-NZ"/>
              </w:rPr>
            </w:pPr>
            <w:r w:rsidRPr="005A73AB">
              <w:t>3.8. Contribute documentation to identify and meet advance care planning and directives.</w:t>
            </w:r>
          </w:p>
        </w:tc>
      </w:tr>
      <w:tr w:rsidTr="005A73A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A73AB">
            <w:pPr>
              <w:pStyle w:val="List"/>
              <w:rPr>
                <w:lang w:val="en-NZ"/>
              </w:rPr>
            </w:pPr>
            <w:r w:rsidRPr="005A73AB">
              <w:t>4.  Contribute to self-management strategies for renal impairmen</w:t>
            </w:r>
            <w:r w:rsidRPr="005A73AB">
              <w:t>t.</w:t>
            </w:r>
          </w:p>
        </w:tc>
        <w:tc>
          <w:tcPr>
            <w:tcW w:w="6350" w:type="dxa"/>
            <w:tcBorders>
              <w:top w:val="nil"/>
              <w:left w:val="nil"/>
              <w:bottom w:val="nil"/>
              <w:right w:val="nil"/>
            </w:tcBorders>
            <w:tcMar>
              <w:top w:w="0" w:type="dxa"/>
              <w:left w:w="62" w:type="dxa"/>
              <w:bottom w:w="0" w:type="dxa"/>
              <w:right w:w="62" w:type="dxa"/>
            </w:tcMar>
          </w:tcPr>
          <w:p w:rsidR="00000000" w:rsidRPr="005A73AB" w:rsidP="005A73AB">
            <w:pPr>
              <w:pStyle w:val="List"/>
            </w:pPr>
            <w:r w:rsidRPr="005A73AB">
              <w:t>4.1. Identify opportunities for self-management of clinical manifestations and common complications associated with renal impairment.</w:t>
            </w:r>
          </w:p>
          <w:p w:rsidR="00000000" w:rsidRPr="005A73AB" w:rsidP="005A73AB">
            <w:pPr>
              <w:pStyle w:val="List"/>
            </w:pPr>
            <w:r w:rsidRPr="005A73AB">
              <w:t>4.2. Provide information and access to resources for self-care management strategies to maintain optimal health status.</w:t>
            </w:r>
          </w:p>
        </w:tc>
      </w:tr>
    </w:tbl>
    <w:p w:rsidR="00000000" w:rsidRPr="005A73AB" w:rsidP="005A73AB">
      <w:pPr>
        <w:pStyle w:val="List"/>
      </w:pPr>
    </w:p>
    <w:p w:rsidR="00000000" w:rsidRPr="005A73AB" w:rsidP="005A73AB">
      <w:pPr>
        <w:pStyle w:val="AllowPageBreak"/>
      </w:pPr>
    </w:p>
    <w:p w:rsidR="00000000" w:rsidRPr="005A73AB" w:rsidP="005A73AB">
      <w:pPr>
        <w:pStyle w:val="Heading1"/>
      </w:pPr>
      <w:bookmarkStart w:id="7" w:name="O_1200849"/>
      <w:bookmarkEnd w:id="7"/>
      <w:r w:rsidRPr="005A73AB">
        <w:t>Foundation Skills</w:t>
      </w:r>
    </w:p>
    <w:p w:rsidR="00000000" w:rsidRPr="005A73AB" w:rsidP="0052680C">
      <w:pPr>
        <w:pStyle w:val="BodyText"/>
      </w:pPr>
      <w:r w:rsidRPr="005A73AB">
        <w:t>Foundation skills essential to performance are explicit in the performance criteria of this unit of competency.</w:t>
      </w:r>
    </w:p>
    <w:p w:rsidR="00000000" w:rsidRPr="005A73AB" w:rsidP="005A73AB">
      <w:pPr>
        <w:pStyle w:val="Heading1"/>
      </w:pPr>
      <w:bookmarkStart w:id="8" w:name="O_1200848"/>
      <w:bookmarkEnd w:id="8"/>
      <w:r w:rsidRPr="005A73AB">
        <w:t>Unit Mapping Information</w:t>
      </w:r>
    </w:p>
    <w:p w:rsidR="00000000" w:rsidRPr="005A73AB" w:rsidP="0052680C">
      <w:pPr>
        <w:pStyle w:val="BodyText"/>
      </w:pPr>
      <w:r w:rsidRPr="005A73AB">
        <w:t>HLTRNL003 Contribute to the nursing care of a person with renal impairment supersedes and is not equivalent to HLTRNL001 Support a person with chronic kidney disease.</w:t>
      </w:r>
    </w:p>
    <w:p w:rsidR="00000000" w:rsidRPr="005A73AB" w:rsidP="005A73AB">
      <w:pPr>
        <w:pStyle w:val="Heading1"/>
      </w:pPr>
      <w:bookmarkStart w:id="9" w:name="O_1200856"/>
      <w:bookmarkEnd w:id="9"/>
      <w:r w:rsidRPr="005A73AB">
        <w:t>Links</w:t>
      </w:r>
    </w:p>
    <w:p w:rsidR="00000000" w:rsidRPr="005A73AB" w:rsidP="0052680C">
      <w:pPr>
        <w:pStyle w:val="BodyText"/>
      </w:pPr>
      <w:r w:rsidRPr="005A73A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424E8">
        <w:rPr>
          <w:rStyle w:val="Hyperlink"/>
        </w:rPr>
        <w:t>https://vetnet.gov.au/Pages/TrainingDocs.aspx?q=ced1390f-48d9-4ab0-bd50-b015e5485705</w:t>
      </w:r>
      <w:r>
        <w:fldChar w:fldCharType="end"/>
      </w:r>
    </w:p>
    <w:p w:rsidR="00000000" w:rsidRPr="005A73AB" w:rsidP="005A73AB"/>
    <w:sectPr w:rsidSect="005A73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3AB" w:rsidRPr="0052680C" w:rsidP="00526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0C" w:rsidP="005A7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80C" w:rsidP="005A73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2680C" w:rsidP="005A73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3AB" w:rsidRPr="0052680C" w:rsidP="00526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0C" w:rsidRPr="002D2AF8" w:rsidP="005A73AB">
    <w:pPr>
      <w:pStyle w:val="Header"/>
      <w:framePr w:wrap="around"/>
    </w:pPr>
    <w:r>
      <w:fldChar w:fldCharType="begin"/>
    </w:r>
    <w:r>
      <w:instrText xml:space="preserve"> TITLE   \* MERGEFORMAT </w:instrText>
    </w:r>
    <w:r>
      <w:fldChar w:fldCharType="separate"/>
    </w:r>
    <w:r>
      <w:t>HLTRNL003 Contribute to the nursing care of a person with renal impairment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2680C" w:rsidP="005A7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3AB"/>
    <w:pPr>
      <w:spacing w:before="360" w:after="60"/>
      <w:outlineLvl w:val="0"/>
    </w:pPr>
    <w:rPr>
      <w:sz w:val="32"/>
    </w:rPr>
  </w:style>
  <w:style w:type="paragraph" w:styleId="Heading2">
    <w:name w:val="heading 2"/>
    <w:basedOn w:val="HeadingBase"/>
    <w:next w:val="BodyText"/>
    <w:link w:val="Heading2Char"/>
    <w:qFormat/>
    <w:rsid w:val="005A73AB"/>
    <w:pPr>
      <w:keepLines/>
      <w:spacing w:before="240" w:after="120"/>
      <w:outlineLvl w:val="1"/>
    </w:pPr>
    <w:rPr>
      <w:sz w:val="28"/>
      <w:szCs w:val="40"/>
    </w:rPr>
  </w:style>
  <w:style w:type="paragraph" w:styleId="Heading3">
    <w:name w:val="heading 3"/>
    <w:basedOn w:val="HeadingBase"/>
    <w:next w:val="BodyText"/>
    <w:link w:val="Heading3Char"/>
    <w:qFormat/>
    <w:rsid w:val="005A73AB"/>
    <w:pPr>
      <w:spacing w:before="180" w:after="120"/>
      <w:outlineLvl w:val="2"/>
    </w:pPr>
    <w:rPr>
      <w:spacing w:val="-10"/>
      <w:kern w:val="32"/>
    </w:rPr>
  </w:style>
  <w:style w:type="paragraph" w:styleId="Heading4">
    <w:name w:val="heading 4"/>
    <w:basedOn w:val="HeadingBase"/>
    <w:next w:val="BodyText"/>
    <w:link w:val="Heading4Char"/>
    <w:qFormat/>
    <w:rsid w:val="005A73AB"/>
    <w:pPr>
      <w:spacing w:before="160" w:after="120"/>
      <w:outlineLvl w:val="3"/>
    </w:pPr>
    <w:rPr>
      <w:sz w:val="22"/>
    </w:rPr>
  </w:style>
  <w:style w:type="paragraph" w:styleId="Heading5">
    <w:name w:val="heading 5"/>
    <w:basedOn w:val="HeadingBase"/>
    <w:next w:val="Normal"/>
    <w:link w:val="Heading5Char"/>
    <w:qFormat/>
    <w:rsid w:val="005A73AB"/>
    <w:pPr>
      <w:spacing w:before="80"/>
      <w:outlineLvl w:val="4"/>
    </w:pPr>
    <w:rPr>
      <w:color w:val="918585"/>
      <w:sz w:val="20"/>
    </w:rPr>
  </w:style>
  <w:style w:type="paragraph" w:styleId="Heading6">
    <w:name w:val="heading 6"/>
    <w:basedOn w:val="HeadingBase"/>
    <w:next w:val="Normal"/>
    <w:link w:val="Heading6Char"/>
    <w:qFormat/>
    <w:rsid w:val="005A73AB"/>
    <w:pPr>
      <w:spacing w:before="60"/>
      <w:outlineLvl w:val="5"/>
    </w:pPr>
    <w:rPr>
      <w:color w:val="918585"/>
      <w:sz w:val="20"/>
    </w:rPr>
  </w:style>
  <w:style w:type="paragraph" w:styleId="Heading7">
    <w:name w:val="heading 7"/>
    <w:basedOn w:val="Normal"/>
    <w:next w:val="Normal"/>
    <w:link w:val="Heading7Char"/>
    <w:qFormat/>
    <w:rsid w:val="005A73AB"/>
    <w:pPr>
      <w:ind w:left="720"/>
      <w:outlineLvl w:val="6"/>
    </w:pPr>
    <w:rPr>
      <w:i/>
    </w:rPr>
  </w:style>
  <w:style w:type="paragraph" w:styleId="Heading8">
    <w:name w:val="heading 8"/>
    <w:basedOn w:val="Normal"/>
    <w:next w:val="Normal"/>
    <w:link w:val="Heading8Char"/>
    <w:qFormat/>
    <w:rsid w:val="005A73AB"/>
    <w:pPr>
      <w:ind w:left="720"/>
      <w:outlineLvl w:val="7"/>
    </w:pPr>
    <w:rPr>
      <w:i/>
    </w:rPr>
  </w:style>
  <w:style w:type="paragraph" w:styleId="Heading9">
    <w:name w:val="heading 9"/>
    <w:basedOn w:val="Normal"/>
    <w:next w:val="Normal"/>
    <w:link w:val="Heading9Char"/>
    <w:qFormat/>
    <w:rsid w:val="005A73AB"/>
    <w:pPr>
      <w:ind w:left="720"/>
      <w:outlineLvl w:val="8"/>
    </w:pPr>
    <w:rPr>
      <w:i/>
    </w:rPr>
  </w:style>
  <w:style w:type="character" w:default="1" w:styleId="DefaultParagraphFont">
    <w:name w:val="Default Paragraph Font"/>
    <w:uiPriority w:val="1"/>
    <w:unhideWhenUsed/>
    <w:rsid w:val="005A7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3AB"/>
  </w:style>
  <w:style w:type="character" w:customStyle="1" w:styleId="Heading1Char">
    <w:name w:val="Heading 1 Char"/>
    <w:basedOn w:val="DefaultParagraphFont"/>
    <w:link w:val="Heading1"/>
    <w:rsid w:val="005A73AB"/>
    <w:rPr>
      <w:rFonts w:ascii="Times New Roman" w:eastAsia="Times New Roman" w:hAnsi="Times New Roman" w:cs="Times New Roman"/>
      <w:b/>
      <w:sz w:val="32"/>
      <w:szCs w:val="20"/>
      <w:lang w:eastAsia="en-US"/>
    </w:rPr>
  </w:style>
  <w:style w:type="paragraph" w:styleId="BodyText">
    <w:name w:val="Body Text"/>
    <w:basedOn w:val="Normal"/>
    <w:link w:val="BodyTextChar"/>
    <w:rsid w:val="005A73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3AB"/>
    <w:rPr>
      <w:rFonts w:ascii="Times New Roman" w:eastAsia="Times New Roman" w:hAnsi="Times New Roman" w:cs="Times New Roman"/>
      <w:sz w:val="24"/>
      <w:lang w:eastAsia="en-US"/>
    </w:rPr>
  </w:style>
  <w:style w:type="paragraph" w:styleId="List">
    <w:name w:val="List"/>
    <w:basedOn w:val="BodyText"/>
    <w:next w:val="BodyText"/>
    <w:rsid w:val="005A73AB"/>
    <w:pPr>
      <w:tabs>
        <w:tab w:val="left" w:pos="340"/>
      </w:tabs>
      <w:spacing w:before="60" w:after="60"/>
      <w:ind w:left="340" w:hanging="340"/>
    </w:pPr>
  </w:style>
  <w:style w:type="character" w:customStyle="1" w:styleId="SpecialBold">
    <w:name w:val="Special Bold"/>
    <w:basedOn w:val="DefaultParagraphFont"/>
    <w:rsid w:val="005A73AB"/>
    <w:rPr>
      <w:b/>
      <w:spacing w:val="0"/>
    </w:rPr>
  </w:style>
  <w:style w:type="character" w:styleId="Emphasis">
    <w:name w:val="Emphasis"/>
    <w:basedOn w:val="DefaultParagraphFont"/>
    <w:qFormat/>
    <w:rsid w:val="005A73AB"/>
    <w:rPr>
      <w:i/>
    </w:rPr>
  </w:style>
  <w:style w:type="paragraph" w:customStyle="1" w:styleId="SuperHeading">
    <w:name w:val="SuperHeading"/>
    <w:basedOn w:val="Normal"/>
    <w:rsid w:val="005A73AB"/>
    <w:pPr>
      <w:spacing w:before="240" w:after="120"/>
      <w:outlineLvl w:val="0"/>
    </w:pPr>
    <w:rPr>
      <w:rFonts w:ascii="Times New Roman" w:hAnsi="Times New Roman"/>
      <w:b/>
      <w:sz w:val="32"/>
    </w:rPr>
  </w:style>
  <w:style w:type="paragraph" w:customStyle="1" w:styleId="AllowPageBreak">
    <w:name w:val="AllowPageBreak"/>
    <w:rsid w:val="005A73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3AB"/>
    <w:rPr>
      <w:rFonts w:ascii="Courier New" w:eastAsia="Times New Roman" w:hAnsi="Courier New" w:cs="Times New Roman"/>
      <w:i/>
      <w:szCs w:val="20"/>
      <w:lang w:eastAsia="en-US"/>
    </w:rPr>
  </w:style>
  <w:style w:type="paragraph" w:customStyle="1" w:styleId="HeadingBase">
    <w:name w:val="Heading Base"/>
    <w:rsid w:val="005A7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3AB"/>
    <w:pPr>
      <w:tabs>
        <w:tab w:val="right" w:leader="dot" w:pos="9072"/>
      </w:tabs>
      <w:ind w:left="567"/>
    </w:pPr>
    <w:rPr>
      <w:szCs w:val="22"/>
    </w:rPr>
  </w:style>
  <w:style w:type="paragraph" w:customStyle="1" w:styleId="TOCBase">
    <w:name w:val="TOC Base"/>
    <w:rsid w:val="005A7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3AB"/>
    <w:pPr>
      <w:tabs>
        <w:tab w:val="right" w:leader="dot" w:pos="9072"/>
      </w:tabs>
      <w:spacing w:before="40" w:after="40"/>
      <w:ind w:left="284"/>
    </w:pPr>
    <w:rPr>
      <w:rFonts w:ascii="Times New Roman" w:hAnsi="Times New Roman"/>
    </w:rPr>
  </w:style>
  <w:style w:type="paragraph" w:styleId="TOC1">
    <w:name w:val="toc 1"/>
    <w:basedOn w:val="TOCBase"/>
    <w:next w:val="Normal"/>
    <w:rsid w:val="005A73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3AB"/>
    <w:rPr>
      <w:rFonts w:ascii="Times New Roman" w:eastAsia="Times New Roman" w:hAnsi="Times New Roman" w:cs="Times New Roman"/>
      <w:sz w:val="16"/>
      <w:lang w:eastAsia="en-US"/>
    </w:rPr>
  </w:style>
  <w:style w:type="paragraph" w:styleId="Title">
    <w:name w:val="Title"/>
    <w:basedOn w:val="HeadingBase"/>
    <w:link w:val="TitleChar"/>
    <w:qFormat/>
    <w:rsid w:val="005A73AB"/>
    <w:pPr>
      <w:spacing w:before="5040"/>
      <w:jc w:val="center"/>
    </w:pPr>
    <w:rPr>
      <w:sz w:val="48"/>
      <w:szCs w:val="72"/>
      <w:lang w:val="en-US"/>
    </w:rPr>
  </w:style>
  <w:style w:type="character" w:customStyle="1" w:styleId="TitleChar">
    <w:name w:val="Title Char"/>
    <w:basedOn w:val="DefaultParagraphFont"/>
    <w:link w:val="Title"/>
    <w:rsid w:val="005A7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3AB"/>
    <w:pPr>
      <w:tabs>
        <w:tab w:val="left" w:pos="3600"/>
        <w:tab w:val="left" w:pos="3958"/>
      </w:tabs>
    </w:pPr>
  </w:style>
  <w:style w:type="paragraph" w:styleId="ListBullet">
    <w:name w:val="List Bullet"/>
    <w:basedOn w:val="List"/>
    <w:rsid w:val="005A73AB"/>
    <w:pPr>
      <w:numPr>
        <w:numId w:val="10"/>
      </w:numPr>
      <w:tabs>
        <w:tab w:val="clear" w:pos="340"/>
      </w:tabs>
      <w:spacing w:before="40" w:after="40"/>
    </w:pPr>
  </w:style>
  <w:style w:type="paragraph" w:customStyle="1" w:styleId="Note">
    <w:name w:val="Note"/>
    <w:basedOn w:val="BodyText"/>
    <w:rsid w:val="005A7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3AB"/>
    <w:pPr>
      <w:framePr w:wrap="auto" w:hAnchor="text" w:y="6049"/>
    </w:pPr>
    <w:rPr>
      <w:color w:val="000000"/>
      <w:sz w:val="40"/>
    </w:rPr>
  </w:style>
  <w:style w:type="paragraph" w:customStyle="1" w:styleId="TOCTitle">
    <w:name w:val="TOCTitle"/>
    <w:basedOn w:val="Heading1"/>
    <w:rsid w:val="005A73AB"/>
    <w:pPr>
      <w:spacing w:after="240"/>
      <w:jc w:val="center"/>
      <w:outlineLvl w:val="9"/>
    </w:pPr>
    <w:rPr>
      <w:caps/>
    </w:rPr>
  </w:style>
  <w:style w:type="paragraph" w:customStyle="1" w:styleId="Version">
    <w:name w:val="Version"/>
    <w:rsid w:val="005A73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3AB"/>
    <w:pPr>
      <w:numPr>
        <w:numId w:val="11"/>
      </w:numPr>
      <w:tabs>
        <w:tab w:val="clear" w:pos="680"/>
      </w:tabs>
    </w:pPr>
  </w:style>
  <w:style w:type="paragraph" w:styleId="Index1">
    <w:name w:val="index 1"/>
    <w:basedOn w:val="Normal"/>
    <w:next w:val="Normal"/>
    <w:semiHidden/>
    <w:rsid w:val="005A73AB"/>
    <w:pPr>
      <w:keepNext w:val="0"/>
      <w:tabs>
        <w:tab w:val="right" w:pos="4176"/>
      </w:tabs>
      <w:ind w:left="198" w:hanging="198"/>
    </w:pPr>
    <w:rPr>
      <w:rFonts w:ascii="Garamond" w:hAnsi="Garamond"/>
    </w:rPr>
  </w:style>
  <w:style w:type="paragraph" w:styleId="IndexHeading">
    <w:name w:val="index heading"/>
    <w:basedOn w:val="Normal"/>
    <w:next w:val="Index1"/>
    <w:semiHidden/>
    <w:rsid w:val="005A73AB"/>
    <w:pPr>
      <w:spacing w:before="120" w:after="120"/>
    </w:pPr>
    <w:rPr>
      <w:rFonts w:ascii="Arial" w:hAnsi="Arial"/>
      <w:b/>
      <w:color w:val="918585"/>
      <w:sz w:val="24"/>
    </w:rPr>
  </w:style>
  <w:style w:type="paragraph" w:styleId="Header">
    <w:name w:val="header"/>
    <w:basedOn w:val="Normal"/>
    <w:link w:val="HeaderChar"/>
    <w:rsid w:val="005A7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3AB"/>
    <w:rPr>
      <w:rFonts w:ascii="Times New Roman" w:eastAsia="Times New Roman" w:hAnsi="Times New Roman" w:cs="Times New Roman"/>
      <w:sz w:val="16"/>
      <w:szCs w:val="20"/>
      <w:lang w:val="en-GB" w:eastAsia="en-US"/>
    </w:rPr>
  </w:style>
  <w:style w:type="paragraph" w:customStyle="1" w:styleId="Chapter">
    <w:name w:val="Chapter"/>
    <w:basedOn w:val="Normal"/>
    <w:rsid w:val="005A73AB"/>
    <w:pPr>
      <w:spacing w:before="240"/>
    </w:pPr>
    <w:rPr>
      <w:rFonts w:ascii="Times New Roman" w:hAnsi="Times New Roman"/>
      <w:smallCaps/>
      <w:spacing w:val="80"/>
      <w:sz w:val="28"/>
    </w:rPr>
  </w:style>
  <w:style w:type="paragraph" w:customStyle="1" w:styleId="InChapter">
    <w:name w:val="InChapter"/>
    <w:basedOn w:val="Heading3"/>
    <w:rsid w:val="005A73AB"/>
    <w:pPr>
      <w:spacing w:after="240"/>
      <w:outlineLvl w:val="9"/>
    </w:pPr>
    <w:rPr>
      <w:noProof/>
    </w:rPr>
  </w:style>
  <w:style w:type="paragraph" w:styleId="Index2">
    <w:name w:val="index 2"/>
    <w:basedOn w:val="Normal"/>
    <w:next w:val="Normal"/>
    <w:semiHidden/>
    <w:rsid w:val="005A73AB"/>
    <w:pPr>
      <w:tabs>
        <w:tab w:val="right" w:pos="4176"/>
      </w:tabs>
      <w:ind w:left="568" w:hanging="284"/>
    </w:pPr>
    <w:rPr>
      <w:rFonts w:ascii="Garamond" w:hAnsi="Garamond"/>
    </w:rPr>
  </w:style>
  <w:style w:type="paragraph" w:customStyle="1" w:styleId="Byline">
    <w:name w:val="Byline"/>
    <w:rsid w:val="005A7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3AB"/>
    <w:pPr>
      <w:tabs>
        <w:tab w:val="clear" w:pos="3600"/>
        <w:tab w:val="clear" w:pos="3958"/>
      </w:tabs>
      <w:jc w:val="right"/>
    </w:pPr>
  </w:style>
  <w:style w:type="paragraph" w:styleId="Caption">
    <w:name w:val="caption"/>
    <w:basedOn w:val="BodyText"/>
    <w:next w:val="Normal"/>
    <w:qFormat/>
    <w:rsid w:val="005A73AB"/>
    <w:pPr>
      <w:framePr w:w="2268" w:hSpace="181" w:vSpace="181" w:wrap="around" w:vAnchor="text" w:hAnchor="page" w:x="1135" w:y="285" w:anchorLock="1"/>
    </w:pPr>
    <w:rPr>
      <w:i/>
    </w:rPr>
  </w:style>
  <w:style w:type="paragraph" w:customStyle="1" w:styleId="MiniTOCTitle">
    <w:name w:val="MiniTOCTitle"/>
    <w:basedOn w:val="Heading4"/>
    <w:rsid w:val="005A73AB"/>
    <w:pPr>
      <w:spacing w:before="240"/>
      <w:outlineLvl w:val="9"/>
    </w:pPr>
    <w:rPr>
      <w:noProof/>
      <w:sz w:val="24"/>
    </w:rPr>
  </w:style>
  <w:style w:type="paragraph" w:customStyle="1" w:styleId="MiniTOCItem">
    <w:name w:val="MiniTOCItem"/>
    <w:basedOn w:val="ListBullet"/>
    <w:rsid w:val="005A73AB"/>
    <w:pPr>
      <w:numPr>
        <w:numId w:val="0"/>
      </w:numPr>
      <w:tabs>
        <w:tab w:val="right" w:leader="dot" w:pos="6521"/>
      </w:tabs>
      <w:spacing w:before="0" w:after="0"/>
    </w:pPr>
  </w:style>
  <w:style w:type="paragraph" w:customStyle="1" w:styleId="TOFTitle">
    <w:name w:val="TOFTitle"/>
    <w:basedOn w:val="TOCTitle"/>
    <w:rsid w:val="005A73AB"/>
  </w:style>
  <w:style w:type="paragraph" w:styleId="TableofFigures">
    <w:name w:val="table of figures"/>
    <w:basedOn w:val="Normal"/>
    <w:next w:val="Normal"/>
    <w:semiHidden/>
    <w:rsid w:val="005A73AB"/>
    <w:pPr>
      <w:tabs>
        <w:tab w:val="right" w:leader="dot" w:pos="9072"/>
      </w:tabs>
      <w:ind w:left="970" w:hanging="403"/>
    </w:pPr>
    <w:rPr>
      <w:rFonts w:ascii="Times New Roman" w:hAnsi="Times New Roman"/>
      <w:b/>
    </w:rPr>
  </w:style>
  <w:style w:type="paragraph" w:styleId="ListNumber">
    <w:name w:val="List Number"/>
    <w:basedOn w:val="List"/>
    <w:rsid w:val="005A73AB"/>
    <w:pPr>
      <w:numPr>
        <w:numId w:val="13"/>
      </w:numPr>
      <w:tabs>
        <w:tab w:val="clear" w:pos="340"/>
      </w:tabs>
    </w:pPr>
  </w:style>
  <w:style w:type="character" w:customStyle="1" w:styleId="WingdingSymbols">
    <w:name w:val="Wingding Symbols"/>
    <w:rsid w:val="005A73AB"/>
    <w:rPr>
      <w:rFonts w:ascii="Wingdings" w:hAnsi="Wingdings"/>
    </w:rPr>
  </w:style>
  <w:style w:type="paragraph" w:customStyle="1" w:styleId="TableHeading">
    <w:name w:val="Table Heading"/>
    <w:basedOn w:val="HeadingBase"/>
    <w:rsid w:val="005A73AB"/>
    <w:pPr>
      <w:keepLines/>
      <w:pBdr>
        <w:bottom w:val="single" w:sz="6" w:space="1" w:color="918585"/>
      </w:pBdr>
      <w:spacing w:before="240"/>
    </w:pPr>
  </w:style>
  <w:style w:type="character" w:customStyle="1" w:styleId="HotSpot">
    <w:name w:val="HotSpot"/>
    <w:rsid w:val="005A73AB"/>
    <w:rPr>
      <w:color w:val="0033CC"/>
      <w:u w:val="none"/>
    </w:rPr>
  </w:style>
  <w:style w:type="paragraph" w:customStyle="1" w:styleId="BodyTextRight">
    <w:name w:val="Body Text Right"/>
    <w:basedOn w:val="BodyText"/>
    <w:rsid w:val="005A73AB"/>
    <w:pPr>
      <w:spacing w:before="0" w:after="0"/>
      <w:jc w:val="right"/>
    </w:pPr>
  </w:style>
  <w:style w:type="paragraph" w:styleId="Index3">
    <w:name w:val="index 3"/>
    <w:basedOn w:val="ListNumber2"/>
    <w:next w:val="Normal"/>
    <w:semiHidden/>
    <w:rsid w:val="005A73AB"/>
    <w:pPr>
      <w:numPr>
        <w:numId w:val="0"/>
      </w:numPr>
      <w:tabs>
        <w:tab w:val="right" w:leader="dot" w:pos="4176"/>
      </w:tabs>
    </w:pPr>
  </w:style>
  <w:style w:type="paragraph" w:styleId="ListNumber2">
    <w:name w:val="List Number 2"/>
    <w:basedOn w:val="List2"/>
    <w:rsid w:val="005A73AB"/>
    <w:pPr>
      <w:numPr>
        <w:numId w:val="8"/>
      </w:numPr>
      <w:tabs>
        <w:tab w:val="clear" w:pos="1060"/>
      </w:tabs>
    </w:pPr>
  </w:style>
  <w:style w:type="paragraph" w:customStyle="1" w:styleId="MarginNote">
    <w:name w:val="Margin Note"/>
    <w:basedOn w:val="BodyText"/>
    <w:rsid w:val="005A7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3AB"/>
    <w:rPr>
      <w:sz w:val="32"/>
    </w:rPr>
  </w:style>
  <w:style w:type="paragraph" w:customStyle="1" w:styleId="HeadingProcedure">
    <w:name w:val="Heading Procedure"/>
    <w:basedOn w:val="HeadingBase"/>
    <w:next w:val="Normal"/>
    <w:rsid w:val="005A73AB"/>
    <w:pPr>
      <w:tabs>
        <w:tab w:val="left" w:pos="0"/>
      </w:tabs>
      <w:spacing w:before="120" w:after="60"/>
    </w:pPr>
    <w:rPr>
      <w:i/>
      <w:color w:val="918585"/>
      <w:sz w:val="22"/>
    </w:rPr>
  </w:style>
  <w:style w:type="paragraph" w:customStyle="1" w:styleId="TableBodyText">
    <w:name w:val="Table Body Text"/>
    <w:basedOn w:val="BodyText"/>
    <w:rsid w:val="005A73AB"/>
    <w:pPr>
      <w:spacing w:before="60" w:after="60"/>
    </w:pPr>
  </w:style>
  <w:style w:type="paragraph" w:styleId="ListContinue">
    <w:name w:val="List Continue"/>
    <w:basedOn w:val="List"/>
    <w:rsid w:val="005A73AB"/>
    <w:pPr>
      <w:ind w:firstLine="0"/>
    </w:pPr>
  </w:style>
  <w:style w:type="paragraph" w:customStyle="1" w:styleId="ListNote">
    <w:name w:val="List Note"/>
    <w:basedOn w:val="List"/>
    <w:rsid w:val="005A73AB"/>
    <w:pPr>
      <w:pBdr>
        <w:top w:val="single" w:sz="6" w:space="2" w:color="918585"/>
        <w:bottom w:val="single" w:sz="6" w:space="2" w:color="918585"/>
      </w:pBdr>
      <w:tabs>
        <w:tab w:val="left" w:pos="1021"/>
      </w:tabs>
      <w:ind w:firstLine="0"/>
    </w:pPr>
  </w:style>
  <w:style w:type="paragraph" w:customStyle="1" w:styleId="Warning">
    <w:name w:val="Warning"/>
    <w:basedOn w:val="BodyText"/>
    <w:rsid w:val="005A73AB"/>
    <w:pPr>
      <w:shd w:val="clear" w:color="auto" w:fill="D9D9D9"/>
      <w:tabs>
        <w:tab w:val="left" w:pos="992"/>
      </w:tabs>
      <w:ind w:left="119" w:right="119"/>
    </w:pPr>
    <w:rPr>
      <w:sz w:val="20"/>
    </w:rPr>
  </w:style>
  <w:style w:type="paragraph" w:customStyle="1" w:styleId="MarginIcons">
    <w:name w:val="Margin Icons"/>
    <w:basedOn w:val="BodyText"/>
    <w:rsid w:val="005A7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3AB"/>
    <w:rPr>
      <w:rFonts w:ascii="Courier New" w:hAnsi="Courier New"/>
    </w:rPr>
  </w:style>
  <w:style w:type="paragraph" w:customStyle="1" w:styleId="NoteBullet">
    <w:name w:val="Note Bullet"/>
    <w:basedOn w:val="Note"/>
    <w:rsid w:val="005A73AB"/>
    <w:pPr>
      <w:tabs>
        <w:tab w:val="clear" w:pos="680"/>
      </w:tabs>
      <w:spacing w:before="60" w:after="60"/>
    </w:pPr>
  </w:style>
  <w:style w:type="paragraph" w:customStyle="1" w:styleId="SubHeading2">
    <w:name w:val="SubHeading2"/>
    <w:basedOn w:val="HeadingBase"/>
    <w:rsid w:val="005A73AB"/>
    <w:pPr>
      <w:spacing w:before="240" w:after="60"/>
    </w:pPr>
    <w:rPr>
      <w:sz w:val="20"/>
    </w:rPr>
  </w:style>
  <w:style w:type="paragraph" w:customStyle="1" w:styleId="SubHeading1">
    <w:name w:val="SubHeading1"/>
    <w:basedOn w:val="HeadingBase"/>
    <w:rsid w:val="005A73AB"/>
    <w:pPr>
      <w:spacing w:before="240" w:after="60"/>
    </w:pPr>
    <w:rPr>
      <w:color w:val="918585"/>
      <w:sz w:val="22"/>
    </w:rPr>
  </w:style>
  <w:style w:type="paragraph" w:customStyle="1" w:styleId="SideHeading">
    <w:name w:val="Side Heading"/>
    <w:basedOn w:val="HeadingBase"/>
    <w:rsid w:val="005A7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3AB"/>
    <w:pPr>
      <w:numPr>
        <w:numId w:val="9"/>
      </w:numPr>
    </w:pPr>
  </w:style>
  <w:style w:type="paragraph" w:styleId="PlainText">
    <w:name w:val="Plain Text"/>
    <w:basedOn w:val="Normal"/>
    <w:link w:val="PlainTextChar"/>
    <w:rsid w:val="005A73AB"/>
    <w:rPr>
      <w:sz w:val="20"/>
    </w:rPr>
  </w:style>
  <w:style w:type="character" w:customStyle="1" w:styleId="PlainTextChar">
    <w:name w:val="Plain Text Char"/>
    <w:basedOn w:val="DefaultParagraphFont"/>
    <w:link w:val="PlainText"/>
    <w:rsid w:val="005A73AB"/>
    <w:rPr>
      <w:rFonts w:ascii="Courier New" w:eastAsia="Times New Roman" w:hAnsi="Courier New" w:cs="Times New Roman"/>
      <w:sz w:val="20"/>
      <w:szCs w:val="20"/>
      <w:lang w:eastAsia="en-US"/>
    </w:rPr>
  </w:style>
  <w:style w:type="character" w:customStyle="1" w:styleId="MenuOption">
    <w:name w:val="Menu Option"/>
    <w:basedOn w:val="DefaultParagraphFont"/>
    <w:rsid w:val="005A73AB"/>
    <w:rPr>
      <w:b/>
      <w:smallCaps/>
    </w:rPr>
  </w:style>
  <w:style w:type="paragraph" w:customStyle="1" w:styleId="TableListNumber">
    <w:name w:val="Table List Number"/>
    <w:basedOn w:val="ListNumber"/>
    <w:rsid w:val="005A73AB"/>
    <w:pPr>
      <w:numPr>
        <w:numId w:val="0"/>
      </w:numPr>
    </w:pPr>
  </w:style>
  <w:style w:type="paragraph" w:styleId="TOC4">
    <w:name w:val="toc 4"/>
    <w:basedOn w:val="TOCBase"/>
    <w:next w:val="Normal"/>
    <w:semiHidden/>
    <w:rsid w:val="005A73AB"/>
    <w:pPr>
      <w:tabs>
        <w:tab w:val="right" w:leader="dot" w:pos="9071"/>
      </w:tabs>
      <w:ind w:left="1701"/>
    </w:pPr>
  </w:style>
  <w:style w:type="paragraph" w:customStyle="1" w:styleId="ListAlpha">
    <w:name w:val="List Alpha"/>
    <w:basedOn w:val="List"/>
    <w:rsid w:val="005A73AB"/>
    <w:pPr>
      <w:numPr>
        <w:numId w:val="7"/>
      </w:numPr>
    </w:pPr>
  </w:style>
  <w:style w:type="paragraph" w:customStyle="1" w:styleId="ListAlpha2">
    <w:name w:val="List Alpha 2"/>
    <w:basedOn w:val="List2"/>
    <w:rsid w:val="005A73AB"/>
    <w:pPr>
      <w:numPr>
        <w:numId w:val="6"/>
      </w:numPr>
    </w:pPr>
  </w:style>
  <w:style w:type="paragraph" w:styleId="List2">
    <w:name w:val="List 2"/>
    <w:basedOn w:val="BodyText"/>
    <w:rsid w:val="005A73AB"/>
    <w:pPr>
      <w:tabs>
        <w:tab w:val="left" w:pos="680"/>
      </w:tabs>
      <w:spacing w:before="60" w:after="60"/>
      <w:ind w:left="680" w:hanging="340"/>
    </w:pPr>
  </w:style>
  <w:style w:type="paragraph" w:styleId="List3">
    <w:name w:val="List 3"/>
    <w:basedOn w:val="BodyText"/>
    <w:rsid w:val="005A73AB"/>
    <w:pPr>
      <w:tabs>
        <w:tab w:val="left" w:pos="1021"/>
      </w:tabs>
      <w:spacing w:before="60" w:after="60"/>
      <w:ind w:left="1020" w:hanging="340"/>
    </w:pPr>
  </w:style>
  <w:style w:type="paragraph" w:styleId="List4">
    <w:name w:val="List 4"/>
    <w:basedOn w:val="BodyText"/>
    <w:rsid w:val="005A73AB"/>
    <w:pPr>
      <w:tabs>
        <w:tab w:val="left" w:pos="1361"/>
      </w:tabs>
      <w:spacing w:before="60" w:after="60"/>
      <w:ind w:left="1361" w:hanging="340"/>
    </w:pPr>
  </w:style>
  <w:style w:type="paragraph" w:styleId="List5">
    <w:name w:val="List 5"/>
    <w:basedOn w:val="BodyText"/>
    <w:rsid w:val="005A73AB"/>
    <w:pPr>
      <w:tabs>
        <w:tab w:val="left" w:pos="1701"/>
      </w:tabs>
      <w:spacing w:before="60" w:after="60"/>
      <w:ind w:left="1701" w:hanging="340"/>
    </w:pPr>
  </w:style>
  <w:style w:type="paragraph" w:styleId="ListBullet3">
    <w:name w:val="List Bullet 3"/>
    <w:basedOn w:val="List3"/>
    <w:rsid w:val="005A73AB"/>
    <w:pPr>
      <w:numPr>
        <w:numId w:val="12"/>
      </w:numPr>
      <w:tabs>
        <w:tab w:val="clear" w:pos="1021"/>
      </w:tabs>
      <w:ind w:left="1037" w:hanging="357"/>
    </w:pPr>
  </w:style>
  <w:style w:type="paragraph" w:styleId="ListBullet4">
    <w:name w:val="List Bullet 4"/>
    <w:basedOn w:val="List4"/>
    <w:rsid w:val="005A73AB"/>
    <w:pPr>
      <w:numPr>
        <w:numId w:val="1"/>
      </w:numPr>
      <w:tabs>
        <w:tab w:val="clear" w:pos="1361"/>
      </w:tabs>
    </w:pPr>
  </w:style>
  <w:style w:type="paragraph" w:styleId="ListBullet5">
    <w:name w:val="List Bullet 5"/>
    <w:basedOn w:val="List5"/>
    <w:rsid w:val="005A73AB"/>
    <w:pPr>
      <w:numPr>
        <w:numId w:val="2"/>
      </w:numPr>
    </w:pPr>
  </w:style>
  <w:style w:type="paragraph" w:styleId="ListContinue2">
    <w:name w:val="List Continue 2"/>
    <w:basedOn w:val="List2"/>
    <w:rsid w:val="005A73AB"/>
    <w:pPr>
      <w:ind w:firstLine="0"/>
    </w:pPr>
  </w:style>
  <w:style w:type="paragraph" w:styleId="ListContinue3">
    <w:name w:val="List Continue 3"/>
    <w:basedOn w:val="List3"/>
    <w:rsid w:val="005A73AB"/>
    <w:pPr>
      <w:ind w:left="1021" w:firstLine="0"/>
    </w:pPr>
  </w:style>
  <w:style w:type="paragraph" w:styleId="ListContinue4">
    <w:name w:val="List Continue 4"/>
    <w:basedOn w:val="List4"/>
    <w:rsid w:val="005A73AB"/>
    <w:pPr>
      <w:ind w:firstLine="0"/>
    </w:pPr>
  </w:style>
  <w:style w:type="paragraph" w:styleId="ListContinue5">
    <w:name w:val="List Continue 5"/>
    <w:basedOn w:val="List5"/>
    <w:rsid w:val="005A73AB"/>
    <w:pPr>
      <w:ind w:firstLine="0"/>
    </w:pPr>
  </w:style>
  <w:style w:type="paragraph" w:styleId="ListNumber3">
    <w:name w:val="List Number 3"/>
    <w:basedOn w:val="List3"/>
    <w:rsid w:val="005A73AB"/>
    <w:pPr>
      <w:numPr>
        <w:numId w:val="3"/>
      </w:numPr>
    </w:pPr>
  </w:style>
  <w:style w:type="paragraph" w:styleId="ListNumber4">
    <w:name w:val="List Number 4"/>
    <w:basedOn w:val="List4"/>
    <w:rsid w:val="005A73AB"/>
    <w:pPr>
      <w:numPr>
        <w:numId w:val="4"/>
      </w:numPr>
    </w:pPr>
  </w:style>
  <w:style w:type="paragraph" w:styleId="ListNumber5">
    <w:name w:val="List Number 5"/>
    <w:basedOn w:val="List5"/>
    <w:rsid w:val="005A73AB"/>
    <w:pPr>
      <w:numPr>
        <w:numId w:val="5"/>
      </w:numPr>
    </w:pPr>
  </w:style>
  <w:style w:type="paragraph" w:styleId="BlockText">
    <w:name w:val="Block Text"/>
    <w:basedOn w:val="Normal"/>
    <w:rsid w:val="005A73AB"/>
    <w:pPr>
      <w:spacing w:after="120"/>
      <w:ind w:left="1440" w:right="1440"/>
    </w:pPr>
  </w:style>
  <w:style w:type="character" w:customStyle="1" w:styleId="Subscript">
    <w:name w:val="Subscript"/>
    <w:basedOn w:val="DefaultParagraphFont"/>
    <w:rsid w:val="005A73AB"/>
    <w:rPr>
      <w:sz w:val="16"/>
      <w:vertAlign w:val="subscript"/>
    </w:rPr>
  </w:style>
  <w:style w:type="character" w:customStyle="1" w:styleId="Superscript">
    <w:name w:val="Superscript"/>
    <w:basedOn w:val="DefaultParagraphFont"/>
    <w:rsid w:val="005A73AB"/>
    <w:rPr>
      <w:sz w:val="16"/>
      <w:vertAlign w:val="superscript"/>
    </w:rPr>
  </w:style>
  <w:style w:type="character" w:customStyle="1" w:styleId="Symbols">
    <w:name w:val="Symbols"/>
    <w:basedOn w:val="DefaultParagraphFont"/>
    <w:rsid w:val="005A73AB"/>
    <w:rPr>
      <w:rFonts w:ascii="Symbol" w:hAnsi="Symbol"/>
    </w:rPr>
  </w:style>
  <w:style w:type="character" w:customStyle="1" w:styleId="MenuOptions">
    <w:name w:val="Menu Options"/>
    <w:basedOn w:val="DefaultParagraphFont"/>
    <w:rsid w:val="005A73AB"/>
    <w:rPr>
      <w:rFonts w:ascii="Arial Narrow" w:hAnsi="Arial Narrow"/>
      <w:smallCaps/>
    </w:rPr>
  </w:style>
  <w:style w:type="character" w:customStyle="1" w:styleId="Buttons">
    <w:name w:val="Buttons"/>
    <w:basedOn w:val="DefaultParagraphFont"/>
    <w:rsid w:val="005A73AB"/>
    <w:rPr>
      <w:b/>
    </w:rPr>
  </w:style>
  <w:style w:type="character" w:customStyle="1" w:styleId="Underlined">
    <w:name w:val="Underlined"/>
    <w:basedOn w:val="DefaultParagraphFont"/>
    <w:rsid w:val="005A73AB"/>
    <w:rPr>
      <w:u w:val="single"/>
    </w:rPr>
  </w:style>
  <w:style w:type="paragraph" w:customStyle="1" w:styleId="TableBodyTextRight">
    <w:name w:val="Table Body Text Right"/>
    <w:basedOn w:val="TableBodyText"/>
    <w:rsid w:val="005A73AB"/>
    <w:pPr>
      <w:widowControl w:val="0"/>
      <w:autoSpaceDE w:val="0"/>
      <w:autoSpaceDN w:val="0"/>
      <w:adjustRightInd w:val="0"/>
      <w:jc w:val="right"/>
    </w:pPr>
    <w:rPr>
      <w:rFonts w:cs="Arial"/>
      <w:szCs w:val="18"/>
    </w:rPr>
  </w:style>
  <w:style w:type="paragraph" w:customStyle="1" w:styleId="CopyrightText">
    <w:name w:val="Copyright Text"/>
    <w:basedOn w:val="BodyText"/>
    <w:rsid w:val="005A73AB"/>
    <w:rPr>
      <w:sz w:val="18"/>
    </w:rPr>
  </w:style>
  <w:style w:type="paragraph" w:customStyle="1" w:styleId="BodySmallRight">
    <w:name w:val="Body Small Right"/>
    <w:basedOn w:val="BodyTextRight"/>
    <w:rsid w:val="005A73AB"/>
    <w:rPr>
      <w:sz w:val="18"/>
      <w:szCs w:val="18"/>
    </w:rPr>
  </w:style>
  <w:style w:type="paragraph" w:customStyle="1" w:styleId="MarginEdition">
    <w:name w:val="Margin Edition"/>
    <w:basedOn w:val="MarginNote"/>
    <w:rsid w:val="005A73AB"/>
    <w:pPr>
      <w:spacing w:before="0" w:after="0"/>
    </w:pPr>
    <w:rPr>
      <w:rFonts w:ascii="Times New Roman" w:hAnsi="Times New Roman"/>
      <w:color w:val="999999"/>
    </w:rPr>
  </w:style>
  <w:style w:type="paragraph" w:customStyle="1" w:styleId="Spacer">
    <w:name w:val="Spacer"/>
    <w:basedOn w:val="Normal"/>
    <w:rsid w:val="005A73AB"/>
    <w:rPr>
      <w:sz w:val="2"/>
      <w:szCs w:val="2"/>
    </w:rPr>
  </w:style>
  <w:style w:type="character" w:customStyle="1" w:styleId="Small">
    <w:name w:val="Small"/>
    <w:basedOn w:val="DefaultParagraphFont"/>
    <w:rsid w:val="005A73AB"/>
    <w:rPr>
      <w:sz w:val="16"/>
    </w:rPr>
  </w:style>
  <w:style w:type="paragraph" w:customStyle="1" w:styleId="WideTable">
    <w:name w:val="Wide Table"/>
    <w:basedOn w:val="Normal"/>
    <w:rsid w:val="005A73AB"/>
    <w:pPr>
      <w:ind w:left="-1418"/>
    </w:pPr>
    <w:rPr>
      <w:sz w:val="2"/>
      <w:szCs w:val="2"/>
    </w:rPr>
  </w:style>
  <w:style w:type="character" w:styleId="PageNumber">
    <w:name w:val="page number"/>
    <w:basedOn w:val="DefaultParagraphFont"/>
    <w:rsid w:val="005A73AB"/>
  </w:style>
  <w:style w:type="paragraph" w:styleId="Quote">
    <w:name w:val="Quote"/>
    <w:basedOn w:val="Heading1"/>
    <w:link w:val="QuoteChar"/>
    <w:qFormat/>
    <w:rsid w:val="005A73AB"/>
    <w:rPr>
      <w:b w:val="0"/>
      <w:sz w:val="72"/>
      <w:szCs w:val="72"/>
      <w:lang w:val="en-NZ"/>
    </w:rPr>
  </w:style>
  <w:style w:type="character" w:customStyle="1" w:styleId="QuoteChar">
    <w:name w:val="Quote Char"/>
    <w:basedOn w:val="DefaultParagraphFont"/>
    <w:link w:val="Quote"/>
    <w:rsid w:val="005A7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3AB"/>
    <w:pPr>
      <w:pageBreakBefore/>
    </w:pPr>
  </w:style>
  <w:style w:type="paragraph" w:customStyle="1" w:styleId="Border">
    <w:name w:val="Border"/>
    <w:basedOn w:val="Normal"/>
    <w:qFormat/>
    <w:rsid w:val="005A7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3AB"/>
    <w:rPr>
      <w:b/>
      <w:bCs/>
      <w:i/>
      <w:iCs/>
      <w:color w:val="auto"/>
    </w:rPr>
  </w:style>
  <w:style w:type="paragraph" w:styleId="IntenseQuote">
    <w:name w:val="Intense Quote"/>
    <w:basedOn w:val="Normal"/>
    <w:next w:val="Normal"/>
    <w:link w:val="IntenseQuoteChar"/>
    <w:uiPriority w:val="30"/>
    <w:qFormat/>
    <w:rsid w:val="005A7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3AB"/>
    <w:rPr>
      <w:smallCaps/>
      <w:color w:val="auto"/>
      <w:u w:val="single"/>
    </w:rPr>
  </w:style>
  <w:style w:type="character" w:styleId="IntenseReference">
    <w:name w:val="Intense Reference"/>
    <w:basedOn w:val="DefaultParagraphFont"/>
    <w:uiPriority w:val="32"/>
    <w:qFormat/>
    <w:rsid w:val="005A73AB"/>
    <w:rPr>
      <w:b/>
      <w:bCs/>
      <w:smallCaps/>
      <w:color w:val="auto"/>
      <w:spacing w:val="5"/>
      <w:u w:val="single"/>
    </w:rPr>
  </w:style>
  <w:style w:type="paragraph" w:customStyle="1" w:styleId="2ColumnHeading">
    <w:name w:val="2Column Heading"/>
    <w:basedOn w:val="BodyText"/>
    <w:qFormat/>
    <w:rsid w:val="005A73AB"/>
    <w:pPr>
      <w:spacing w:after="60"/>
      <w:ind w:left="-2268"/>
    </w:pPr>
    <w:rPr>
      <w:b/>
    </w:rPr>
  </w:style>
  <w:style w:type="paragraph" w:customStyle="1" w:styleId="Heading1TOC">
    <w:name w:val="Heading1 TOC"/>
    <w:basedOn w:val="Normal"/>
    <w:qFormat/>
    <w:rsid w:val="005A73AB"/>
    <w:pPr>
      <w:spacing w:before="240" w:after="120"/>
    </w:pPr>
    <w:rPr>
      <w:rFonts w:ascii="Times New Roman" w:hAnsi="Times New Roman"/>
      <w:b/>
      <w:sz w:val="32"/>
    </w:rPr>
  </w:style>
  <w:style w:type="paragraph" w:customStyle="1" w:styleId="Heading2TOC">
    <w:name w:val="Heading2 TOC"/>
    <w:basedOn w:val="Normal"/>
    <w:qFormat/>
    <w:rsid w:val="005A73AB"/>
    <w:pPr>
      <w:spacing w:before="240" w:after="60"/>
    </w:pPr>
    <w:rPr>
      <w:rFonts w:ascii="Times New Roman" w:hAnsi="Times New Roman"/>
      <w:b/>
      <w:sz w:val="28"/>
    </w:rPr>
  </w:style>
  <w:style w:type="character" w:customStyle="1" w:styleId="Underline">
    <w:name w:val="Underline"/>
    <w:basedOn w:val="DefaultParagraphFont"/>
    <w:qFormat/>
    <w:rsid w:val="005A73AB"/>
    <w:rPr>
      <w:u w:val="single"/>
    </w:rPr>
  </w:style>
  <w:style w:type="character" w:customStyle="1" w:styleId="BoldandItalics">
    <w:name w:val="Bold and Italics"/>
    <w:qFormat/>
    <w:rsid w:val="005A73AB"/>
    <w:rPr>
      <w:b/>
      <w:i/>
      <w:u w:val="none"/>
    </w:rPr>
  </w:style>
  <w:style w:type="paragraph" w:styleId="BalloonText">
    <w:name w:val="Balloon Text"/>
    <w:basedOn w:val="Normal"/>
    <w:link w:val="BalloonTextChar"/>
    <w:rsid w:val="005A73AB"/>
    <w:rPr>
      <w:rFonts w:ascii="Tahoma" w:hAnsi="Tahoma" w:cs="Tahoma"/>
      <w:sz w:val="16"/>
      <w:szCs w:val="16"/>
    </w:rPr>
  </w:style>
  <w:style w:type="character" w:customStyle="1" w:styleId="BalloonTextChar">
    <w:name w:val="Balloon Text Char"/>
    <w:basedOn w:val="DefaultParagraphFont"/>
    <w:link w:val="BalloonText"/>
    <w:rsid w:val="005A7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3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3AB"/>
    <w:rPr>
      <w:b/>
      <w:color w:val="660033"/>
      <w:spacing w:val="0"/>
    </w:rPr>
  </w:style>
  <w:style w:type="paragraph" w:customStyle="1" w:styleId="Nameditemlist">
    <w:name w:val="Named item list"/>
    <w:basedOn w:val="BodyText"/>
    <w:qFormat/>
    <w:rsid w:val="005A73AB"/>
    <w:pPr>
      <w:tabs>
        <w:tab w:val="left" w:pos="2835"/>
      </w:tabs>
      <w:ind w:left="2835" w:hanging="2835"/>
    </w:pPr>
  </w:style>
  <w:style w:type="paragraph" w:customStyle="1" w:styleId="BodyTextnopadding">
    <w:name w:val="Body Text no padding"/>
    <w:basedOn w:val="BodyText"/>
    <w:qFormat/>
    <w:rsid w:val="005A73AB"/>
    <w:pPr>
      <w:spacing w:before="0" w:after="0"/>
    </w:pPr>
  </w:style>
  <w:style w:type="paragraph" w:customStyle="1" w:styleId="BodyTextBold">
    <w:name w:val="Body Text Bold"/>
    <w:basedOn w:val="BodyText"/>
    <w:qFormat/>
    <w:rsid w:val="005A73AB"/>
    <w:rPr>
      <w:b/>
    </w:rPr>
  </w:style>
  <w:style w:type="character" w:styleId="Hyperlink">
    <w:name w:val="Hyperlink"/>
    <w:basedOn w:val="DefaultParagraphFont"/>
    <w:uiPriority w:val="99"/>
    <w:unhideWhenUsed/>
    <w:rsid w:val="00526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4033</Characters>
  <Application>Microsoft Office Word</Application>
  <DocSecurity>0</DocSecurity>
  <Lines>126</Lines>
  <Paragraphs>69</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HLTRNL003 Contribute to the nursing care of a person with renal impairment</dc:title>
  <dc:subject>Approved</dc:subject>
  <dc:creator>SkillsIQ</dc:creator>
  <cp:keywords>Release: 2</cp:keywords>
  <dc:description>Review Date: 12 April 2008</dc:description>
  <cp:lastModifiedBy>HSD_TPCMSd.prod</cp:lastModifiedBy>
  <cp:revision>3</cp:revision>
  <dcterms:created xsi:type="dcterms:W3CDTF">2023-07-02T01:34:00Z</dcterms:created>
  <dcterms:modified xsi:type="dcterms:W3CDTF">2023-07-02T01:34:00Z</dcterms:modified>
</cp:coreProperties>
</file>