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7310" w:rsidP="00777310">
      <w:pPr>
        <w:pStyle w:val="Title"/>
      </w:pPr>
      <w:r>
        <w:fldChar w:fldCharType="begin"/>
      </w:r>
      <w:r>
        <w:instrText xml:space="preserve"> TITLE   \* MERGEFORMAT </w:instrText>
      </w:r>
      <w:r>
        <w:fldChar w:fldCharType="separate"/>
      </w:r>
      <w:r>
        <w:t>HLTRNL001 Support a person with chronic kidney disease</w:t>
      </w:r>
      <w:r>
        <w:fldChar w:fldCharType="end"/>
      </w:r>
    </w:p>
    <w:p w:rsidR="00777310" w:rsidP="00777310">
      <w:pPr>
        <w:pStyle w:val="Version"/>
        <w:sectPr w:rsidSect="003557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5780" w:rsidP="00355780">
      <w:pPr>
        <w:pStyle w:val="SuperHeading"/>
      </w:pPr>
      <w:r w:rsidRPr="00355780">
        <w:t>HLTRNL001 Support a person with chronic kidney disease</w:t>
      </w:r>
    </w:p>
    <w:p w:rsidR="00000000" w:rsidRPr="00355780" w:rsidP="00355780">
      <w:pPr>
        <w:pStyle w:val="Heading1"/>
      </w:pPr>
      <w:bookmarkStart w:id="1" w:name="O_827379"/>
      <w:bookmarkEnd w:id="1"/>
      <w:r w:rsidRPr="00355780">
        <w:t>Modification History</w:t>
      </w:r>
    </w:p>
    <w:tbl>
      <w:tblPr>
        <w:tblW w:w="0" w:type="auto"/>
        <w:tblLayout w:type="fixed"/>
        <w:tblCellMar>
          <w:left w:w="62" w:type="dxa"/>
          <w:right w:w="62" w:type="dxa"/>
        </w:tblCellMar>
        <w:tblLook w:val="0000"/>
      </w:tblPr>
      <w:tblGrid>
        <w:gridCol w:w="2790"/>
        <w:gridCol w:w="6344"/>
      </w:tblGrid>
      <w:tr w:rsidTr="00355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0" w:rsidP="00355780">
            <w:pPr>
              <w:pStyle w:val="BodyText"/>
            </w:pPr>
            <w:r w:rsidRPr="003557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0">
            <w:pPr>
              <w:pStyle w:val="BodyText"/>
              <w:rPr>
                <w:lang w:val="en-NZ"/>
              </w:rPr>
            </w:pPr>
            <w:r w:rsidRPr="00355780">
              <w:rPr>
                <w:rStyle w:val="SpecialBold"/>
              </w:rPr>
              <w:t>Comments</w:t>
            </w:r>
          </w:p>
        </w:tc>
      </w:tr>
      <w:tr w:rsidTr="00355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0">
            <w:pPr>
              <w:pStyle w:val="BodyText"/>
              <w:rPr>
                <w:lang w:val="en-NZ"/>
              </w:rPr>
            </w:pPr>
            <w:r w:rsidRPr="003557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0" w:rsidP="00355780">
            <w:pPr>
              <w:pStyle w:val="BodyText"/>
            </w:pPr>
            <w:r w:rsidRPr="00355780">
              <w:t xml:space="preserve">This version was released in </w:t>
            </w:r>
            <w:r w:rsidRPr="00355780">
              <w:rPr>
                <w:rStyle w:val="Emphasis"/>
              </w:rPr>
              <w:t>HLT Health Training Package</w:t>
            </w:r>
            <w:r w:rsidRPr="00355780">
              <w:t xml:space="preserve"> </w:t>
            </w:r>
            <w:r w:rsidRPr="00355780">
              <w:rPr>
                <w:rStyle w:val="Emphasis"/>
              </w:rPr>
              <w:t>release 3.0</w:t>
            </w:r>
            <w:r w:rsidRPr="00355780">
              <w:t xml:space="preserve"> and meets the requirements of the 2012 Standards for Training Packages.</w:t>
            </w:r>
          </w:p>
          <w:p w:rsidR="00000000" w:rsidRPr="00355780" w:rsidP="00355780">
            <w:pPr>
              <w:pStyle w:val="BodyText"/>
            </w:pPr>
            <w:r w:rsidRPr="00355780">
              <w:t>Removed pre-requisites. Significant changes to the</w:t>
            </w:r>
            <w:r w:rsidRPr="00355780">
              <w:t xml:space="preserve"> elements and performance criteria. New evidence requirements for assessment, including volume and frequency requirements. Minimal change to knowledge evidence.</w:t>
            </w:r>
          </w:p>
          <w:p w:rsidR="00000000" w:rsidRPr="00355780" w:rsidP="00355780">
            <w:pPr>
              <w:pStyle w:val="BodyText"/>
            </w:pPr>
            <w:r w:rsidRPr="00355780">
              <w:t>Supersedes HLTRNL601C</w:t>
            </w:r>
          </w:p>
        </w:tc>
      </w:tr>
    </w:tbl>
    <w:p w:rsidR="00000000" w:rsidRPr="00355780" w:rsidP="00355780">
      <w:pPr>
        <w:pStyle w:val="BodyText"/>
      </w:pPr>
    </w:p>
    <w:p w:rsidR="00000000" w:rsidRPr="00355780" w:rsidP="00355780">
      <w:pPr>
        <w:pStyle w:val="AllowPageBreak"/>
      </w:pPr>
    </w:p>
    <w:p w:rsidR="00000000" w:rsidRPr="00355780" w:rsidP="00355780">
      <w:pPr>
        <w:pStyle w:val="Heading1"/>
      </w:pPr>
      <w:bookmarkStart w:id="2" w:name="O_827380"/>
      <w:bookmarkEnd w:id="2"/>
      <w:r w:rsidRPr="00355780">
        <w:t>Application</w:t>
      </w:r>
    </w:p>
    <w:p w:rsidR="00000000" w:rsidRPr="00355780" w:rsidP="00777310">
      <w:pPr>
        <w:pStyle w:val="BodyText"/>
      </w:pPr>
      <w:r w:rsidRPr="00355780">
        <w:t>This unit describes the skills and knowled</w:t>
      </w:r>
      <w:r w:rsidRPr="00355780">
        <w:t xml:space="preserve">ge required to provide supportive care of a person with chronic kidney disease including advance care planning. </w:t>
      </w:r>
    </w:p>
    <w:p w:rsidR="00000000" w:rsidRPr="00355780" w:rsidP="00777310">
      <w:pPr>
        <w:pStyle w:val="BodyText"/>
      </w:pPr>
      <w:r w:rsidRPr="00355780">
        <w:t>This unit applies to enrolled nursing work carried out in consultation and collaboration with registered nurse, and under supervisory arrangem</w:t>
      </w:r>
      <w:r w:rsidRPr="00355780">
        <w:t>ents aligned to the Nursing and Midwifery Board of Australia regulatory authority legislative requirements; and to Aboriginal and/or Torres Strait Islander health work carried out under direct or indirect supervisory arrangements of a registered nurse or m</w:t>
      </w:r>
      <w:r w:rsidRPr="00355780">
        <w:t xml:space="preserve">edical practitioner. </w:t>
      </w:r>
    </w:p>
    <w:p w:rsidR="00000000" w:rsidRPr="00777310" w:rsidP="00777310">
      <w:pPr>
        <w:pStyle w:val="BodyText"/>
        <w:rPr>
          <w:i/>
        </w:rPr>
      </w:pPr>
      <w:r w:rsidRPr="00777310">
        <w:rPr>
          <w:rStyle w:val="Emphasis"/>
        </w:rPr>
        <w:t>The skills in this unit must be applied in accordance with Commonwealth and State/Territory legislation, Australian/New Zealand standards and industry codes of practice.</w:t>
      </w:r>
    </w:p>
    <w:p w:rsidR="00000000" w:rsidRPr="00355780" w:rsidP="00355780">
      <w:pPr>
        <w:pStyle w:val="Heading1"/>
      </w:pPr>
      <w:bookmarkStart w:id="3" w:name="O_827384"/>
      <w:bookmarkEnd w:id="3"/>
      <w:r w:rsidRPr="00355780">
        <w:t>Elements and Performance Criteria</w:t>
      </w:r>
    </w:p>
    <w:tbl>
      <w:tblPr>
        <w:tblW w:w="0" w:type="auto"/>
        <w:tblLayout w:type="fixed"/>
        <w:tblCellMar>
          <w:left w:w="62" w:type="dxa"/>
          <w:right w:w="62" w:type="dxa"/>
        </w:tblCellMar>
        <w:tblLook w:val="0000"/>
      </w:tblPr>
      <w:tblGrid>
        <w:gridCol w:w="3261"/>
        <w:gridCol w:w="5703"/>
      </w:tblGrid>
      <w:tr w:rsidTr="0035578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55780" w:rsidP="00355780">
            <w:pPr>
              <w:pStyle w:val="BodyText"/>
            </w:pPr>
            <w:r w:rsidRPr="00355780">
              <w:rPr>
                <w:rStyle w:val="SpecialBold"/>
              </w:rPr>
              <w:t>ELEMENT</w:t>
            </w:r>
          </w:p>
        </w:tc>
        <w:tc>
          <w:tcPr>
            <w:tcW w:w="5703" w:type="dxa"/>
            <w:tcBorders>
              <w:top w:val="nil"/>
              <w:left w:val="nil"/>
              <w:bottom w:val="nil"/>
              <w:right w:val="nil"/>
            </w:tcBorders>
            <w:tcMar>
              <w:top w:w="0" w:type="dxa"/>
              <w:left w:w="62" w:type="dxa"/>
              <w:bottom w:w="0" w:type="dxa"/>
              <w:right w:w="62" w:type="dxa"/>
            </w:tcMar>
          </w:tcPr>
          <w:p w:rsidR="00000000" w:rsidP="00355780">
            <w:pPr>
              <w:pStyle w:val="BodyText"/>
              <w:rPr>
                <w:lang w:val="en-NZ"/>
              </w:rPr>
            </w:pPr>
            <w:r w:rsidRPr="00355780">
              <w:rPr>
                <w:rStyle w:val="SpecialBold"/>
              </w:rPr>
              <w:t>PERFORMANCE CRITERIA</w:t>
            </w:r>
          </w:p>
        </w:tc>
      </w:tr>
      <w:tr w:rsidTr="0035578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55780" w:rsidP="00355780">
            <w:pPr>
              <w:pStyle w:val="BodyText"/>
            </w:pPr>
            <w:r w:rsidRPr="00355780">
              <w:rPr>
                <w:rStyle w:val="Emphasis"/>
              </w:rPr>
              <w:t>Elements define the essential outcomes</w:t>
            </w:r>
          </w:p>
        </w:tc>
        <w:tc>
          <w:tcPr>
            <w:tcW w:w="5703" w:type="dxa"/>
            <w:tcBorders>
              <w:top w:val="nil"/>
              <w:left w:val="nil"/>
              <w:bottom w:val="nil"/>
              <w:right w:val="nil"/>
            </w:tcBorders>
            <w:tcMar>
              <w:top w:w="0" w:type="dxa"/>
              <w:left w:w="62" w:type="dxa"/>
              <w:bottom w:w="0" w:type="dxa"/>
              <w:right w:w="62" w:type="dxa"/>
            </w:tcMar>
          </w:tcPr>
          <w:p w:rsidR="00000000" w:rsidP="00355780">
            <w:pPr>
              <w:pStyle w:val="BodyText"/>
              <w:rPr>
                <w:lang w:val="en-NZ"/>
              </w:rPr>
            </w:pPr>
            <w:r w:rsidRPr="00355780">
              <w:rPr>
                <w:rStyle w:val="Emphasis"/>
              </w:rPr>
              <w:t>Performance criteria describe the performance needed to demonstrate achievement of the element.</w:t>
            </w:r>
          </w:p>
        </w:tc>
      </w:tr>
      <w:tr w:rsidTr="0035578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5780">
            <w:pPr>
              <w:pStyle w:val="BodyText"/>
              <w:rPr>
                <w:lang w:val="en-NZ"/>
              </w:rPr>
            </w:pPr>
            <w:r w:rsidRPr="00355780">
              <w:t>1. Assess impact of chronic kidney disease (CKD) on the person and their educational needs</w:t>
            </w:r>
          </w:p>
        </w:tc>
        <w:tc>
          <w:tcPr>
            <w:tcW w:w="5703" w:type="dxa"/>
            <w:tcBorders>
              <w:top w:val="nil"/>
              <w:left w:val="nil"/>
              <w:bottom w:val="nil"/>
              <w:right w:val="nil"/>
            </w:tcBorders>
            <w:tcMar>
              <w:top w:w="0" w:type="dxa"/>
              <w:left w:w="62" w:type="dxa"/>
              <w:bottom w:w="0" w:type="dxa"/>
              <w:right w:w="62" w:type="dxa"/>
            </w:tcMar>
          </w:tcPr>
          <w:p w:rsidR="00000000" w:rsidRPr="00355780" w:rsidP="00355780">
            <w:pPr>
              <w:pStyle w:val="BodyText"/>
            </w:pPr>
            <w:r w:rsidRPr="00355780">
              <w:t>1.1 Mai</w:t>
            </w:r>
            <w:r w:rsidRPr="00355780">
              <w:t>ntain current knowledge of CKD and associated pathophysiology and apply to each clinical manifestation</w:t>
            </w:r>
          </w:p>
          <w:p w:rsidR="00000000" w:rsidRPr="00355780" w:rsidP="00355780">
            <w:pPr>
              <w:pStyle w:val="BodyText"/>
            </w:pPr>
            <w:r w:rsidRPr="00355780">
              <w:t xml:space="preserve">1.2 Identify common problems and complications associated with CKD and focus on the person’s specific </w:t>
            </w:r>
            <w:r w:rsidRPr="00355780">
              <w:t xml:space="preserve">contributing factors when assessing impact on that </w:t>
            </w:r>
            <w:r w:rsidRPr="00355780">
              <w:t>person</w:t>
            </w:r>
          </w:p>
          <w:p w:rsidR="00000000" w:rsidRPr="00355780" w:rsidP="00355780">
            <w:pPr>
              <w:pStyle w:val="BodyText"/>
            </w:pPr>
            <w:r w:rsidRPr="00355780">
              <w:t>1.3 Discuss with the person the psychosocial impact of CKD on their activities of daily living</w:t>
            </w:r>
          </w:p>
          <w:p w:rsidR="00000000" w:rsidRPr="00355780" w:rsidP="00355780">
            <w:pPr>
              <w:pStyle w:val="BodyText"/>
            </w:pPr>
            <w:r w:rsidRPr="00355780">
              <w:t>1.4 Ascertain and respect person person’s needs related to their lifestyle, social context and emotional and spiritual choices</w:t>
            </w:r>
          </w:p>
          <w:p w:rsidR="00000000" w:rsidRPr="00355780" w:rsidP="00355780">
            <w:pPr>
              <w:pStyle w:val="BodyText"/>
            </w:pPr>
            <w:r w:rsidRPr="00355780">
              <w:t>1.5 Communicate effectively</w:t>
            </w:r>
            <w:r w:rsidRPr="00355780">
              <w:t xml:space="preserve"> with the person, family or carer and members of the interdisciplinary health care team</w:t>
            </w:r>
          </w:p>
          <w:p w:rsidR="00000000" w:rsidRPr="00355780" w:rsidP="00355780">
            <w:pPr>
              <w:pStyle w:val="BodyText"/>
            </w:pPr>
            <w:r w:rsidRPr="00355780">
              <w:t>1.6 Clarify the educational needs of the person in terms of stages of the disease, required care and self-management strategies</w:t>
            </w:r>
          </w:p>
          <w:p w:rsidR="00000000" w:rsidRPr="00355780" w:rsidP="00355780">
            <w:pPr>
              <w:pStyle w:val="BodyText"/>
            </w:pPr>
            <w:r w:rsidRPr="00355780">
              <w:t>1.7 Provide support to the person, famil</w:t>
            </w:r>
            <w:r w:rsidRPr="00355780">
              <w:t>y or carer in an open and non-judgemental way and within scope of own work role and responsibilities, to ensure they have the freedom to discuss spiritual and cultural issues related to the impacts of CKD</w:t>
            </w:r>
          </w:p>
          <w:p w:rsidR="00000000" w:rsidP="00355780">
            <w:pPr>
              <w:pStyle w:val="BodyText"/>
              <w:rPr>
                <w:lang w:val="en-NZ"/>
              </w:rPr>
            </w:pPr>
          </w:p>
        </w:tc>
      </w:tr>
      <w:tr w:rsidTr="0035578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5780">
            <w:pPr>
              <w:pStyle w:val="BodyText"/>
              <w:rPr>
                <w:lang w:val="en-NZ"/>
              </w:rPr>
            </w:pPr>
            <w:r w:rsidRPr="00355780">
              <w:t>2. Contribute to providing education to the perso</w:t>
            </w:r>
            <w:r w:rsidRPr="00355780">
              <w:t>n with CKD</w:t>
            </w:r>
          </w:p>
        </w:tc>
        <w:tc>
          <w:tcPr>
            <w:tcW w:w="5703" w:type="dxa"/>
            <w:tcBorders>
              <w:top w:val="nil"/>
              <w:left w:val="nil"/>
              <w:bottom w:val="nil"/>
              <w:right w:val="nil"/>
            </w:tcBorders>
            <w:tcMar>
              <w:top w:w="0" w:type="dxa"/>
              <w:left w:w="62" w:type="dxa"/>
              <w:bottom w:w="0" w:type="dxa"/>
              <w:right w:w="62" w:type="dxa"/>
            </w:tcMar>
          </w:tcPr>
          <w:p w:rsidR="00000000" w:rsidRPr="00355780" w:rsidP="00355780">
            <w:pPr>
              <w:pStyle w:val="BodyText"/>
            </w:pPr>
            <w:r w:rsidRPr="00355780">
              <w:t>2.1 Provide information and resources to the person, family or carer on the aetiology and pathophysiology of the stages of CKD, within scope of work role and responsibilities</w:t>
            </w:r>
          </w:p>
          <w:p w:rsidR="00000000" w:rsidRPr="00355780" w:rsidP="00355780">
            <w:pPr>
              <w:pStyle w:val="BodyText"/>
            </w:pPr>
            <w:r w:rsidRPr="00355780">
              <w:t>2.2 Upda</w:t>
            </w:r>
            <w:r w:rsidRPr="00355780">
              <w:t>te own knowledge and provide the person with relevant information to assist in maintaining their health status and slowing disease progression</w:t>
            </w:r>
          </w:p>
          <w:p w:rsidR="00000000" w:rsidRPr="00355780" w:rsidP="00355780">
            <w:pPr>
              <w:pStyle w:val="BodyText"/>
            </w:pPr>
            <w:r w:rsidRPr="00355780">
              <w:t>2.3 Provide information and support to the person to assist them to establish and maintain an appropriate diet</w:t>
            </w:r>
          </w:p>
          <w:p w:rsidR="00000000" w:rsidRPr="00355780" w:rsidP="00355780">
            <w:pPr>
              <w:pStyle w:val="BodyText"/>
            </w:pPr>
            <w:r w:rsidRPr="00355780">
              <w:t>2.</w:t>
            </w:r>
            <w:r w:rsidRPr="00355780">
              <w:t>4 Provide the person with access to appropriate health education resources on CKD and renal replacement therapy</w:t>
            </w:r>
          </w:p>
          <w:p w:rsidR="00000000" w:rsidRPr="00355780" w:rsidP="00355780">
            <w:pPr>
              <w:pStyle w:val="BodyText"/>
            </w:pPr>
            <w:r w:rsidRPr="00355780">
              <w:t>2.5 Support the person to access information about treatment options in different stages of the disease, so that they can make informed treatmen</w:t>
            </w:r>
            <w:r w:rsidRPr="00355780">
              <w:t>t choices</w:t>
            </w:r>
          </w:p>
          <w:p w:rsidR="00000000" w:rsidRPr="00355780" w:rsidP="00355780">
            <w:pPr>
              <w:pStyle w:val="BodyText"/>
            </w:pPr>
            <w:r w:rsidRPr="00355780">
              <w:t xml:space="preserve">2.6 Communicate effectively with the person, family or carer to clarify the person’s needs related to care, including end-of-life discussion, and refer the person to appropriate members of the interdisciplinary health care </w:t>
            </w:r>
            <w:r w:rsidRPr="00355780">
              <w:t>team</w:t>
            </w:r>
          </w:p>
          <w:p w:rsidR="00000000" w:rsidRPr="00355780" w:rsidP="00355780">
            <w:pPr>
              <w:pStyle w:val="BodyText"/>
            </w:pPr>
            <w:r w:rsidRPr="00355780">
              <w:t xml:space="preserve">2.7 Contribute to </w:t>
            </w:r>
            <w:r w:rsidRPr="00355780">
              <w:t>advance care planning or directives in consultation with the interdisciplinary health care team to identify and meet the changing needs of the person, and changes in advance care planning or directives</w:t>
            </w:r>
          </w:p>
          <w:p w:rsidR="00000000" w:rsidP="00355780">
            <w:pPr>
              <w:pStyle w:val="BodyText"/>
              <w:rPr>
                <w:lang w:val="en-NZ"/>
              </w:rPr>
            </w:pPr>
          </w:p>
        </w:tc>
      </w:tr>
      <w:tr w:rsidTr="0035578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5780">
            <w:pPr>
              <w:pStyle w:val="BodyText"/>
              <w:rPr>
                <w:lang w:val="en-NZ"/>
              </w:rPr>
            </w:pPr>
            <w:r w:rsidRPr="00355780">
              <w:t>3. Contribute to determining the health status of th</w:t>
            </w:r>
            <w:r w:rsidRPr="00355780">
              <w:t xml:space="preserve">e person with CKD </w:t>
            </w:r>
          </w:p>
        </w:tc>
        <w:tc>
          <w:tcPr>
            <w:tcW w:w="5703" w:type="dxa"/>
            <w:tcBorders>
              <w:top w:val="nil"/>
              <w:left w:val="nil"/>
              <w:bottom w:val="nil"/>
              <w:right w:val="nil"/>
            </w:tcBorders>
            <w:tcMar>
              <w:top w:w="0" w:type="dxa"/>
              <w:left w:w="62" w:type="dxa"/>
              <w:bottom w:w="0" w:type="dxa"/>
              <w:right w:w="62" w:type="dxa"/>
            </w:tcMar>
          </w:tcPr>
          <w:p w:rsidR="00000000" w:rsidRPr="00355780" w:rsidP="00355780">
            <w:pPr>
              <w:pStyle w:val="BodyText"/>
            </w:pPr>
            <w:r w:rsidRPr="00355780">
              <w:t>3.1 Perform holistic primary health care assessment of the person in consultation and collaboration with the registered nurse</w:t>
            </w:r>
          </w:p>
          <w:p w:rsidR="00000000" w:rsidRPr="00355780" w:rsidP="00355780">
            <w:pPr>
              <w:pStyle w:val="BodyText"/>
            </w:pPr>
            <w:r w:rsidRPr="00355780">
              <w:t>3.2 Monitor health status of the person to identify disease progression and report changes, referring the perso</w:t>
            </w:r>
            <w:r w:rsidRPr="00355780">
              <w:t>n to others where appropriate within scope of work role and organisation policy and procedures</w:t>
            </w:r>
          </w:p>
          <w:p w:rsidR="00000000" w:rsidRPr="00355780" w:rsidP="00355780">
            <w:pPr>
              <w:pStyle w:val="BodyText"/>
            </w:pPr>
            <w:r w:rsidRPr="00355780">
              <w:t>3.3 Identify possible psychosocial impacts of CKD in discussions with the person and, if required and within scope of work role and organisation policy and proce</w:t>
            </w:r>
            <w:r w:rsidRPr="00355780">
              <w:t>dures, refer the person, family or carer for counselling or assistance</w:t>
            </w:r>
          </w:p>
          <w:p w:rsidR="00000000" w:rsidRPr="00355780" w:rsidP="00355780">
            <w:pPr>
              <w:pStyle w:val="BodyText"/>
            </w:pPr>
            <w:r w:rsidRPr="00355780">
              <w:t>3.4 Assess the psychosocial impact of palliative care on the person’s family or carer</w:t>
            </w:r>
          </w:p>
          <w:p w:rsidR="00000000" w:rsidRPr="00355780" w:rsidP="00355780">
            <w:pPr>
              <w:pStyle w:val="BodyText"/>
            </w:pPr>
            <w:r w:rsidRPr="00355780">
              <w:t>3.5 Consult with the interdisciplinary health care team to contribute to effective care planning fo</w:t>
            </w:r>
            <w:r w:rsidRPr="00355780">
              <w:t xml:space="preserve">r the person with CKD </w:t>
            </w:r>
          </w:p>
          <w:p w:rsidR="00000000" w:rsidP="00355780">
            <w:pPr>
              <w:pStyle w:val="BodyText"/>
              <w:rPr>
                <w:lang w:val="en-NZ"/>
              </w:rPr>
            </w:pPr>
          </w:p>
        </w:tc>
      </w:tr>
      <w:tr w:rsidTr="0035578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55780">
            <w:pPr>
              <w:pStyle w:val="BodyText"/>
              <w:rPr>
                <w:lang w:val="en-NZ"/>
              </w:rPr>
            </w:pPr>
            <w:r w:rsidRPr="00355780">
              <w:t>4. Assist the person to develop self-management strategies</w:t>
            </w:r>
          </w:p>
        </w:tc>
        <w:tc>
          <w:tcPr>
            <w:tcW w:w="5703" w:type="dxa"/>
            <w:tcBorders>
              <w:top w:val="nil"/>
              <w:left w:val="nil"/>
              <w:bottom w:val="nil"/>
              <w:right w:val="nil"/>
            </w:tcBorders>
            <w:tcMar>
              <w:top w:w="0" w:type="dxa"/>
              <w:left w:w="62" w:type="dxa"/>
              <w:bottom w:w="0" w:type="dxa"/>
              <w:right w:w="62" w:type="dxa"/>
            </w:tcMar>
          </w:tcPr>
          <w:p w:rsidR="00000000" w:rsidRPr="00355780" w:rsidP="00355780">
            <w:pPr>
              <w:pStyle w:val="BodyText"/>
            </w:pPr>
            <w:r w:rsidRPr="00355780">
              <w:t>4.1 Identify opportunities for the person to self-manage various clinical manifestations and common problems and complications associated with CKD</w:t>
            </w:r>
            <w:r w:rsidRPr="00355780">
              <w:tab/>
            </w:r>
          </w:p>
          <w:p w:rsidR="00000000" w:rsidRPr="00355780" w:rsidP="00355780">
            <w:pPr>
              <w:pStyle w:val="BodyText"/>
            </w:pPr>
            <w:r w:rsidRPr="00355780">
              <w:t>4.2 Assist the person to</w:t>
            </w:r>
            <w:r w:rsidRPr="00355780">
              <w:t xml:space="preserve"> adhere to care management strategies and their medical management regime for CKD to maintain optimal health</w:t>
            </w:r>
          </w:p>
        </w:tc>
      </w:tr>
    </w:tbl>
    <w:p w:rsidR="00000000" w:rsidRPr="00355780" w:rsidP="00355780">
      <w:pPr>
        <w:pStyle w:val="BodyText"/>
      </w:pPr>
    </w:p>
    <w:p w:rsidR="00000000" w:rsidRPr="00355780" w:rsidP="00355780">
      <w:pPr>
        <w:pStyle w:val="AllowPageBreak"/>
      </w:pPr>
    </w:p>
    <w:p w:rsidR="00000000" w:rsidRPr="00355780" w:rsidP="00355780">
      <w:pPr>
        <w:pStyle w:val="Heading1"/>
      </w:pPr>
      <w:bookmarkStart w:id="4" w:name="O_827385"/>
      <w:bookmarkEnd w:id="4"/>
      <w:r w:rsidRPr="00355780">
        <w:t>Foundation Skills</w:t>
      </w:r>
    </w:p>
    <w:p w:rsidR="00000000" w:rsidRPr="00777310" w:rsidP="00777310">
      <w:pPr>
        <w:pStyle w:val="BodyText"/>
        <w:rPr>
          <w:i/>
        </w:rPr>
      </w:pPr>
      <w:r w:rsidRPr="00777310">
        <w:rPr>
          <w:rStyle w:val="Emphasis"/>
        </w:rPr>
        <w:t>The Foundation Skills describe those required skills (language, literacy, numeracy and employment skills) that are essential to performance.</w:t>
      </w:r>
    </w:p>
    <w:p w:rsidR="00000000" w:rsidRPr="00355780" w:rsidP="00777310">
      <w:pPr>
        <w:pStyle w:val="BodyText"/>
      </w:pPr>
      <w:r w:rsidRPr="00355780">
        <w:t>Foundation skills essential to performance are explicit in the performance criteria of this unit of competency.</w:t>
      </w:r>
    </w:p>
    <w:p w:rsidR="00000000" w:rsidRPr="00355780" w:rsidP="00355780">
      <w:pPr>
        <w:pStyle w:val="Heading1"/>
      </w:pPr>
      <w:bookmarkStart w:id="5" w:name="O_827387"/>
      <w:bookmarkEnd w:id="5"/>
      <w:r w:rsidRPr="00355780">
        <w:t>Unit Mapping Information</w:t>
      </w:r>
    </w:p>
    <w:p w:rsidR="00000000" w:rsidRPr="00355780" w:rsidP="00777310">
      <w:pPr>
        <w:pStyle w:val="BodyText"/>
      </w:pPr>
      <w:r w:rsidRPr="00355780">
        <w:t>No equivalent unit.</w:t>
      </w:r>
    </w:p>
    <w:p w:rsidR="00000000" w:rsidRPr="00355780" w:rsidP="00355780">
      <w:pPr>
        <w:pStyle w:val="Heading1"/>
      </w:pPr>
      <w:bookmarkStart w:id="6" w:name="O_827394"/>
      <w:bookmarkEnd w:id="6"/>
      <w:r w:rsidRPr="00355780">
        <w:t>Links</w:t>
      </w:r>
    </w:p>
    <w:p w:rsidR="00000000" w:rsidRPr="00355780" w:rsidP="00777310">
      <w:pPr>
        <w:pStyle w:val="BodyText"/>
      </w:pPr>
      <w:r w:rsidRPr="0035578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B0F0A">
        <w:rPr>
          <w:rStyle w:val="Hyperlink"/>
        </w:rPr>
        <w:t>https://vetnet.gov.au/Pages/TrainingDocs.aspx?q=ced1390f-48d9-4ab0-bd50-b015e5485705</w:t>
      </w:r>
      <w:r>
        <w:fldChar w:fldCharType="end"/>
      </w:r>
    </w:p>
    <w:p w:rsidR="00000000" w:rsidRPr="00355780" w:rsidP="00777310">
      <w:pPr>
        <w:pStyle w:val="BodyText"/>
        <w:sectPr w:rsidSect="00355780">
          <w:headerReference w:type="default" r:id="rId10"/>
          <w:footerReference w:type="default" r:id="rId11"/>
          <w:pgSz w:w="11908" w:h="16833"/>
          <w:pgMar w:top="1702" w:right="1418" w:bottom="1702" w:left="1418" w:header="992" w:footer="992" w:gutter="0"/>
          <w:cols w:space="720"/>
          <w:noEndnote/>
          <w:docGrid w:linePitch="299"/>
        </w:sectPr>
      </w:pPr>
    </w:p>
    <w:p w:rsidR="00000000" w:rsidRPr="00355780" w:rsidP="00355780">
      <w:pPr>
        <w:pStyle w:val="SuperHeading"/>
      </w:pPr>
      <w:r w:rsidRPr="00355780">
        <w:t>Assessment Requirements for HLTRNL001 Support a person with chronic kidney disease</w:t>
      </w:r>
    </w:p>
    <w:p w:rsidR="00000000" w:rsidRPr="00355780" w:rsidP="00355780">
      <w:pPr>
        <w:pStyle w:val="Heading1"/>
      </w:pPr>
      <w:bookmarkStart w:id="7" w:name="O_827389"/>
      <w:bookmarkEnd w:id="7"/>
      <w:r w:rsidRPr="00355780">
        <w:t>Modification History</w:t>
      </w:r>
    </w:p>
    <w:tbl>
      <w:tblPr>
        <w:tblW w:w="0" w:type="auto"/>
        <w:tblLayout w:type="fixed"/>
        <w:tblCellMar>
          <w:left w:w="62" w:type="dxa"/>
          <w:right w:w="62" w:type="dxa"/>
        </w:tblCellMar>
        <w:tblLook w:val="0000"/>
      </w:tblPr>
      <w:tblGrid>
        <w:gridCol w:w="2790"/>
        <w:gridCol w:w="6344"/>
      </w:tblGrid>
      <w:tr w:rsidTr="00355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0" w:rsidP="00355780">
            <w:pPr>
              <w:pStyle w:val="BodyText"/>
            </w:pPr>
            <w:r w:rsidRPr="0035578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0">
            <w:pPr>
              <w:pStyle w:val="BodyText"/>
              <w:rPr>
                <w:lang w:val="en-NZ"/>
              </w:rPr>
            </w:pPr>
            <w:r w:rsidRPr="00355780">
              <w:rPr>
                <w:rStyle w:val="SpecialBold"/>
              </w:rPr>
              <w:t>Comments</w:t>
            </w:r>
          </w:p>
        </w:tc>
      </w:tr>
      <w:tr w:rsidTr="0035578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5780">
            <w:pPr>
              <w:pStyle w:val="BodyText"/>
              <w:rPr>
                <w:lang w:val="en-NZ"/>
              </w:rPr>
            </w:pPr>
            <w:r w:rsidRPr="0035578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5780" w:rsidP="00355780">
            <w:pPr>
              <w:pStyle w:val="BodyText"/>
            </w:pPr>
            <w:r w:rsidRPr="00355780">
              <w:t xml:space="preserve">This version was released in </w:t>
            </w:r>
            <w:r w:rsidRPr="00355780">
              <w:rPr>
                <w:rStyle w:val="Emphasis"/>
              </w:rPr>
              <w:t>HLT Health Training Package</w:t>
            </w:r>
            <w:r w:rsidRPr="00355780">
              <w:t xml:space="preserve"> </w:t>
            </w:r>
            <w:r w:rsidRPr="00355780">
              <w:rPr>
                <w:rStyle w:val="Emphasis"/>
              </w:rPr>
              <w:t>release 3.0</w:t>
            </w:r>
            <w:r w:rsidRPr="00355780">
              <w:t xml:space="preserve"> and meets the requi</w:t>
            </w:r>
            <w:r w:rsidRPr="00355780">
              <w:t>rements of the 2012 Standards for Training Packages.</w:t>
            </w:r>
          </w:p>
          <w:p w:rsidR="00000000" w:rsidRPr="00355780" w:rsidP="00355780">
            <w:pPr>
              <w:pStyle w:val="BodyText"/>
            </w:pPr>
            <w:r w:rsidRPr="00355780">
              <w:t>Removed pre-requisites. Significant changes to the elements and performance criteria. New evidence requirements for assessment, including volume and frequency requirement</w:t>
            </w:r>
            <w:r w:rsidRPr="00355780">
              <w:t>s. Minimal change to knowledge evidence.</w:t>
            </w:r>
          </w:p>
          <w:p w:rsidR="00000000" w:rsidRPr="00355780" w:rsidP="00355780">
            <w:pPr>
              <w:pStyle w:val="BodyText"/>
            </w:pPr>
            <w:r w:rsidRPr="00355780">
              <w:t>Supersedes HLTRNL601C</w:t>
            </w:r>
          </w:p>
        </w:tc>
      </w:tr>
    </w:tbl>
    <w:p w:rsidR="00000000" w:rsidRPr="00355780" w:rsidP="00355780">
      <w:pPr>
        <w:pStyle w:val="BodyText"/>
      </w:pPr>
    </w:p>
    <w:p w:rsidR="00000000" w:rsidRPr="00355780" w:rsidP="00355780">
      <w:pPr>
        <w:pStyle w:val="AllowPageBreak"/>
      </w:pPr>
    </w:p>
    <w:p w:rsidR="00000000" w:rsidRPr="00355780" w:rsidP="00355780">
      <w:pPr>
        <w:pStyle w:val="Heading1"/>
      </w:pPr>
      <w:bookmarkStart w:id="8" w:name="O_827390"/>
      <w:bookmarkEnd w:id="8"/>
      <w:r w:rsidRPr="00355780">
        <w:t>Performance Evidence</w:t>
      </w:r>
    </w:p>
    <w:p w:rsidR="00000000" w:rsidRPr="00355780" w:rsidP="00777310">
      <w:pPr>
        <w:pStyle w:val="BodyText"/>
      </w:pPr>
      <w:r w:rsidRPr="00355780">
        <w:t>The candidate must show evidence of the ability to complete tasks outlined in elements and performance criteria of this unit, manage tasks and manage contingencies in the context of the job role. There must be evidence that the candidate has:</w:t>
      </w:r>
    </w:p>
    <w:p w:rsidR="00000000" w:rsidRPr="00355780" w:rsidP="00355780">
      <w:pPr>
        <w:pStyle w:val="ListBullet"/>
      </w:pPr>
      <w:r w:rsidRPr="00355780">
        <w:t xml:space="preserve">implemented </w:t>
      </w:r>
      <w:r w:rsidRPr="00355780">
        <w:t>nursing care plans for 3 people with chronic kidney disease (CKD) in consultation and collaboration with  interdisciplinary team in the workplace</w:t>
      </w:r>
    </w:p>
    <w:p w:rsidR="00000000" w:rsidRPr="00355780" w:rsidP="00355780">
      <w:pPr>
        <w:pStyle w:val="ListBullet"/>
      </w:pPr>
      <w:r w:rsidRPr="00355780">
        <w:t>provided follow-up care or 3 people with CKD, evaluating their health status and providing relevant health inf</w:t>
      </w:r>
      <w:r w:rsidRPr="00355780">
        <w:t xml:space="preserve">ormation to meet individual needs in consultation and collaboration with  interdisciplinary team in the workplace or in a simulated environment. </w:t>
      </w:r>
    </w:p>
    <w:p w:rsidR="00000000" w:rsidRPr="00355780" w:rsidP="00355780">
      <w:pPr>
        <w:pStyle w:val="AllowPageBreak"/>
      </w:pPr>
    </w:p>
    <w:p w:rsidR="00000000" w:rsidRPr="00355780" w:rsidP="00355780">
      <w:pPr>
        <w:pStyle w:val="Heading1"/>
      </w:pPr>
      <w:bookmarkStart w:id="9" w:name="O_827391"/>
      <w:bookmarkEnd w:id="9"/>
      <w:r w:rsidRPr="00355780">
        <w:t>Knowledge Evidence</w:t>
      </w:r>
    </w:p>
    <w:p w:rsidR="00000000" w:rsidRPr="00355780" w:rsidP="00777310">
      <w:pPr>
        <w:pStyle w:val="BodyText"/>
      </w:pPr>
      <w:r w:rsidRPr="00355780">
        <w:t xml:space="preserve">The candidate must be able to demonstrate essential knowledge required to </w:t>
      </w:r>
      <w:r w:rsidRPr="00355780">
        <w:t xml:space="preserve">effectively complete tasks outlined in elements and performance criteria of this unit, manage tasks and manage contingencies in the context of the work role. This includes knowledge of: </w:t>
      </w:r>
    </w:p>
    <w:p w:rsidR="00000000" w:rsidRPr="00355780" w:rsidP="00355780">
      <w:pPr>
        <w:pStyle w:val="ListBullet"/>
      </w:pPr>
      <w:r w:rsidRPr="00355780">
        <w:t>applied anatomy and physiology of the renal system and clinical mani</w:t>
      </w:r>
      <w:r w:rsidRPr="00355780">
        <w:t>festations and associated pathophysiology of acute kidney injury (AKI) and Stages 1 to 5 of CKD</w:t>
      </w:r>
    </w:p>
    <w:p w:rsidR="00000000" w:rsidRPr="00355780" w:rsidP="00355780">
      <w:pPr>
        <w:pStyle w:val="ListBullet"/>
      </w:pPr>
      <w:r w:rsidRPr="00355780">
        <w:t>underlying environmental and social factors contributing to CKD in the general population in Australia and to the hi</w:t>
      </w:r>
      <w:r w:rsidRPr="00355780">
        <w:t>gher rates experienced within Aboriginal and/or Torres Strait Islander communities</w:t>
      </w:r>
    </w:p>
    <w:p w:rsidR="00000000" w:rsidRPr="00355780" w:rsidP="00355780">
      <w:pPr>
        <w:pStyle w:val="ListBullet"/>
      </w:pPr>
      <w:r w:rsidRPr="00355780">
        <w:t>CKD conditions including risk factors:</w:t>
      </w:r>
    </w:p>
    <w:p w:rsidR="00000000" w:rsidRPr="00355780" w:rsidP="00355780">
      <w:pPr>
        <w:pStyle w:val="ListBullet2"/>
      </w:pPr>
      <w:r w:rsidRPr="00355780">
        <w:t>diabetic nephropathy</w:t>
      </w:r>
    </w:p>
    <w:p w:rsidR="00000000" w:rsidRPr="00355780" w:rsidP="00355780">
      <w:pPr>
        <w:pStyle w:val="ListBullet2"/>
      </w:pPr>
      <w:r w:rsidRPr="00355780">
        <w:t xml:space="preserve">glomerulonephritis </w:t>
      </w:r>
    </w:p>
    <w:p w:rsidR="00000000" w:rsidRPr="00355780" w:rsidP="00355780">
      <w:pPr>
        <w:pStyle w:val="ListBullet2"/>
      </w:pPr>
      <w:r w:rsidRPr="00355780">
        <w:t>hypertensive nephropathy</w:t>
      </w:r>
    </w:p>
    <w:p w:rsidR="00000000" w:rsidRPr="00355780" w:rsidP="00355780">
      <w:pPr>
        <w:pStyle w:val="ListBullet2"/>
      </w:pPr>
      <w:r w:rsidRPr="00355780">
        <w:t>polycystic kidney disease</w:t>
      </w:r>
    </w:p>
    <w:p w:rsidR="00000000" w:rsidRPr="00355780" w:rsidP="00355780">
      <w:pPr>
        <w:pStyle w:val="ListBullet2"/>
      </w:pPr>
      <w:r w:rsidRPr="00355780">
        <w:t xml:space="preserve">reflux nephropathy </w:t>
      </w:r>
    </w:p>
    <w:p w:rsidR="00000000" w:rsidRPr="00355780" w:rsidP="00355780">
      <w:pPr>
        <w:pStyle w:val="ListBullet2"/>
      </w:pPr>
      <w:r w:rsidRPr="00355780">
        <w:t>kidney stones</w:t>
      </w:r>
    </w:p>
    <w:p w:rsidR="00000000" w:rsidRPr="00355780" w:rsidP="00355780">
      <w:pPr>
        <w:pStyle w:val="ListBullet"/>
      </w:pPr>
      <w:r w:rsidRPr="00355780">
        <w:t>clinic</w:t>
      </w:r>
      <w:r w:rsidRPr="00355780">
        <w:t>al manifestations of CKD including:</w:t>
      </w:r>
    </w:p>
    <w:p w:rsidR="00000000" w:rsidRPr="00355780" w:rsidP="00355780">
      <w:pPr>
        <w:pStyle w:val="ListBullet2"/>
      </w:pPr>
      <w:r w:rsidRPr="00355780">
        <w:t>hypertension</w:t>
      </w:r>
    </w:p>
    <w:p w:rsidR="00000000" w:rsidRPr="00355780" w:rsidP="00355780">
      <w:pPr>
        <w:pStyle w:val="ListBullet2"/>
      </w:pPr>
      <w:r w:rsidRPr="00355780">
        <w:t>anaemia</w:t>
      </w:r>
    </w:p>
    <w:p w:rsidR="00000000" w:rsidRPr="00355780" w:rsidP="00355780">
      <w:pPr>
        <w:pStyle w:val="ListBullet2"/>
      </w:pPr>
      <w:r w:rsidRPr="00355780">
        <w:t>bone disease</w:t>
      </w:r>
    </w:p>
    <w:p w:rsidR="00000000" w:rsidRPr="00355780" w:rsidP="00355780">
      <w:pPr>
        <w:pStyle w:val="ListBullet2"/>
      </w:pPr>
      <w:r w:rsidRPr="00355780">
        <w:t>cardiovascular disease</w:t>
      </w:r>
    </w:p>
    <w:p w:rsidR="00000000" w:rsidRPr="00355780" w:rsidP="00355780">
      <w:pPr>
        <w:pStyle w:val="ListBullet2"/>
      </w:pPr>
      <w:r w:rsidRPr="00355780">
        <w:t>impaired immunity</w:t>
      </w:r>
    </w:p>
    <w:p w:rsidR="00000000" w:rsidRPr="00355780" w:rsidP="00355780">
      <w:pPr>
        <w:pStyle w:val="ListBullet2"/>
      </w:pPr>
      <w:r w:rsidRPr="00355780">
        <w:t>electrolyte imbalance</w:t>
      </w:r>
    </w:p>
    <w:p w:rsidR="00000000" w:rsidRPr="00355780" w:rsidP="00355780">
      <w:pPr>
        <w:pStyle w:val="ListBullet2"/>
      </w:pPr>
      <w:r w:rsidRPr="00355780">
        <w:t>fluid imbalance</w:t>
      </w:r>
    </w:p>
    <w:p w:rsidR="00000000" w:rsidRPr="00355780" w:rsidP="00355780">
      <w:pPr>
        <w:pStyle w:val="ListBullet"/>
      </w:pPr>
      <w:r w:rsidRPr="00355780">
        <w:t>complications and impact of CKD including:</w:t>
      </w:r>
    </w:p>
    <w:p w:rsidR="00000000" w:rsidRPr="00355780" w:rsidP="00355780">
      <w:pPr>
        <w:pStyle w:val="ListBullet2"/>
      </w:pPr>
      <w:r w:rsidRPr="00355780">
        <w:t>uraemic breath</w:t>
      </w:r>
    </w:p>
    <w:p w:rsidR="00000000" w:rsidRPr="00355780" w:rsidP="00355780">
      <w:pPr>
        <w:pStyle w:val="ListBullet2"/>
      </w:pPr>
      <w:r w:rsidRPr="00355780">
        <w:t>unusual or metallic taste</w:t>
      </w:r>
    </w:p>
    <w:p w:rsidR="00000000" w:rsidRPr="00355780" w:rsidP="00355780">
      <w:pPr>
        <w:pStyle w:val="ListBullet2"/>
      </w:pPr>
      <w:r w:rsidRPr="00355780">
        <w:t>anorexia</w:t>
      </w:r>
    </w:p>
    <w:p w:rsidR="00000000" w:rsidRPr="00355780" w:rsidP="00355780">
      <w:pPr>
        <w:pStyle w:val="ListBullet2"/>
      </w:pPr>
      <w:r w:rsidRPr="00355780">
        <w:t>nausea and vomiting</w:t>
      </w:r>
    </w:p>
    <w:p w:rsidR="00000000" w:rsidRPr="00355780" w:rsidP="00355780">
      <w:pPr>
        <w:pStyle w:val="ListBullet2"/>
      </w:pPr>
      <w:r w:rsidRPr="00355780">
        <w:t>lethargy</w:t>
      </w:r>
    </w:p>
    <w:p w:rsidR="00000000" w:rsidRPr="00355780" w:rsidP="00355780">
      <w:pPr>
        <w:pStyle w:val="ListBullet2"/>
      </w:pPr>
      <w:r w:rsidRPr="00355780">
        <w:t xml:space="preserve">change in urination </w:t>
      </w:r>
    </w:p>
    <w:p w:rsidR="00000000" w:rsidRPr="00355780" w:rsidP="00355780">
      <w:pPr>
        <w:pStyle w:val="ListBullet2"/>
      </w:pPr>
      <w:r w:rsidRPr="00355780">
        <w:t>confusion</w:t>
      </w:r>
    </w:p>
    <w:p w:rsidR="00000000" w:rsidRPr="00355780" w:rsidP="00355780">
      <w:pPr>
        <w:pStyle w:val="ListBullet2"/>
      </w:pPr>
      <w:r w:rsidRPr="00355780">
        <w:t>pain</w:t>
      </w:r>
    </w:p>
    <w:p w:rsidR="00000000" w:rsidRPr="00355780" w:rsidP="00355780">
      <w:pPr>
        <w:pStyle w:val="ListBullet2"/>
      </w:pPr>
      <w:r w:rsidRPr="00355780">
        <w:t>increase in depression</w:t>
      </w:r>
    </w:p>
    <w:p w:rsidR="00000000" w:rsidRPr="00355780" w:rsidP="00355780">
      <w:pPr>
        <w:pStyle w:val="ListBullet2"/>
      </w:pPr>
      <w:r w:rsidRPr="00355780">
        <w:t>stages in grief and loss</w:t>
      </w:r>
    </w:p>
    <w:p w:rsidR="00000000" w:rsidRPr="00355780" w:rsidP="00355780">
      <w:pPr>
        <w:pStyle w:val="ListBullet2"/>
      </w:pPr>
      <w:r w:rsidRPr="00355780">
        <w:t>sexual dysfunction</w:t>
      </w:r>
    </w:p>
    <w:p w:rsidR="00000000" w:rsidRPr="00355780" w:rsidP="00355780">
      <w:pPr>
        <w:pStyle w:val="ListBullet2"/>
      </w:pPr>
      <w:r w:rsidRPr="00355780">
        <w:t>general malaise</w:t>
      </w:r>
    </w:p>
    <w:p w:rsidR="00000000" w:rsidRPr="00355780" w:rsidP="00355780">
      <w:pPr>
        <w:pStyle w:val="ListBullet2"/>
      </w:pPr>
      <w:r w:rsidRPr="00355780">
        <w:t>cardiovascular events</w:t>
      </w:r>
    </w:p>
    <w:p w:rsidR="00000000" w:rsidRPr="00355780" w:rsidP="00355780">
      <w:pPr>
        <w:pStyle w:val="ListBullet2"/>
      </w:pPr>
      <w:r w:rsidRPr="00355780">
        <w:t>infections</w:t>
      </w:r>
    </w:p>
    <w:p w:rsidR="00000000" w:rsidRPr="00355780" w:rsidP="00355780">
      <w:pPr>
        <w:pStyle w:val="ListBullet2"/>
      </w:pPr>
      <w:r w:rsidRPr="00355780">
        <w:t>uraemic frost</w:t>
      </w:r>
    </w:p>
    <w:p w:rsidR="00000000" w:rsidRPr="00355780" w:rsidP="00355780">
      <w:pPr>
        <w:pStyle w:val="ListBullet2"/>
      </w:pPr>
      <w:r w:rsidRPr="00355780">
        <w:t>pruritus</w:t>
      </w:r>
    </w:p>
    <w:p w:rsidR="00000000" w:rsidRPr="00355780" w:rsidP="00355780">
      <w:pPr>
        <w:pStyle w:val="ListBullet2"/>
      </w:pPr>
      <w:r w:rsidRPr="00355780">
        <w:t>restless leg syndrome</w:t>
      </w:r>
    </w:p>
    <w:p w:rsidR="00000000" w:rsidRPr="00355780" w:rsidP="00355780">
      <w:pPr>
        <w:pStyle w:val="ListBullet"/>
      </w:pPr>
      <w:r w:rsidRPr="00355780">
        <w:t>screening and prevention of CKD</w:t>
      </w:r>
    </w:p>
    <w:p w:rsidR="00000000" w:rsidRPr="00355780" w:rsidP="00355780">
      <w:pPr>
        <w:pStyle w:val="ListBullet"/>
      </w:pPr>
      <w:r w:rsidRPr="00355780">
        <w:t>immunity and the importance of vaccinations</w:t>
      </w:r>
    </w:p>
    <w:p w:rsidR="00000000" w:rsidRPr="00355780" w:rsidP="00355780">
      <w:pPr>
        <w:pStyle w:val="ListBullet"/>
      </w:pPr>
      <w:r w:rsidRPr="00355780">
        <w:t>changing educational needs of the person as CKD progresses</w:t>
      </w:r>
    </w:p>
    <w:p w:rsidR="00000000" w:rsidRPr="00355780" w:rsidP="00355780">
      <w:pPr>
        <w:pStyle w:val="ListBullet"/>
      </w:pPr>
      <w:r w:rsidRPr="00355780">
        <w:t>assessment of renal function and diagnostic procedures including:</w:t>
      </w:r>
    </w:p>
    <w:p w:rsidR="00000000" w:rsidRPr="00355780" w:rsidP="00355780">
      <w:pPr>
        <w:pStyle w:val="ListBullet2"/>
      </w:pPr>
      <w:r w:rsidRPr="00355780">
        <w:t>common pathology tests to diagnose and monitor CKD and</w:t>
      </w:r>
      <w:r w:rsidRPr="00355780">
        <w:t xml:space="preserve"> their interpretation</w:t>
      </w:r>
    </w:p>
    <w:p w:rsidR="00000000" w:rsidRPr="00355780" w:rsidP="00355780">
      <w:pPr>
        <w:pStyle w:val="ListBullet2"/>
      </w:pPr>
      <w:r w:rsidRPr="00355780">
        <w:t>interventional and investigational procedures used in the diagnosis and the management of CKD</w:t>
      </w:r>
    </w:p>
    <w:p w:rsidR="00000000" w:rsidRPr="00355780" w:rsidP="00355780">
      <w:pPr>
        <w:pStyle w:val="ListBullet"/>
      </w:pPr>
      <w:r w:rsidRPr="00355780">
        <w:t>management of CKD including:</w:t>
      </w:r>
    </w:p>
    <w:p w:rsidR="00000000" w:rsidRPr="00355780" w:rsidP="00355780">
      <w:pPr>
        <w:pStyle w:val="ListBullet2"/>
      </w:pPr>
      <w:r w:rsidRPr="00355780">
        <w:t xml:space="preserve">factors that can slow the progression and changes across the continuum of CKD </w:t>
      </w:r>
    </w:p>
    <w:p w:rsidR="00000000" w:rsidRPr="00355780" w:rsidP="00355780">
      <w:pPr>
        <w:pStyle w:val="ListBullet2"/>
      </w:pPr>
      <w:r w:rsidRPr="00355780">
        <w:t>management principles for various clinical manifestations of CKD and associated co-morbidities</w:t>
      </w:r>
    </w:p>
    <w:p w:rsidR="00000000" w:rsidRPr="00355780" w:rsidP="00355780">
      <w:pPr>
        <w:pStyle w:val="ListBullet2"/>
      </w:pPr>
      <w:r w:rsidRPr="00355780">
        <w:t>meaning and interpretation of health check results for a person with CKD</w:t>
      </w:r>
    </w:p>
    <w:p w:rsidR="00000000" w:rsidRPr="00355780" w:rsidP="00355780">
      <w:pPr>
        <w:pStyle w:val="ListBullet2"/>
      </w:pPr>
      <w:r w:rsidRPr="00355780">
        <w:t>medicines in common use in health management of a person with CKD including basic mechan</w:t>
      </w:r>
      <w:r w:rsidRPr="00355780">
        <w:t xml:space="preserve">ism of action, precautions, contraindications and side effects </w:t>
      </w:r>
    </w:p>
    <w:p w:rsidR="00000000" w:rsidRPr="00355780" w:rsidP="00355780">
      <w:pPr>
        <w:pStyle w:val="ListBullet2"/>
      </w:pPr>
      <w:r w:rsidRPr="00355780">
        <w:t>nutritional considerations for a person with CKD</w:t>
      </w:r>
    </w:p>
    <w:p w:rsidR="00000000" w:rsidRPr="00355780" w:rsidP="00355780">
      <w:pPr>
        <w:pStyle w:val="ListBullet"/>
      </w:pPr>
      <w:r w:rsidRPr="00355780">
        <w:t xml:space="preserve">treatment options (including theory, terminology, procedures, risks and benefits) for a person with CKD including renal replacement therapies </w:t>
      </w:r>
      <w:r w:rsidRPr="00355780">
        <w:t xml:space="preserve">such as peritoneal dialysis (PD) and haemodialysis (HD) </w:t>
      </w:r>
    </w:p>
    <w:p w:rsidR="00000000" w:rsidRPr="00355780" w:rsidP="00355780">
      <w:pPr>
        <w:pStyle w:val="ListBullet"/>
      </w:pPr>
      <w:r w:rsidRPr="00355780">
        <w:t>psychosocial impacts</w:t>
      </w:r>
    </w:p>
    <w:p w:rsidR="00000000" w:rsidRPr="00355780" w:rsidP="00355780">
      <w:pPr>
        <w:pStyle w:val="ListBullet"/>
      </w:pPr>
      <w:r w:rsidRPr="00355780">
        <w:t>social needs:</w:t>
      </w:r>
    </w:p>
    <w:p w:rsidR="00000000" w:rsidRPr="00355780" w:rsidP="00355780">
      <w:pPr>
        <w:pStyle w:val="ListBullet2"/>
      </w:pPr>
      <w:r w:rsidRPr="00355780">
        <w:t>disability support</w:t>
      </w:r>
    </w:p>
    <w:p w:rsidR="00000000" w:rsidRPr="00355780" w:rsidP="00355780">
      <w:pPr>
        <w:pStyle w:val="ListBullet2"/>
      </w:pPr>
      <w:r w:rsidRPr="00355780">
        <w:t>family support</w:t>
      </w:r>
    </w:p>
    <w:p w:rsidR="00000000" w:rsidRPr="00355780" w:rsidP="00355780">
      <w:pPr>
        <w:pStyle w:val="ListBullet2"/>
      </w:pPr>
      <w:r w:rsidRPr="00355780">
        <w:t>transport to appointments</w:t>
      </w:r>
    </w:p>
    <w:p w:rsidR="00000000" w:rsidRPr="00355780" w:rsidP="00355780">
      <w:pPr>
        <w:pStyle w:val="ListBullet2"/>
      </w:pPr>
      <w:r w:rsidRPr="00355780">
        <w:t>accommodation</w:t>
      </w:r>
    </w:p>
    <w:p w:rsidR="00000000" w:rsidRPr="00355780" w:rsidP="00355780">
      <w:pPr>
        <w:pStyle w:val="ListBullet"/>
      </w:pPr>
      <w:r w:rsidRPr="00355780">
        <w:t>relevant organisations associated with palliative care and advance care planning</w:t>
      </w:r>
    </w:p>
    <w:p w:rsidR="00000000" w:rsidRPr="00355780" w:rsidP="00355780">
      <w:pPr>
        <w:pStyle w:val="ListBullet"/>
      </w:pPr>
      <w:r w:rsidRPr="00355780">
        <w:t>self-management strategies for a person with CKD, including knowledge the person requires and ways to foster a lifelong commitment to:</w:t>
      </w:r>
    </w:p>
    <w:p w:rsidR="00000000" w:rsidRPr="00355780" w:rsidP="00355780">
      <w:pPr>
        <w:pStyle w:val="ListBullet2"/>
      </w:pPr>
      <w:r w:rsidRPr="00355780">
        <w:t>healthy life style</w:t>
      </w:r>
    </w:p>
    <w:p w:rsidR="00000000" w:rsidRPr="00355780" w:rsidP="00355780">
      <w:pPr>
        <w:pStyle w:val="ListBullet2"/>
      </w:pPr>
      <w:r w:rsidRPr="00355780">
        <w:t>exercise</w:t>
      </w:r>
    </w:p>
    <w:p w:rsidR="00000000" w:rsidRPr="00355780" w:rsidP="00355780">
      <w:pPr>
        <w:pStyle w:val="ListBullet2"/>
      </w:pPr>
      <w:r w:rsidRPr="00355780">
        <w:t>renal diet</w:t>
      </w:r>
    </w:p>
    <w:p w:rsidR="00000000" w:rsidRPr="00355780" w:rsidP="00355780">
      <w:pPr>
        <w:pStyle w:val="ListBullet2"/>
      </w:pPr>
      <w:r w:rsidRPr="00355780">
        <w:t>fluid requirements</w:t>
      </w:r>
    </w:p>
    <w:p w:rsidR="00000000" w:rsidRPr="00355780" w:rsidP="00355780">
      <w:pPr>
        <w:pStyle w:val="ListBullet2"/>
      </w:pPr>
      <w:r w:rsidRPr="00355780">
        <w:t xml:space="preserve">medication regime </w:t>
      </w:r>
    </w:p>
    <w:p w:rsidR="00000000" w:rsidRPr="00355780" w:rsidP="00355780">
      <w:pPr>
        <w:pStyle w:val="ListBullet2"/>
      </w:pPr>
      <w:r w:rsidRPr="00355780">
        <w:t>care of dialysis access</w:t>
      </w:r>
    </w:p>
    <w:p w:rsidR="00000000" w:rsidRPr="00355780" w:rsidP="00355780">
      <w:pPr>
        <w:pStyle w:val="ListBullet2"/>
      </w:pPr>
      <w:r w:rsidRPr="00355780">
        <w:t>recognising progres</w:t>
      </w:r>
      <w:r w:rsidRPr="00355780">
        <w:t>sive symptoms of CKD</w:t>
      </w:r>
    </w:p>
    <w:p w:rsidR="00000000" w:rsidRPr="00355780" w:rsidP="00355780">
      <w:pPr>
        <w:pStyle w:val="ListBullet2"/>
      </w:pPr>
      <w:r w:rsidRPr="00355780">
        <w:t>vaccination regime</w:t>
      </w:r>
    </w:p>
    <w:p w:rsidR="00000000" w:rsidRPr="00355780" w:rsidP="00355780">
      <w:pPr>
        <w:pStyle w:val="ListBullet2"/>
      </w:pPr>
      <w:r w:rsidRPr="00355780">
        <w:t>diabetes care</w:t>
      </w:r>
    </w:p>
    <w:p w:rsidR="00000000" w:rsidRPr="00355780" w:rsidP="00355780">
      <w:pPr>
        <w:pStyle w:val="ListBullet2"/>
      </w:pPr>
      <w:r w:rsidRPr="00355780">
        <w:t>cardiovascular disease care</w:t>
      </w:r>
    </w:p>
    <w:p w:rsidR="00000000" w:rsidRPr="00355780" w:rsidP="00355780">
      <w:pPr>
        <w:pStyle w:val="ListBullet2"/>
      </w:pPr>
      <w:r w:rsidRPr="00355780">
        <w:t>dental care</w:t>
      </w:r>
    </w:p>
    <w:p w:rsidR="00000000" w:rsidRPr="00355780" w:rsidP="00355780">
      <w:pPr>
        <w:pStyle w:val="ListBullet2"/>
      </w:pPr>
      <w:r w:rsidRPr="00355780">
        <w:t>optometry and ophthalmic care</w:t>
      </w:r>
    </w:p>
    <w:p w:rsidR="00000000" w:rsidRPr="00355780" w:rsidP="00355780">
      <w:pPr>
        <w:pStyle w:val="ListBullet2"/>
      </w:pPr>
      <w:r w:rsidRPr="00355780">
        <w:t>skin care.</w:t>
      </w:r>
    </w:p>
    <w:p w:rsidR="00000000" w:rsidRPr="00355780" w:rsidP="00355780">
      <w:pPr>
        <w:pStyle w:val="AllowPageBreak"/>
      </w:pPr>
    </w:p>
    <w:p w:rsidR="00000000" w:rsidRPr="00355780" w:rsidP="00355780">
      <w:pPr>
        <w:pStyle w:val="Heading1"/>
      </w:pPr>
      <w:bookmarkStart w:id="10" w:name="O_827392"/>
      <w:bookmarkEnd w:id="10"/>
      <w:r w:rsidRPr="00355780">
        <w:t>Assessment Conditions</w:t>
      </w:r>
    </w:p>
    <w:p w:rsidR="00000000" w:rsidRPr="00355780" w:rsidP="00777310">
      <w:pPr>
        <w:pStyle w:val="BodyText"/>
      </w:pPr>
      <w:r w:rsidRPr="00355780">
        <w:t>Skills must have b</w:t>
      </w:r>
      <w:r w:rsidRPr="00355780">
        <w:t>een demonstrated in the workplace or in a simulated environment that reflects workplace conditions. Where simulation is used, it must reflect real working conditions by modelling industry operating conditions and contingencies, as well as, using suitable f</w:t>
      </w:r>
      <w:r w:rsidRPr="00355780">
        <w:t xml:space="preserve">acilities, equipment and resources. </w:t>
      </w:r>
    </w:p>
    <w:p w:rsidR="00000000" w:rsidRPr="00355780" w:rsidP="00777310">
      <w:pPr>
        <w:pStyle w:val="BodyText"/>
      </w:pPr>
      <w:r w:rsidRPr="00355780">
        <w:t xml:space="preserve">Assessors must satisfy the Standards for Registered Training Organisations (RTOs) 2015/AQTF mandatory competency requirements for assessors. </w:t>
      </w:r>
    </w:p>
    <w:p w:rsidR="00000000" w:rsidRPr="00355780" w:rsidP="00777310">
      <w:pPr>
        <w:pStyle w:val="BodyText"/>
      </w:pPr>
      <w:r w:rsidRPr="00355780">
        <w:t>In addition, assessors must hold current registration as a registered nurs</w:t>
      </w:r>
      <w:r w:rsidRPr="00355780">
        <w:t>e with Nursing and Midwifery Board of Australia.</w:t>
      </w:r>
    </w:p>
    <w:p w:rsidR="00000000" w:rsidRPr="00355780" w:rsidP="00355780">
      <w:pPr>
        <w:pStyle w:val="Heading1"/>
      </w:pPr>
      <w:bookmarkStart w:id="11" w:name="O_827395"/>
      <w:bookmarkEnd w:id="11"/>
      <w:r w:rsidRPr="00355780">
        <w:t>Links</w:t>
      </w:r>
    </w:p>
    <w:p w:rsidR="00000000" w:rsidRPr="00355780" w:rsidP="00777310">
      <w:pPr>
        <w:pStyle w:val="BodyText"/>
      </w:pPr>
      <w:r w:rsidRPr="0035578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B0F0A">
        <w:rPr>
          <w:rStyle w:val="Hyperlink"/>
        </w:rPr>
        <w:t>https://vetnet.gov.au/Pages/TrainingDocs.aspx?q=ced1390f-48d9-4ab0-bd50-b015e5485705</w:t>
      </w:r>
      <w:r>
        <w:fldChar w:fldCharType="end"/>
      </w:r>
    </w:p>
    <w:p w:rsidR="00000000" w:rsidRPr="00355780" w:rsidP="00355780"/>
    <w:sectPr w:rsidSect="003557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0" w:rsidRPr="00777310" w:rsidP="00777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10" w:rsidP="003557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77310" w:rsidP="003557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777310" w:rsidP="003557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0" w:rsidP="00355780">
    <w:pPr>
      <w:pStyle w:val="Footer"/>
      <w:framePr w:wrap="around"/>
    </w:pPr>
    <w:r>
      <w:fldChar w:fldCharType="begin"/>
    </w:r>
    <w:r>
      <w:instrText xml:space="preserve"> DOCPROPERTY  Subject  \* MERGEFORMAT </w:instrText>
    </w:r>
    <w:r>
      <w:fldChar w:fldCharType="separate"/>
    </w:r>
    <w:r w:rsidR="00777310">
      <w:t>Approved</w:t>
    </w:r>
    <w:r w:rsidR="00777310">
      <w:fldChar w:fldCharType="end"/>
    </w:r>
    <w:r>
      <w:tab/>
      <w:t xml:space="preserve">Page </w:t>
    </w:r>
    <w:r>
      <w:fldChar w:fldCharType="begin"/>
    </w:r>
    <w:r>
      <w:instrText xml:space="preserve"> PAGE  \* Arabic  \* MERGEFORMAT </w:instrText>
    </w:r>
    <w:r>
      <w:fldChar w:fldCharType="separate"/>
    </w:r>
    <w:r w:rsidR="0077731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77310">
      <w:rPr>
        <w:noProof/>
      </w:rPr>
      <w:t>6</w:t>
    </w:r>
    <w:r>
      <w:rPr>
        <w:noProof/>
      </w:rPr>
      <w:fldChar w:fldCharType="end"/>
    </w:r>
  </w:p>
  <w:p w:rsidR="00355780" w:rsidP="00355780">
    <w:pPr>
      <w:pStyle w:val="Footer"/>
      <w:framePr w:wrap="around"/>
    </w:pPr>
    <w:r>
      <w:t xml:space="preserve">© Commonwealth of Australia, </w:t>
    </w:r>
    <w:r>
      <w:fldChar w:fldCharType="begin"/>
    </w:r>
    <w:r>
      <w:instrText xml:space="preserve"> DATE  \@ "yyyy"  \* MERGEFORMAT </w:instrText>
    </w:r>
    <w:r>
      <w:fldChar w:fldCharType="separate"/>
    </w:r>
    <w:r w:rsidR="00777310">
      <w:rPr>
        <w:noProof/>
      </w:rPr>
      <w:t>2025</w:t>
    </w:r>
    <w:r>
      <w:fldChar w:fldCharType="end"/>
    </w:r>
    <w:r>
      <w:tab/>
    </w:r>
    <w:r>
      <w:fldChar w:fldCharType="begin"/>
    </w:r>
    <w:r>
      <w:instrText xml:space="preserve"> DOCPROPERTY  Author  \* MERGEFORMAT </w:instrText>
    </w:r>
    <w:r>
      <w:fldChar w:fldCharType="separate"/>
    </w:r>
    <w:r w:rsidR="00777310">
      <w:t>HumanAbility</w:t>
    </w:r>
    <w:r w:rsidR="00777310">
      <w:fldChar w:fldCharType="end"/>
    </w:r>
  </w:p>
  <w:p w:rsidR="00355780" w:rsidP="003557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5780" w:rsidRPr="00777310" w:rsidP="00777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7310" w:rsidRPr="002D2AF8" w:rsidP="00355780">
    <w:pPr>
      <w:pStyle w:val="Header"/>
      <w:framePr w:wrap="around"/>
    </w:pPr>
    <w:r>
      <w:fldChar w:fldCharType="begin"/>
    </w:r>
    <w:r>
      <w:instrText xml:space="preserve"> TITLE   \* MERGEFORMAT </w:instrText>
    </w:r>
    <w:r>
      <w:fldChar w:fldCharType="separate"/>
    </w:r>
    <w:r>
      <w:t>HLTRNL001 Support a person with chronic kidney disease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77310" w:rsidP="003557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5780" w:rsidRPr="002D2AF8" w:rsidP="00355780">
    <w:pPr>
      <w:pStyle w:val="Header"/>
      <w:framePr w:wrap="around"/>
    </w:pPr>
    <w:r>
      <w:fldChar w:fldCharType="begin"/>
    </w:r>
    <w:r>
      <w:instrText xml:space="preserve"> TITLE   \* MERGEFORMAT </w:instrText>
    </w:r>
    <w:r>
      <w:fldChar w:fldCharType="separate"/>
    </w:r>
    <w:r w:rsidR="00777310">
      <w:t>HLTRNL001 Support a person with chronic kidney disease</w:t>
    </w:r>
    <w:r w:rsidR="00777310">
      <w:fldChar w:fldCharType="end"/>
    </w:r>
    <w:r>
      <w:tab/>
      <w:t xml:space="preserve">Date this document was generated: </w:t>
    </w:r>
    <w:r>
      <w:fldChar w:fldCharType="begin"/>
    </w:r>
    <w:r>
      <w:instrText xml:space="preserve"> CREATEDATE  \@ "d MMMM yyyy"  \* MERGEFORMAT </w:instrText>
    </w:r>
    <w:r>
      <w:fldChar w:fldCharType="separate"/>
    </w:r>
    <w:r w:rsidR="00777310">
      <w:rPr>
        <w:noProof/>
      </w:rPr>
      <w:t>2 March 2025</w:t>
    </w:r>
    <w:r>
      <w:fldChar w:fldCharType="end"/>
    </w:r>
  </w:p>
  <w:p w:rsidR="00355780" w:rsidP="003557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B8EB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A6F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C61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7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5780"/>
    <w:pPr>
      <w:spacing w:before="360" w:after="60"/>
      <w:outlineLvl w:val="0"/>
    </w:pPr>
    <w:rPr>
      <w:sz w:val="32"/>
    </w:rPr>
  </w:style>
  <w:style w:type="paragraph" w:styleId="Heading2">
    <w:name w:val="heading 2"/>
    <w:basedOn w:val="HeadingBase"/>
    <w:next w:val="BodyText"/>
    <w:link w:val="Heading2Char"/>
    <w:qFormat/>
    <w:rsid w:val="00355780"/>
    <w:pPr>
      <w:keepLines/>
      <w:spacing w:before="240" w:after="120"/>
      <w:outlineLvl w:val="1"/>
    </w:pPr>
    <w:rPr>
      <w:sz w:val="28"/>
      <w:szCs w:val="40"/>
    </w:rPr>
  </w:style>
  <w:style w:type="paragraph" w:styleId="Heading3">
    <w:name w:val="heading 3"/>
    <w:basedOn w:val="HeadingBase"/>
    <w:next w:val="BodyText"/>
    <w:link w:val="Heading3Char"/>
    <w:qFormat/>
    <w:rsid w:val="00355780"/>
    <w:pPr>
      <w:spacing w:before="180" w:after="120"/>
      <w:outlineLvl w:val="2"/>
    </w:pPr>
    <w:rPr>
      <w:spacing w:val="-10"/>
      <w:kern w:val="32"/>
    </w:rPr>
  </w:style>
  <w:style w:type="paragraph" w:styleId="Heading4">
    <w:name w:val="heading 4"/>
    <w:basedOn w:val="HeadingBase"/>
    <w:next w:val="BodyText"/>
    <w:link w:val="Heading4Char"/>
    <w:qFormat/>
    <w:rsid w:val="00355780"/>
    <w:pPr>
      <w:spacing w:before="160" w:after="120"/>
      <w:outlineLvl w:val="3"/>
    </w:pPr>
    <w:rPr>
      <w:sz w:val="22"/>
    </w:rPr>
  </w:style>
  <w:style w:type="paragraph" w:styleId="Heading5">
    <w:name w:val="heading 5"/>
    <w:basedOn w:val="HeadingBase"/>
    <w:next w:val="Normal"/>
    <w:link w:val="Heading5Char"/>
    <w:qFormat/>
    <w:rsid w:val="00355780"/>
    <w:pPr>
      <w:spacing w:before="80"/>
      <w:outlineLvl w:val="4"/>
    </w:pPr>
    <w:rPr>
      <w:color w:val="918585"/>
      <w:sz w:val="20"/>
    </w:rPr>
  </w:style>
  <w:style w:type="paragraph" w:styleId="Heading6">
    <w:name w:val="heading 6"/>
    <w:basedOn w:val="HeadingBase"/>
    <w:next w:val="Normal"/>
    <w:link w:val="Heading6Char"/>
    <w:qFormat/>
    <w:rsid w:val="00355780"/>
    <w:pPr>
      <w:spacing w:before="60"/>
      <w:outlineLvl w:val="5"/>
    </w:pPr>
    <w:rPr>
      <w:color w:val="918585"/>
      <w:sz w:val="20"/>
    </w:rPr>
  </w:style>
  <w:style w:type="paragraph" w:styleId="Heading7">
    <w:name w:val="heading 7"/>
    <w:basedOn w:val="Normal"/>
    <w:next w:val="Normal"/>
    <w:link w:val="Heading7Char"/>
    <w:qFormat/>
    <w:rsid w:val="00355780"/>
    <w:pPr>
      <w:ind w:left="720"/>
      <w:outlineLvl w:val="6"/>
    </w:pPr>
    <w:rPr>
      <w:i/>
    </w:rPr>
  </w:style>
  <w:style w:type="paragraph" w:styleId="Heading8">
    <w:name w:val="heading 8"/>
    <w:basedOn w:val="Normal"/>
    <w:next w:val="Normal"/>
    <w:link w:val="Heading8Char"/>
    <w:qFormat/>
    <w:rsid w:val="00355780"/>
    <w:pPr>
      <w:ind w:left="720"/>
      <w:outlineLvl w:val="7"/>
    </w:pPr>
    <w:rPr>
      <w:i/>
    </w:rPr>
  </w:style>
  <w:style w:type="paragraph" w:styleId="Heading9">
    <w:name w:val="heading 9"/>
    <w:basedOn w:val="Normal"/>
    <w:next w:val="Normal"/>
    <w:link w:val="Heading9Char"/>
    <w:qFormat/>
    <w:rsid w:val="00355780"/>
    <w:pPr>
      <w:ind w:left="720"/>
      <w:outlineLvl w:val="8"/>
    </w:pPr>
    <w:rPr>
      <w:i/>
    </w:rPr>
  </w:style>
  <w:style w:type="character" w:default="1" w:styleId="DefaultParagraphFont">
    <w:name w:val="Default Paragraph Font"/>
    <w:uiPriority w:val="1"/>
    <w:unhideWhenUsed/>
    <w:rsid w:val="003557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5780"/>
  </w:style>
  <w:style w:type="character" w:customStyle="1" w:styleId="Heading1Char">
    <w:name w:val="Heading 1 Char"/>
    <w:basedOn w:val="DefaultParagraphFont"/>
    <w:link w:val="Heading1"/>
    <w:rsid w:val="00355780"/>
    <w:rPr>
      <w:rFonts w:ascii="Times New Roman" w:eastAsia="Times New Roman" w:hAnsi="Times New Roman" w:cs="Times New Roman"/>
      <w:b/>
      <w:sz w:val="32"/>
      <w:szCs w:val="20"/>
      <w:lang w:eastAsia="en-US"/>
    </w:rPr>
  </w:style>
  <w:style w:type="paragraph" w:styleId="BodyText">
    <w:name w:val="Body Text"/>
    <w:basedOn w:val="Normal"/>
    <w:link w:val="BodyTextChar"/>
    <w:rsid w:val="003557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5780"/>
    <w:rPr>
      <w:rFonts w:ascii="Times New Roman" w:eastAsia="Times New Roman" w:hAnsi="Times New Roman" w:cs="Times New Roman"/>
      <w:sz w:val="24"/>
      <w:lang w:eastAsia="en-US"/>
    </w:rPr>
  </w:style>
  <w:style w:type="paragraph" w:styleId="ListBullet">
    <w:name w:val="List Bullet"/>
    <w:basedOn w:val="List"/>
    <w:rsid w:val="00355780"/>
    <w:pPr>
      <w:numPr>
        <w:numId w:val="12"/>
      </w:numPr>
      <w:tabs>
        <w:tab w:val="clear" w:pos="340"/>
      </w:tabs>
      <w:spacing w:before="40" w:after="40"/>
    </w:pPr>
  </w:style>
  <w:style w:type="character" w:customStyle="1" w:styleId="SpecialBold">
    <w:name w:val="Special Bold"/>
    <w:basedOn w:val="DefaultParagraphFont"/>
    <w:rsid w:val="00355780"/>
    <w:rPr>
      <w:b/>
      <w:spacing w:val="0"/>
    </w:rPr>
  </w:style>
  <w:style w:type="paragraph" w:styleId="ListBullet2">
    <w:name w:val="List Bullet 2"/>
    <w:basedOn w:val="List2"/>
    <w:rsid w:val="00355780"/>
    <w:pPr>
      <w:numPr>
        <w:numId w:val="13"/>
      </w:numPr>
      <w:tabs>
        <w:tab w:val="clear" w:pos="680"/>
      </w:tabs>
    </w:pPr>
  </w:style>
  <w:style w:type="character" w:styleId="Emphasis">
    <w:name w:val="Emphasis"/>
    <w:basedOn w:val="DefaultParagraphFont"/>
    <w:qFormat/>
    <w:rsid w:val="00355780"/>
    <w:rPr>
      <w:i/>
    </w:rPr>
  </w:style>
  <w:style w:type="paragraph" w:customStyle="1" w:styleId="SuperHeading">
    <w:name w:val="SuperHeading"/>
    <w:basedOn w:val="Normal"/>
    <w:rsid w:val="00355780"/>
    <w:pPr>
      <w:spacing w:before="240" w:after="120"/>
      <w:outlineLvl w:val="0"/>
    </w:pPr>
    <w:rPr>
      <w:rFonts w:ascii="Times New Roman" w:hAnsi="Times New Roman"/>
      <w:b/>
      <w:sz w:val="32"/>
    </w:rPr>
  </w:style>
  <w:style w:type="paragraph" w:customStyle="1" w:styleId="AllowPageBreak">
    <w:name w:val="AllowPageBreak"/>
    <w:rsid w:val="003557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57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57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57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57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57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57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57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5780"/>
    <w:rPr>
      <w:rFonts w:ascii="Courier New" w:eastAsia="Times New Roman" w:hAnsi="Courier New" w:cs="Times New Roman"/>
      <w:i/>
      <w:szCs w:val="20"/>
      <w:lang w:eastAsia="en-US"/>
    </w:rPr>
  </w:style>
  <w:style w:type="paragraph" w:customStyle="1" w:styleId="HeadingBase">
    <w:name w:val="Heading Base"/>
    <w:rsid w:val="003557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5780"/>
    <w:pPr>
      <w:tabs>
        <w:tab w:val="right" w:leader="dot" w:pos="9072"/>
      </w:tabs>
      <w:ind w:left="567"/>
    </w:pPr>
    <w:rPr>
      <w:szCs w:val="22"/>
    </w:rPr>
  </w:style>
  <w:style w:type="paragraph" w:customStyle="1" w:styleId="TOCBase">
    <w:name w:val="TOC Base"/>
    <w:rsid w:val="003557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5780"/>
    <w:pPr>
      <w:tabs>
        <w:tab w:val="right" w:leader="dot" w:pos="9072"/>
      </w:tabs>
      <w:spacing w:before="40" w:after="40"/>
      <w:ind w:left="284"/>
    </w:pPr>
    <w:rPr>
      <w:rFonts w:ascii="Times New Roman" w:hAnsi="Times New Roman"/>
    </w:rPr>
  </w:style>
  <w:style w:type="paragraph" w:styleId="TOC1">
    <w:name w:val="toc 1"/>
    <w:basedOn w:val="TOCBase"/>
    <w:next w:val="Normal"/>
    <w:rsid w:val="003557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57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5780"/>
    <w:rPr>
      <w:rFonts w:ascii="Times New Roman" w:eastAsia="Times New Roman" w:hAnsi="Times New Roman" w:cs="Times New Roman"/>
      <w:sz w:val="16"/>
      <w:lang w:eastAsia="en-US"/>
    </w:rPr>
  </w:style>
  <w:style w:type="paragraph" w:styleId="Title">
    <w:name w:val="Title"/>
    <w:basedOn w:val="HeadingBase"/>
    <w:link w:val="TitleChar"/>
    <w:qFormat/>
    <w:rsid w:val="00355780"/>
    <w:pPr>
      <w:spacing w:before="5040"/>
      <w:jc w:val="center"/>
    </w:pPr>
    <w:rPr>
      <w:sz w:val="48"/>
      <w:szCs w:val="72"/>
      <w:lang w:val="en-US"/>
    </w:rPr>
  </w:style>
  <w:style w:type="character" w:customStyle="1" w:styleId="TitleChar">
    <w:name w:val="Title Char"/>
    <w:basedOn w:val="DefaultParagraphFont"/>
    <w:link w:val="Title"/>
    <w:rsid w:val="003557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5780"/>
    <w:pPr>
      <w:tabs>
        <w:tab w:val="left" w:pos="3600"/>
        <w:tab w:val="left" w:pos="3958"/>
      </w:tabs>
    </w:pPr>
  </w:style>
  <w:style w:type="paragraph" w:styleId="List">
    <w:name w:val="List"/>
    <w:basedOn w:val="BodyText"/>
    <w:next w:val="BodyText"/>
    <w:rsid w:val="00355780"/>
    <w:pPr>
      <w:tabs>
        <w:tab w:val="left" w:pos="340"/>
      </w:tabs>
      <w:spacing w:before="60" w:after="60"/>
      <w:ind w:left="340" w:hanging="340"/>
    </w:pPr>
  </w:style>
  <w:style w:type="paragraph" w:customStyle="1" w:styleId="Note">
    <w:name w:val="Note"/>
    <w:basedOn w:val="BodyText"/>
    <w:rsid w:val="003557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5780"/>
    <w:pPr>
      <w:framePr w:wrap="auto" w:hAnchor="text" w:y="6049"/>
    </w:pPr>
    <w:rPr>
      <w:color w:val="000000"/>
      <w:sz w:val="40"/>
    </w:rPr>
  </w:style>
  <w:style w:type="paragraph" w:customStyle="1" w:styleId="TOCTitle">
    <w:name w:val="TOCTitle"/>
    <w:basedOn w:val="Heading1"/>
    <w:rsid w:val="00355780"/>
    <w:pPr>
      <w:spacing w:after="240"/>
      <w:jc w:val="center"/>
      <w:outlineLvl w:val="9"/>
    </w:pPr>
    <w:rPr>
      <w:caps/>
    </w:rPr>
  </w:style>
  <w:style w:type="paragraph" w:customStyle="1" w:styleId="Version">
    <w:name w:val="Version"/>
    <w:rsid w:val="003557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5780"/>
    <w:pPr>
      <w:keepNext w:val="0"/>
      <w:tabs>
        <w:tab w:val="right" w:pos="4176"/>
      </w:tabs>
      <w:ind w:left="198" w:hanging="198"/>
    </w:pPr>
    <w:rPr>
      <w:rFonts w:ascii="Garamond" w:hAnsi="Garamond"/>
    </w:rPr>
  </w:style>
  <w:style w:type="paragraph" w:styleId="IndexHeading">
    <w:name w:val="index heading"/>
    <w:basedOn w:val="Normal"/>
    <w:next w:val="Index1"/>
    <w:semiHidden/>
    <w:rsid w:val="00355780"/>
    <w:pPr>
      <w:spacing w:before="120" w:after="120"/>
    </w:pPr>
    <w:rPr>
      <w:rFonts w:ascii="Arial" w:hAnsi="Arial"/>
      <w:b/>
      <w:color w:val="918585"/>
      <w:sz w:val="24"/>
    </w:rPr>
  </w:style>
  <w:style w:type="paragraph" w:styleId="Header">
    <w:name w:val="header"/>
    <w:basedOn w:val="Normal"/>
    <w:link w:val="HeaderChar"/>
    <w:rsid w:val="003557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5780"/>
    <w:rPr>
      <w:rFonts w:ascii="Times New Roman" w:eastAsia="Times New Roman" w:hAnsi="Times New Roman" w:cs="Times New Roman"/>
      <w:sz w:val="16"/>
      <w:szCs w:val="20"/>
      <w:lang w:val="en-GB" w:eastAsia="en-US"/>
    </w:rPr>
  </w:style>
  <w:style w:type="paragraph" w:customStyle="1" w:styleId="Chapter">
    <w:name w:val="Chapter"/>
    <w:basedOn w:val="Normal"/>
    <w:rsid w:val="00355780"/>
    <w:pPr>
      <w:spacing w:before="240"/>
    </w:pPr>
    <w:rPr>
      <w:rFonts w:ascii="Times New Roman" w:hAnsi="Times New Roman"/>
      <w:smallCaps/>
      <w:spacing w:val="80"/>
      <w:sz w:val="28"/>
    </w:rPr>
  </w:style>
  <w:style w:type="paragraph" w:customStyle="1" w:styleId="InChapter">
    <w:name w:val="InChapter"/>
    <w:basedOn w:val="Heading3"/>
    <w:rsid w:val="00355780"/>
    <w:pPr>
      <w:spacing w:after="240"/>
      <w:outlineLvl w:val="9"/>
    </w:pPr>
    <w:rPr>
      <w:noProof/>
    </w:rPr>
  </w:style>
  <w:style w:type="paragraph" w:styleId="Index2">
    <w:name w:val="index 2"/>
    <w:basedOn w:val="Normal"/>
    <w:next w:val="Normal"/>
    <w:semiHidden/>
    <w:rsid w:val="00355780"/>
    <w:pPr>
      <w:tabs>
        <w:tab w:val="right" w:pos="4176"/>
      </w:tabs>
      <w:ind w:left="568" w:hanging="284"/>
    </w:pPr>
    <w:rPr>
      <w:rFonts w:ascii="Garamond" w:hAnsi="Garamond"/>
    </w:rPr>
  </w:style>
  <w:style w:type="paragraph" w:customStyle="1" w:styleId="Byline">
    <w:name w:val="Byline"/>
    <w:rsid w:val="003557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5780"/>
    <w:pPr>
      <w:tabs>
        <w:tab w:val="clear" w:pos="3600"/>
        <w:tab w:val="clear" w:pos="3958"/>
      </w:tabs>
      <w:jc w:val="right"/>
    </w:pPr>
  </w:style>
  <w:style w:type="paragraph" w:styleId="Caption">
    <w:name w:val="caption"/>
    <w:basedOn w:val="BodyText"/>
    <w:next w:val="Normal"/>
    <w:qFormat/>
    <w:rsid w:val="00355780"/>
    <w:pPr>
      <w:framePr w:w="2268" w:hSpace="181" w:vSpace="181" w:wrap="around" w:vAnchor="text" w:hAnchor="page" w:x="1135" w:y="285" w:anchorLock="1"/>
    </w:pPr>
    <w:rPr>
      <w:i/>
    </w:rPr>
  </w:style>
  <w:style w:type="paragraph" w:customStyle="1" w:styleId="MiniTOCTitle">
    <w:name w:val="MiniTOCTitle"/>
    <w:basedOn w:val="Heading4"/>
    <w:rsid w:val="00355780"/>
    <w:pPr>
      <w:spacing w:before="240"/>
      <w:outlineLvl w:val="9"/>
    </w:pPr>
    <w:rPr>
      <w:noProof/>
      <w:sz w:val="24"/>
    </w:rPr>
  </w:style>
  <w:style w:type="paragraph" w:customStyle="1" w:styleId="MiniTOCItem">
    <w:name w:val="MiniTOCItem"/>
    <w:basedOn w:val="ListBullet"/>
    <w:rsid w:val="00355780"/>
    <w:pPr>
      <w:numPr>
        <w:numId w:val="0"/>
      </w:numPr>
      <w:tabs>
        <w:tab w:val="right" w:leader="dot" w:pos="6521"/>
      </w:tabs>
      <w:spacing w:before="0" w:after="0"/>
    </w:pPr>
  </w:style>
  <w:style w:type="paragraph" w:customStyle="1" w:styleId="TOFTitle">
    <w:name w:val="TOFTitle"/>
    <w:basedOn w:val="TOCTitle"/>
    <w:rsid w:val="00355780"/>
  </w:style>
  <w:style w:type="paragraph" w:styleId="TableofFigures">
    <w:name w:val="table of figures"/>
    <w:basedOn w:val="Normal"/>
    <w:next w:val="Normal"/>
    <w:semiHidden/>
    <w:rsid w:val="00355780"/>
    <w:pPr>
      <w:tabs>
        <w:tab w:val="right" w:leader="dot" w:pos="9072"/>
      </w:tabs>
      <w:ind w:left="970" w:hanging="403"/>
    </w:pPr>
    <w:rPr>
      <w:rFonts w:ascii="Times New Roman" w:hAnsi="Times New Roman"/>
      <w:b/>
    </w:rPr>
  </w:style>
  <w:style w:type="paragraph" w:styleId="ListNumber">
    <w:name w:val="List Number"/>
    <w:basedOn w:val="List"/>
    <w:rsid w:val="00355780"/>
    <w:pPr>
      <w:numPr>
        <w:numId w:val="15"/>
      </w:numPr>
      <w:tabs>
        <w:tab w:val="clear" w:pos="340"/>
      </w:tabs>
    </w:pPr>
  </w:style>
  <w:style w:type="character" w:customStyle="1" w:styleId="WingdingSymbols">
    <w:name w:val="Wingding Symbols"/>
    <w:rsid w:val="00355780"/>
    <w:rPr>
      <w:rFonts w:ascii="Wingdings" w:hAnsi="Wingdings"/>
    </w:rPr>
  </w:style>
  <w:style w:type="paragraph" w:customStyle="1" w:styleId="TableHeading">
    <w:name w:val="Table Heading"/>
    <w:basedOn w:val="HeadingBase"/>
    <w:rsid w:val="00355780"/>
    <w:pPr>
      <w:keepLines/>
      <w:pBdr>
        <w:bottom w:val="single" w:sz="6" w:space="1" w:color="918585"/>
      </w:pBdr>
      <w:spacing w:before="240"/>
    </w:pPr>
  </w:style>
  <w:style w:type="character" w:customStyle="1" w:styleId="HotSpot">
    <w:name w:val="HotSpot"/>
    <w:rsid w:val="00355780"/>
    <w:rPr>
      <w:color w:val="0033CC"/>
      <w:u w:val="none"/>
    </w:rPr>
  </w:style>
  <w:style w:type="paragraph" w:customStyle="1" w:styleId="BodyTextRight">
    <w:name w:val="Body Text Right"/>
    <w:basedOn w:val="BodyText"/>
    <w:rsid w:val="00355780"/>
    <w:pPr>
      <w:spacing w:before="0" w:after="0"/>
      <w:jc w:val="right"/>
    </w:pPr>
  </w:style>
  <w:style w:type="paragraph" w:styleId="Index3">
    <w:name w:val="index 3"/>
    <w:basedOn w:val="ListNumber2"/>
    <w:next w:val="Normal"/>
    <w:semiHidden/>
    <w:rsid w:val="00355780"/>
    <w:pPr>
      <w:numPr>
        <w:numId w:val="0"/>
      </w:numPr>
      <w:tabs>
        <w:tab w:val="right" w:leader="dot" w:pos="4176"/>
      </w:tabs>
    </w:pPr>
  </w:style>
  <w:style w:type="paragraph" w:styleId="ListNumber2">
    <w:name w:val="List Number 2"/>
    <w:basedOn w:val="List2"/>
    <w:rsid w:val="00355780"/>
    <w:pPr>
      <w:numPr>
        <w:numId w:val="10"/>
      </w:numPr>
      <w:tabs>
        <w:tab w:val="clear" w:pos="1060"/>
      </w:tabs>
    </w:pPr>
  </w:style>
  <w:style w:type="paragraph" w:customStyle="1" w:styleId="MarginNote">
    <w:name w:val="Margin Note"/>
    <w:basedOn w:val="BodyText"/>
    <w:rsid w:val="003557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57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57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5780"/>
    <w:rPr>
      <w:sz w:val="32"/>
    </w:rPr>
  </w:style>
  <w:style w:type="paragraph" w:customStyle="1" w:styleId="HeadingProcedure">
    <w:name w:val="Heading Procedure"/>
    <w:basedOn w:val="HeadingBase"/>
    <w:next w:val="Normal"/>
    <w:rsid w:val="00355780"/>
    <w:pPr>
      <w:tabs>
        <w:tab w:val="left" w:pos="0"/>
      </w:tabs>
      <w:spacing w:before="120" w:after="60"/>
    </w:pPr>
    <w:rPr>
      <w:i/>
      <w:color w:val="918585"/>
      <w:sz w:val="22"/>
    </w:rPr>
  </w:style>
  <w:style w:type="paragraph" w:customStyle="1" w:styleId="TableBodyText">
    <w:name w:val="Table Body Text"/>
    <w:basedOn w:val="BodyText"/>
    <w:rsid w:val="00355780"/>
    <w:pPr>
      <w:spacing w:before="60" w:after="60"/>
    </w:pPr>
  </w:style>
  <w:style w:type="paragraph" w:styleId="ListContinue">
    <w:name w:val="List Continue"/>
    <w:basedOn w:val="List"/>
    <w:rsid w:val="00355780"/>
    <w:pPr>
      <w:ind w:firstLine="0"/>
    </w:pPr>
  </w:style>
  <w:style w:type="paragraph" w:customStyle="1" w:styleId="ListNote">
    <w:name w:val="List Note"/>
    <w:basedOn w:val="List"/>
    <w:rsid w:val="00355780"/>
    <w:pPr>
      <w:pBdr>
        <w:top w:val="single" w:sz="6" w:space="2" w:color="918585"/>
        <w:bottom w:val="single" w:sz="6" w:space="2" w:color="918585"/>
      </w:pBdr>
      <w:tabs>
        <w:tab w:val="left" w:pos="1021"/>
      </w:tabs>
      <w:ind w:firstLine="0"/>
    </w:pPr>
  </w:style>
  <w:style w:type="paragraph" w:customStyle="1" w:styleId="Warning">
    <w:name w:val="Warning"/>
    <w:basedOn w:val="BodyText"/>
    <w:rsid w:val="00355780"/>
    <w:pPr>
      <w:shd w:val="clear" w:color="auto" w:fill="D9D9D9"/>
      <w:tabs>
        <w:tab w:val="left" w:pos="992"/>
      </w:tabs>
      <w:ind w:left="119" w:right="119"/>
    </w:pPr>
    <w:rPr>
      <w:sz w:val="20"/>
    </w:rPr>
  </w:style>
  <w:style w:type="paragraph" w:customStyle="1" w:styleId="MarginIcons">
    <w:name w:val="Margin Icons"/>
    <w:basedOn w:val="BodyText"/>
    <w:rsid w:val="003557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5780"/>
    <w:rPr>
      <w:rFonts w:ascii="Courier New" w:hAnsi="Courier New"/>
    </w:rPr>
  </w:style>
  <w:style w:type="paragraph" w:customStyle="1" w:styleId="NoteBullet">
    <w:name w:val="Note Bullet"/>
    <w:basedOn w:val="Note"/>
    <w:rsid w:val="00355780"/>
    <w:pPr>
      <w:tabs>
        <w:tab w:val="clear" w:pos="680"/>
      </w:tabs>
      <w:spacing w:before="60" w:after="60"/>
    </w:pPr>
  </w:style>
  <w:style w:type="paragraph" w:customStyle="1" w:styleId="SubHeading2">
    <w:name w:val="SubHeading2"/>
    <w:basedOn w:val="HeadingBase"/>
    <w:rsid w:val="00355780"/>
    <w:pPr>
      <w:spacing w:before="240" w:after="60"/>
    </w:pPr>
    <w:rPr>
      <w:sz w:val="20"/>
    </w:rPr>
  </w:style>
  <w:style w:type="paragraph" w:customStyle="1" w:styleId="SubHeading1">
    <w:name w:val="SubHeading1"/>
    <w:basedOn w:val="HeadingBase"/>
    <w:rsid w:val="00355780"/>
    <w:pPr>
      <w:spacing w:before="240" w:after="60"/>
    </w:pPr>
    <w:rPr>
      <w:color w:val="918585"/>
      <w:sz w:val="22"/>
    </w:rPr>
  </w:style>
  <w:style w:type="paragraph" w:customStyle="1" w:styleId="SideHeading">
    <w:name w:val="Side Heading"/>
    <w:basedOn w:val="HeadingBase"/>
    <w:rsid w:val="003557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5780"/>
    <w:pPr>
      <w:tabs>
        <w:tab w:val="num" w:pos="360"/>
      </w:tabs>
    </w:pPr>
  </w:style>
  <w:style w:type="paragraph" w:styleId="PlainText">
    <w:name w:val="Plain Text"/>
    <w:basedOn w:val="Normal"/>
    <w:link w:val="PlainTextChar"/>
    <w:rsid w:val="00355780"/>
    <w:rPr>
      <w:sz w:val="20"/>
    </w:rPr>
  </w:style>
  <w:style w:type="character" w:customStyle="1" w:styleId="PlainTextChar">
    <w:name w:val="Plain Text Char"/>
    <w:basedOn w:val="DefaultParagraphFont"/>
    <w:link w:val="PlainText"/>
    <w:rsid w:val="00355780"/>
    <w:rPr>
      <w:rFonts w:ascii="Courier New" w:eastAsia="Times New Roman" w:hAnsi="Courier New" w:cs="Times New Roman"/>
      <w:sz w:val="20"/>
      <w:szCs w:val="20"/>
      <w:lang w:eastAsia="en-US"/>
    </w:rPr>
  </w:style>
  <w:style w:type="character" w:customStyle="1" w:styleId="MenuOption">
    <w:name w:val="Menu Option"/>
    <w:basedOn w:val="DefaultParagraphFont"/>
    <w:rsid w:val="00355780"/>
    <w:rPr>
      <w:b/>
      <w:smallCaps/>
    </w:rPr>
  </w:style>
  <w:style w:type="paragraph" w:customStyle="1" w:styleId="TableListNumber">
    <w:name w:val="Table List Number"/>
    <w:basedOn w:val="ListNumber"/>
    <w:rsid w:val="00355780"/>
    <w:pPr>
      <w:numPr>
        <w:numId w:val="0"/>
      </w:numPr>
    </w:pPr>
  </w:style>
  <w:style w:type="paragraph" w:styleId="TOC4">
    <w:name w:val="toc 4"/>
    <w:basedOn w:val="TOCBase"/>
    <w:next w:val="Normal"/>
    <w:semiHidden/>
    <w:rsid w:val="00355780"/>
    <w:pPr>
      <w:tabs>
        <w:tab w:val="right" w:leader="dot" w:pos="9071"/>
      </w:tabs>
      <w:ind w:left="1701"/>
    </w:pPr>
  </w:style>
  <w:style w:type="paragraph" w:customStyle="1" w:styleId="ListAlpha">
    <w:name w:val="List Alpha"/>
    <w:basedOn w:val="List"/>
    <w:rsid w:val="00355780"/>
    <w:pPr>
      <w:numPr>
        <w:numId w:val="9"/>
      </w:numPr>
    </w:pPr>
  </w:style>
  <w:style w:type="paragraph" w:customStyle="1" w:styleId="ListAlpha2">
    <w:name w:val="List Alpha 2"/>
    <w:basedOn w:val="List2"/>
    <w:rsid w:val="00355780"/>
    <w:pPr>
      <w:numPr>
        <w:numId w:val="8"/>
      </w:numPr>
    </w:pPr>
  </w:style>
  <w:style w:type="paragraph" w:styleId="List2">
    <w:name w:val="List 2"/>
    <w:basedOn w:val="BodyText"/>
    <w:rsid w:val="00355780"/>
    <w:pPr>
      <w:tabs>
        <w:tab w:val="left" w:pos="680"/>
      </w:tabs>
      <w:spacing w:before="60" w:after="60"/>
      <w:ind w:left="680" w:hanging="340"/>
    </w:pPr>
  </w:style>
  <w:style w:type="paragraph" w:styleId="List3">
    <w:name w:val="List 3"/>
    <w:basedOn w:val="BodyText"/>
    <w:rsid w:val="00355780"/>
    <w:pPr>
      <w:tabs>
        <w:tab w:val="left" w:pos="1021"/>
      </w:tabs>
      <w:spacing w:before="60" w:after="60"/>
      <w:ind w:left="1020" w:hanging="340"/>
    </w:pPr>
  </w:style>
  <w:style w:type="paragraph" w:styleId="List4">
    <w:name w:val="List 4"/>
    <w:basedOn w:val="BodyText"/>
    <w:rsid w:val="00355780"/>
    <w:pPr>
      <w:tabs>
        <w:tab w:val="left" w:pos="1361"/>
      </w:tabs>
      <w:spacing w:before="60" w:after="60"/>
      <w:ind w:left="1361" w:hanging="340"/>
    </w:pPr>
  </w:style>
  <w:style w:type="paragraph" w:styleId="List5">
    <w:name w:val="List 5"/>
    <w:basedOn w:val="BodyText"/>
    <w:rsid w:val="00355780"/>
    <w:pPr>
      <w:tabs>
        <w:tab w:val="left" w:pos="1701"/>
      </w:tabs>
      <w:spacing w:before="60" w:after="60"/>
      <w:ind w:left="1701" w:hanging="340"/>
    </w:pPr>
  </w:style>
  <w:style w:type="paragraph" w:styleId="ListBullet3">
    <w:name w:val="List Bullet 3"/>
    <w:basedOn w:val="List3"/>
    <w:rsid w:val="00355780"/>
    <w:pPr>
      <w:numPr>
        <w:numId w:val="14"/>
      </w:numPr>
      <w:tabs>
        <w:tab w:val="clear" w:pos="1021"/>
      </w:tabs>
      <w:ind w:left="1037" w:hanging="357"/>
    </w:pPr>
  </w:style>
  <w:style w:type="paragraph" w:styleId="ListBullet4">
    <w:name w:val="List Bullet 4"/>
    <w:basedOn w:val="List4"/>
    <w:rsid w:val="00355780"/>
    <w:pPr>
      <w:numPr>
        <w:numId w:val="3"/>
      </w:numPr>
      <w:tabs>
        <w:tab w:val="clear" w:pos="1361"/>
      </w:tabs>
    </w:pPr>
  </w:style>
  <w:style w:type="paragraph" w:styleId="ListBullet5">
    <w:name w:val="List Bullet 5"/>
    <w:basedOn w:val="List5"/>
    <w:rsid w:val="00355780"/>
    <w:pPr>
      <w:numPr>
        <w:numId w:val="4"/>
      </w:numPr>
    </w:pPr>
  </w:style>
  <w:style w:type="paragraph" w:styleId="ListContinue2">
    <w:name w:val="List Continue 2"/>
    <w:basedOn w:val="List2"/>
    <w:rsid w:val="00355780"/>
    <w:pPr>
      <w:ind w:firstLine="0"/>
    </w:pPr>
  </w:style>
  <w:style w:type="paragraph" w:styleId="ListContinue3">
    <w:name w:val="List Continue 3"/>
    <w:basedOn w:val="List3"/>
    <w:rsid w:val="00355780"/>
    <w:pPr>
      <w:ind w:left="1021" w:firstLine="0"/>
    </w:pPr>
  </w:style>
  <w:style w:type="paragraph" w:styleId="ListContinue4">
    <w:name w:val="List Continue 4"/>
    <w:basedOn w:val="List4"/>
    <w:rsid w:val="00355780"/>
    <w:pPr>
      <w:ind w:firstLine="0"/>
    </w:pPr>
  </w:style>
  <w:style w:type="paragraph" w:styleId="ListContinue5">
    <w:name w:val="List Continue 5"/>
    <w:basedOn w:val="List5"/>
    <w:rsid w:val="00355780"/>
    <w:pPr>
      <w:ind w:firstLine="0"/>
    </w:pPr>
  </w:style>
  <w:style w:type="paragraph" w:styleId="ListNumber3">
    <w:name w:val="List Number 3"/>
    <w:basedOn w:val="List3"/>
    <w:rsid w:val="00355780"/>
    <w:pPr>
      <w:numPr>
        <w:numId w:val="5"/>
      </w:numPr>
    </w:pPr>
  </w:style>
  <w:style w:type="paragraph" w:styleId="ListNumber4">
    <w:name w:val="List Number 4"/>
    <w:basedOn w:val="List4"/>
    <w:rsid w:val="00355780"/>
    <w:pPr>
      <w:numPr>
        <w:numId w:val="6"/>
      </w:numPr>
    </w:pPr>
  </w:style>
  <w:style w:type="paragraph" w:styleId="ListNumber5">
    <w:name w:val="List Number 5"/>
    <w:basedOn w:val="List5"/>
    <w:rsid w:val="00355780"/>
    <w:pPr>
      <w:numPr>
        <w:numId w:val="7"/>
      </w:numPr>
    </w:pPr>
  </w:style>
  <w:style w:type="paragraph" w:styleId="BlockText">
    <w:name w:val="Block Text"/>
    <w:basedOn w:val="Normal"/>
    <w:rsid w:val="00355780"/>
    <w:pPr>
      <w:spacing w:after="120"/>
      <w:ind w:left="1440" w:right="1440"/>
    </w:pPr>
  </w:style>
  <w:style w:type="character" w:customStyle="1" w:styleId="Subscript">
    <w:name w:val="Subscript"/>
    <w:basedOn w:val="DefaultParagraphFont"/>
    <w:rsid w:val="00355780"/>
    <w:rPr>
      <w:sz w:val="16"/>
      <w:vertAlign w:val="subscript"/>
    </w:rPr>
  </w:style>
  <w:style w:type="character" w:customStyle="1" w:styleId="Superscript">
    <w:name w:val="Superscript"/>
    <w:basedOn w:val="DefaultParagraphFont"/>
    <w:rsid w:val="00355780"/>
    <w:rPr>
      <w:sz w:val="16"/>
      <w:vertAlign w:val="superscript"/>
    </w:rPr>
  </w:style>
  <w:style w:type="character" w:customStyle="1" w:styleId="Symbols">
    <w:name w:val="Symbols"/>
    <w:basedOn w:val="DefaultParagraphFont"/>
    <w:rsid w:val="00355780"/>
    <w:rPr>
      <w:rFonts w:ascii="Symbol" w:hAnsi="Symbol"/>
    </w:rPr>
  </w:style>
  <w:style w:type="character" w:customStyle="1" w:styleId="MenuOptions">
    <w:name w:val="Menu Options"/>
    <w:basedOn w:val="DefaultParagraphFont"/>
    <w:rsid w:val="00355780"/>
    <w:rPr>
      <w:rFonts w:ascii="Arial Narrow" w:hAnsi="Arial Narrow"/>
      <w:smallCaps/>
    </w:rPr>
  </w:style>
  <w:style w:type="character" w:customStyle="1" w:styleId="Buttons">
    <w:name w:val="Buttons"/>
    <w:basedOn w:val="DefaultParagraphFont"/>
    <w:rsid w:val="00355780"/>
    <w:rPr>
      <w:b/>
    </w:rPr>
  </w:style>
  <w:style w:type="character" w:customStyle="1" w:styleId="Underlined">
    <w:name w:val="Underlined"/>
    <w:basedOn w:val="DefaultParagraphFont"/>
    <w:rsid w:val="00355780"/>
    <w:rPr>
      <w:u w:val="single"/>
    </w:rPr>
  </w:style>
  <w:style w:type="paragraph" w:customStyle="1" w:styleId="TableBodyTextRight">
    <w:name w:val="Table Body Text Right"/>
    <w:basedOn w:val="TableBodyText"/>
    <w:rsid w:val="00355780"/>
    <w:pPr>
      <w:widowControl w:val="0"/>
      <w:autoSpaceDE w:val="0"/>
      <w:autoSpaceDN w:val="0"/>
      <w:adjustRightInd w:val="0"/>
      <w:jc w:val="right"/>
    </w:pPr>
    <w:rPr>
      <w:rFonts w:cs="Arial"/>
      <w:szCs w:val="18"/>
    </w:rPr>
  </w:style>
  <w:style w:type="paragraph" w:customStyle="1" w:styleId="CopyrightText">
    <w:name w:val="Copyright Text"/>
    <w:basedOn w:val="BodyText"/>
    <w:rsid w:val="00355780"/>
    <w:rPr>
      <w:sz w:val="18"/>
    </w:rPr>
  </w:style>
  <w:style w:type="paragraph" w:customStyle="1" w:styleId="BodySmallRight">
    <w:name w:val="Body Small Right"/>
    <w:basedOn w:val="BodyTextRight"/>
    <w:rsid w:val="00355780"/>
    <w:rPr>
      <w:sz w:val="18"/>
      <w:szCs w:val="18"/>
    </w:rPr>
  </w:style>
  <w:style w:type="paragraph" w:customStyle="1" w:styleId="MarginEdition">
    <w:name w:val="Margin Edition"/>
    <w:basedOn w:val="MarginNote"/>
    <w:rsid w:val="00355780"/>
    <w:pPr>
      <w:spacing w:before="0" w:after="0"/>
    </w:pPr>
    <w:rPr>
      <w:rFonts w:ascii="Times New Roman" w:hAnsi="Times New Roman"/>
      <w:color w:val="999999"/>
    </w:rPr>
  </w:style>
  <w:style w:type="paragraph" w:customStyle="1" w:styleId="Spacer">
    <w:name w:val="Spacer"/>
    <w:basedOn w:val="Normal"/>
    <w:rsid w:val="00355780"/>
    <w:rPr>
      <w:sz w:val="2"/>
      <w:szCs w:val="2"/>
    </w:rPr>
  </w:style>
  <w:style w:type="character" w:customStyle="1" w:styleId="Small">
    <w:name w:val="Small"/>
    <w:basedOn w:val="DefaultParagraphFont"/>
    <w:rsid w:val="00355780"/>
    <w:rPr>
      <w:sz w:val="16"/>
    </w:rPr>
  </w:style>
  <w:style w:type="paragraph" w:customStyle="1" w:styleId="WideTable">
    <w:name w:val="Wide Table"/>
    <w:basedOn w:val="Normal"/>
    <w:rsid w:val="00355780"/>
    <w:pPr>
      <w:ind w:left="-1418"/>
    </w:pPr>
    <w:rPr>
      <w:sz w:val="2"/>
      <w:szCs w:val="2"/>
    </w:rPr>
  </w:style>
  <w:style w:type="character" w:styleId="PageNumber">
    <w:name w:val="page number"/>
    <w:basedOn w:val="DefaultParagraphFont"/>
    <w:rsid w:val="00355780"/>
  </w:style>
  <w:style w:type="paragraph" w:styleId="Quote">
    <w:name w:val="Quote"/>
    <w:basedOn w:val="Heading1"/>
    <w:link w:val="QuoteChar"/>
    <w:qFormat/>
    <w:rsid w:val="00355780"/>
    <w:rPr>
      <w:b w:val="0"/>
      <w:sz w:val="72"/>
      <w:szCs w:val="72"/>
      <w:lang w:val="en-NZ"/>
    </w:rPr>
  </w:style>
  <w:style w:type="character" w:customStyle="1" w:styleId="QuoteChar">
    <w:name w:val="Quote Char"/>
    <w:basedOn w:val="DefaultParagraphFont"/>
    <w:link w:val="Quote"/>
    <w:rsid w:val="003557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5780"/>
    <w:pPr>
      <w:pageBreakBefore/>
    </w:pPr>
  </w:style>
  <w:style w:type="paragraph" w:customStyle="1" w:styleId="Border">
    <w:name w:val="Border"/>
    <w:basedOn w:val="Normal"/>
    <w:qFormat/>
    <w:rsid w:val="003557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5780"/>
    <w:rPr>
      <w:b/>
      <w:bCs/>
      <w:i/>
      <w:iCs/>
      <w:color w:val="auto"/>
    </w:rPr>
  </w:style>
  <w:style w:type="paragraph" w:styleId="IntenseQuote">
    <w:name w:val="Intense Quote"/>
    <w:basedOn w:val="Normal"/>
    <w:next w:val="Normal"/>
    <w:link w:val="IntenseQuoteChar"/>
    <w:uiPriority w:val="30"/>
    <w:qFormat/>
    <w:rsid w:val="003557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57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5780"/>
    <w:rPr>
      <w:smallCaps/>
      <w:color w:val="auto"/>
      <w:u w:val="single"/>
    </w:rPr>
  </w:style>
  <w:style w:type="character" w:styleId="IntenseReference">
    <w:name w:val="Intense Reference"/>
    <w:basedOn w:val="DefaultParagraphFont"/>
    <w:uiPriority w:val="32"/>
    <w:qFormat/>
    <w:rsid w:val="00355780"/>
    <w:rPr>
      <w:b/>
      <w:bCs/>
      <w:smallCaps/>
      <w:color w:val="auto"/>
      <w:spacing w:val="5"/>
      <w:u w:val="single"/>
    </w:rPr>
  </w:style>
  <w:style w:type="paragraph" w:customStyle="1" w:styleId="2ColumnHeading">
    <w:name w:val="2Column Heading"/>
    <w:basedOn w:val="BodyText"/>
    <w:qFormat/>
    <w:rsid w:val="00355780"/>
    <w:pPr>
      <w:spacing w:after="60"/>
      <w:ind w:left="-2268"/>
    </w:pPr>
    <w:rPr>
      <w:b/>
    </w:rPr>
  </w:style>
  <w:style w:type="paragraph" w:customStyle="1" w:styleId="Heading1TOC">
    <w:name w:val="Heading1 TOC"/>
    <w:basedOn w:val="Normal"/>
    <w:qFormat/>
    <w:rsid w:val="00355780"/>
    <w:pPr>
      <w:spacing w:before="240" w:after="120"/>
    </w:pPr>
    <w:rPr>
      <w:rFonts w:ascii="Times New Roman" w:hAnsi="Times New Roman"/>
      <w:b/>
      <w:sz w:val="32"/>
    </w:rPr>
  </w:style>
  <w:style w:type="paragraph" w:customStyle="1" w:styleId="Heading2TOC">
    <w:name w:val="Heading2 TOC"/>
    <w:basedOn w:val="Normal"/>
    <w:qFormat/>
    <w:rsid w:val="00355780"/>
    <w:pPr>
      <w:spacing w:before="240" w:after="60"/>
    </w:pPr>
    <w:rPr>
      <w:rFonts w:ascii="Times New Roman" w:hAnsi="Times New Roman"/>
      <w:b/>
      <w:sz w:val="28"/>
    </w:rPr>
  </w:style>
  <w:style w:type="character" w:customStyle="1" w:styleId="Underline">
    <w:name w:val="Underline"/>
    <w:basedOn w:val="DefaultParagraphFont"/>
    <w:qFormat/>
    <w:rsid w:val="00355780"/>
    <w:rPr>
      <w:u w:val="single"/>
    </w:rPr>
  </w:style>
  <w:style w:type="character" w:customStyle="1" w:styleId="BoldandItalics">
    <w:name w:val="Bold and Italics"/>
    <w:qFormat/>
    <w:rsid w:val="00355780"/>
    <w:rPr>
      <w:b/>
      <w:i/>
      <w:u w:val="none"/>
    </w:rPr>
  </w:style>
  <w:style w:type="paragraph" w:styleId="BalloonText">
    <w:name w:val="Balloon Text"/>
    <w:basedOn w:val="Normal"/>
    <w:link w:val="BalloonTextChar"/>
    <w:rsid w:val="00355780"/>
    <w:rPr>
      <w:rFonts w:ascii="Tahoma" w:hAnsi="Tahoma" w:cs="Tahoma"/>
      <w:sz w:val="16"/>
      <w:szCs w:val="16"/>
    </w:rPr>
  </w:style>
  <w:style w:type="character" w:customStyle="1" w:styleId="BalloonTextChar">
    <w:name w:val="Balloon Text Char"/>
    <w:basedOn w:val="DefaultParagraphFont"/>
    <w:link w:val="BalloonText"/>
    <w:rsid w:val="003557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57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57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5780"/>
    <w:rPr>
      <w:b/>
      <w:color w:val="660033"/>
      <w:spacing w:val="0"/>
    </w:rPr>
  </w:style>
  <w:style w:type="paragraph" w:customStyle="1" w:styleId="Nameditemlist">
    <w:name w:val="Named item list"/>
    <w:basedOn w:val="BodyText"/>
    <w:qFormat/>
    <w:rsid w:val="00355780"/>
    <w:pPr>
      <w:tabs>
        <w:tab w:val="left" w:pos="2835"/>
      </w:tabs>
      <w:ind w:left="2835" w:hanging="2835"/>
    </w:pPr>
  </w:style>
  <w:style w:type="paragraph" w:customStyle="1" w:styleId="BodyTextnopadding">
    <w:name w:val="Body Text no padding"/>
    <w:basedOn w:val="BodyText"/>
    <w:qFormat/>
    <w:rsid w:val="00355780"/>
    <w:pPr>
      <w:spacing w:before="0" w:after="0"/>
    </w:pPr>
  </w:style>
  <w:style w:type="paragraph" w:customStyle="1" w:styleId="BodyTextBold">
    <w:name w:val="Body Text Bold"/>
    <w:basedOn w:val="BodyText"/>
    <w:qFormat/>
    <w:rsid w:val="00355780"/>
    <w:rPr>
      <w:b/>
    </w:rPr>
  </w:style>
  <w:style w:type="character" w:styleId="Hyperlink">
    <w:name w:val="Hyperlink"/>
    <w:basedOn w:val="DefaultParagraphFont"/>
    <w:uiPriority w:val="99"/>
    <w:unhideWhenUsed/>
    <w:rsid w:val="00777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1467</Words>
  <Characters>9102</Characters>
  <Application>Microsoft Office Word</Application>
  <DocSecurity>0</DocSecurity>
  <Lines>275</Lines>
  <Paragraphs>165</Paragraphs>
  <ScaleCrop>false</ScaleCrop>
  <Company>Author-it Software Corporation Ltd.</Company>
  <LinksUpToDate>false</LinksUpToDate>
  <CharactersWithSpaces>10404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HLTRNL001 Support a person with chronic kidney disease</dc:title>
  <dc:subject>Approved</dc:subject>
  <dc:creator>HumanAbility</dc:creator>
  <cp:keywords>Release: 1</cp:keywords>
  <dc:description>Review Date: 12 April 2008</dc:description>
  <cp:lastModifiedBy>HSD_TPCMSd.prod</cp:lastModifiedBy>
  <cp:revision>3</cp:revision>
  <dcterms:created xsi:type="dcterms:W3CDTF">2025-03-01T15:03:00Z</dcterms:created>
  <dcterms:modified xsi:type="dcterms:W3CDTF">2025-03-01T15:04:00Z</dcterms:modified>
</cp:coreProperties>
</file>