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964" w:rsidP="00787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HLTREF005 Adapt reflexology treatments to meet specific needs</w:t>
      </w:r>
      <w:r>
        <w:fldChar w:fldCharType="end"/>
      </w:r>
    </w:p>
    <w:p w:rsidR="00787964" w:rsidP="00787964">
      <w:pPr>
        <w:pStyle w:val="Version"/>
        <w:sectPr w:rsidSect="00CB3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33E6" w:rsidP="00CB33E6">
      <w:pPr>
        <w:pStyle w:val="SuperHeading"/>
      </w:pPr>
      <w:r w:rsidRPr="00CB33E6">
        <w:t>HLTREF005 Adapt reflexology treatments to meet specific needs</w:t>
      </w:r>
    </w:p>
    <w:p w:rsidR="00000000" w:rsidRPr="00CB33E6" w:rsidP="00CB33E6">
      <w:pPr>
        <w:pStyle w:val="Heading1"/>
      </w:pPr>
      <w:bookmarkStart w:id="1" w:name="O_871144"/>
      <w:bookmarkEnd w:id="1"/>
      <w:r w:rsidRPr="00CB3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rPr>
                <w:rStyle w:val="SpecialBold"/>
              </w:rPr>
              <w:t>Comments</w:t>
            </w: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t>Corrections to typographical errors in Performance Evidence.</w:t>
            </w:r>
          </w:p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Equivalent outcome.</w:t>
            </w: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t xml:space="preserve">This version was released in </w:t>
            </w:r>
            <w:r w:rsidRPr="00CB33E6">
              <w:rPr>
                <w:rStyle w:val="Emphasis"/>
              </w:rPr>
              <w:t>HLT Health Training Package release 2.0</w:t>
            </w:r>
            <w:r w:rsidRPr="00CB33E6">
              <w:t xml:space="preserve"> and meets the requirements of the 2012 Standards for Training Packages.</w:t>
            </w:r>
          </w:p>
          <w:p w:rsidR="00000000" w:rsidRPr="00CB33E6" w:rsidP="00CB33E6">
            <w:pPr>
              <w:pStyle w:val="BodyText"/>
            </w:pPr>
            <w:r w:rsidRPr="00CB33E6">
              <w:t>New unit.</w:t>
            </w:r>
          </w:p>
        </w:tc>
      </w:tr>
    </w:tbl>
    <w:p w:rsidR="00000000" w:rsidRPr="00CB33E6" w:rsidP="00CB33E6">
      <w:pPr>
        <w:pStyle w:val="BodyText"/>
      </w:pPr>
    </w:p>
    <w:p w:rsidR="00000000" w:rsidRPr="00CB33E6" w:rsidP="00CB33E6">
      <w:pPr>
        <w:pStyle w:val="AllowPageBreak"/>
      </w:pPr>
    </w:p>
    <w:p w:rsidR="00000000" w:rsidRPr="00CB33E6" w:rsidP="00CB33E6">
      <w:pPr>
        <w:pStyle w:val="Heading1"/>
      </w:pPr>
      <w:bookmarkStart w:id="2" w:name="O_871143"/>
      <w:bookmarkEnd w:id="2"/>
      <w:r w:rsidRPr="00CB33E6">
        <w:t>Application</w:t>
      </w:r>
    </w:p>
    <w:p w:rsidR="00000000" w:rsidRPr="00CB33E6" w:rsidP="00787964">
      <w:pPr>
        <w:pStyle w:val="BodyText"/>
      </w:pPr>
      <w:r w:rsidRPr="00CB33E6">
        <w:t>This unit describes the skills and knowledge required to adapt assessment and treatment strategies to meet the needs of clients of different g</w:t>
      </w:r>
      <w:r w:rsidRPr="00CB33E6">
        <w:t>enders and at different stages of life. It also includes the requirement to be able to identify and respond to other specific needs with which the practitioner may be unfamiliar.</w:t>
      </w:r>
    </w:p>
    <w:p w:rsidR="00000000" w:rsidRPr="00CB33E6" w:rsidP="00787964">
      <w:pPr>
        <w:pStyle w:val="BodyText"/>
      </w:pPr>
      <w:r w:rsidRPr="00CB33E6">
        <w:t>This unit applies to reflexologists.</w:t>
      </w:r>
    </w:p>
    <w:p w:rsidR="00000000" w:rsidRPr="00787964" w:rsidP="00787964">
      <w:pPr>
        <w:pStyle w:val="BodyText"/>
        <w:rPr>
          <w:i/>
        </w:rPr>
      </w:pPr>
      <w:r w:rsidRPr="00787964">
        <w:rPr>
          <w:rStyle w:val="Emphasis"/>
        </w:rPr>
        <w:t>The skills in this unit must be applie</w:t>
      </w:r>
      <w:r w:rsidRPr="00787964">
        <w:rPr>
          <w:rStyle w:val="Emphasis"/>
        </w:rPr>
        <w:t>d in accordance with Commonwealth and State/Territory legislation, Australian/New Zealand standards and industry codes of practice</w:t>
      </w:r>
      <w:r w:rsidRPr="00787964">
        <w:rPr>
          <w:i/>
        </w:rPr>
        <w:t>.</w:t>
      </w:r>
    </w:p>
    <w:p w:rsidR="00000000" w:rsidRPr="00CB33E6" w:rsidP="00CB33E6">
      <w:pPr>
        <w:pStyle w:val="Heading1"/>
      </w:pPr>
      <w:bookmarkStart w:id="3" w:name="O_871142"/>
      <w:bookmarkEnd w:id="3"/>
      <w:r w:rsidRPr="00CB33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rPr>
                <w:rStyle w:val="SpecialBold"/>
              </w:rPr>
              <w:t>PERFORMANCE CRITERIA</w:t>
            </w: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1. Adapt assessment and treatment strategies to stages of life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t>1.1 Anticipate and take account of varying potential client sensitivities to ensure client digni</w:t>
            </w:r>
            <w:r w:rsidRPr="00CB33E6">
              <w:t>ty is maintained</w:t>
            </w:r>
          </w:p>
          <w:p w:rsidR="00000000" w:rsidRPr="00CB33E6" w:rsidP="00CB33E6">
            <w:pPr>
              <w:pStyle w:val="BodyText"/>
            </w:pPr>
            <w:r w:rsidRPr="00CB33E6">
              <w:t>1.2 Tailor assessment and treatment approaches that take account of different cognitive abilities of clients at different stages of life</w:t>
            </w:r>
          </w:p>
          <w:p w:rsidR="00000000" w:rsidRPr="00CB33E6" w:rsidP="00CB33E6">
            <w:pPr>
              <w:pStyle w:val="BodyText"/>
            </w:pPr>
            <w:r w:rsidRPr="00CB33E6">
              <w:t xml:space="preserve">1.3 Use reflexology techniques and pressure application </w:t>
            </w:r>
            <w:r w:rsidRPr="00CB33E6">
              <w:t>that take account of client needs at different</w:t>
            </w:r>
            <w:r w:rsidRPr="00CB33E6">
              <w:t xml:space="preserve"> stages of life</w:t>
            </w:r>
          </w:p>
          <w:p w:rsidR="00000000" w:rsidRPr="00CB33E6" w:rsidP="00CB33E6">
            <w:pPr>
              <w:pStyle w:val="BodyText"/>
            </w:pPr>
            <w:r w:rsidRPr="00CB33E6">
              <w:t xml:space="preserve">1.4 Recognise norms and deviations associated with age and gender </w:t>
            </w:r>
          </w:p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1.5 Obtain appropriate consents from others when appropriate</w:t>
            </w: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 xml:space="preserve">2. Respond to unfamiliar presentations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t>2.1 Recogn</w:t>
            </w:r>
            <w:r w:rsidRPr="00CB33E6">
              <w:t>ise situations where presenting cases or aspects of presenting cases fall outside current knowledge base or expertise</w:t>
            </w:r>
          </w:p>
          <w:p w:rsidR="00000000" w:rsidRPr="00CB33E6" w:rsidP="00CB33E6">
            <w:pPr>
              <w:pStyle w:val="BodyText"/>
            </w:pPr>
            <w:r w:rsidRPr="00CB33E6">
              <w:t>2.2 Refer client to other practitioners when case is not appropriate to own scope of practice</w:t>
            </w:r>
          </w:p>
          <w:p w:rsidR="00000000" w:rsidRPr="00CB33E6" w:rsidP="00CB33E6">
            <w:pPr>
              <w:pStyle w:val="BodyText"/>
            </w:pPr>
            <w:r w:rsidRPr="00CB33E6">
              <w:t>2.3 When appropriate to continue with the ca</w:t>
            </w:r>
            <w:r w:rsidRPr="00CB33E6">
              <w:t xml:space="preserve">se, identify, access and interpret sources of additional information and advice </w:t>
            </w:r>
          </w:p>
          <w:p w:rsidR="00000000" w:rsidRPr="00CB33E6" w:rsidP="00CB33E6">
            <w:pPr>
              <w:pStyle w:val="BodyText"/>
            </w:pPr>
            <w:r w:rsidRPr="00CB33E6">
              <w:t xml:space="preserve">2.4 Enhance own capacity to deal with unfamiliar cases by conducting case specific research </w:t>
            </w:r>
          </w:p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2.5 Integrate findings into client treatment plans and record details</w:t>
            </w: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</w:p>
        </w:tc>
      </w:tr>
      <w:tr w:rsidTr="00CB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E6">
            <w:pPr>
              <w:pStyle w:val="BodyText"/>
              <w:rPr>
                <w:lang w:val="en-NZ"/>
              </w:rPr>
            </w:pPr>
            <w:r w:rsidRPr="00CB33E6">
              <w:t>3. Exten</w:t>
            </w:r>
            <w:r w:rsidRPr="00CB33E6">
              <w:t>d and expand own knowledge base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E6" w:rsidP="00CB33E6">
            <w:pPr>
              <w:pStyle w:val="BodyText"/>
            </w:pPr>
            <w:r w:rsidRPr="00CB33E6">
              <w:t xml:space="preserve">3.1 Pro-actively identify and respond to professional development opportunities </w:t>
            </w:r>
          </w:p>
          <w:p w:rsidR="00000000" w:rsidRPr="00CB33E6" w:rsidP="00CB33E6">
            <w:pPr>
              <w:pStyle w:val="BodyText"/>
            </w:pPr>
            <w:r w:rsidRPr="00CB33E6">
              <w:t>3.2 Develop and adjust work practices as part of ongoing practice development</w:t>
            </w:r>
          </w:p>
        </w:tc>
      </w:tr>
    </w:tbl>
    <w:p w:rsidR="00787964" w:rsidP="00CB33E6">
      <w:pPr>
        <w:pStyle w:val="BodyText"/>
      </w:pPr>
    </w:p>
    <w:p w:rsidR="00787964" w:rsidP="00CB33E6">
      <w:pPr>
        <w:pStyle w:val="BodyText"/>
      </w:pPr>
    </w:p>
    <w:p w:rsidR="00000000" w:rsidRPr="00CB33E6" w:rsidP="00CB33E6">
      <w:pPr>
        <w:pStyle w:val="Heading1"/>
      </w:pPr>
      <w:bookmarkStart w:id="4" w:name="O_871141"/>
      <w:bookmarkEnd w:id="4"/>
      <w:r w:rsidRPr="00CB33E6">
        <w:t>Foundation Skills</w:t>
      </w:r>
    </w:p>
    <w:p w:rsidR="00787964" w:rsidRPr="00787964" w:rsidP="00787964">
      <w:pPr>
        <w:pStyle w:val="BodyText"/>
        <w:rPr>
          <w:i/>
        </w:rPr>
      </w:pPr>
      <w:r w:rsidRPr="00787964">
        <w:rPr>
          <w:rStyle w:val="Emphasis"/>
        </w:rPr>
        <w:t>The Foundation Skills descr</w:t>
      </w:r>
      <w:r w:rsidRPr="00787964">
        <w:rPr>
          <w:rStyle w:val="Emphasis"/>
        </w:rPr>
        <w:t>ibe those required skills (language, literacy, numeracy and employment skills) that are essential to performance.</w:t>
      </w:r>
    </w:p>
    <w:p w:rsidR="00000000" w:rsidRPr="00CB33E6" w:rsidP="00787964">
      <w:pPr>
        <w:pStyle w:val="BodyText"/>
      </w:pPr>
      <w:r w:rsidRPr="00CB33E6">
        <w:t>Foundation skills essential to performance are explicit in the performance criteria of this unit of competency.</w:t>
      </w:r>
    </w:p>
    <w:p w:rsidR="00000000" w:rsidRPr="00CB33E6" w:rsidP="00CB33E6">
      <w:pPr>
        <w:pStyle w:val="Heading1"/>
      </w:pPr>
      <w:bookmarkStart w:id="5" w:name="O_871140"/>
      <w:bookmarkEnd w:id="5"/>
      <w:r w:rsidRPr="00CB33E6">
        <w:t>Unit Mapping Information</w:t>
      </w:r>
    </w:p>
    <w:p w:rsidR="00000000" w:rsidRPr="00CB33E6" w:rsidP="00787964">
      <w:pPr>
        <w:pStyle w:val="BodyText"/>
      </w:pPr>
      <w:r w:rsidRPr="00CB33E6">
        <w:t>No equivalent unit.</w:t>
      </w:r>
    </w:p>
    <w:p w:rsidR="00000000" w:rsidRPr="00CB33E6" w:rsidP="00CB33E6">
      <w:pPr>
        <w:pStyle w:val="Heading1"/>
      </w:pPr>
      <w:bookmarkStart w:id="6" w:name="O_871145"/>
      <w:bookmarkEnd w:id="6"/>
      <w:r w:rsidRPr="00CB33E6">
        <w:t>Links</w:t>
      </w:r>
    </w:p>
    <w:p w:rsidR="00000000" w:rsidRPr="00CB33E6" w:rsidP="00787964">
      <w:pPr>
        <w:pStyle w:val="BodyText"/>
      </w:pPr>
      <w:r w:rsidRPr="00CB3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020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33E6" w:rsidP="00CB33E6"/>
    <w:sectPr w:rsidSect="00CB3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E6" w:rsidRPr="00787964" w:rsidP="00787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64" w:rsidP="00CB3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964" w:rsidP="00CB3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7964" w:rsidP="00CB3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3E6" w:rsidRPr="00787964" w:rsidP="00787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64" w:rsidRPr="002D2AF8" w:rsidP="00CB3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HLTREF005 Adapt reflexology treatments to meet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87964" w:rsidP="00CB3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3E6"/>
  </w:style>
  <w:style w:type="character" w:customStyle="1" w:styleId="Heading1Char">
    <w:name w:val="Heading 1 Char"/>
    <w:basedOn w:val="DefaultParagraphFont"/>
    <w:link w:val="Heading1"/>
    <w:rsid w:val="00CB3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3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33E6"/>
    <w:rPr>
      <w:b/>
      <w:spacing w:val="0"/>
    </w:rPr>
  </w:style>
  <w:style w:type="character" w:styleId="Emphasis">
    <w:name w:val="Emphasis"/>
    <w:basedOn w:val="DefaultParagraphFont"/>
    <w:qFormat/>
    <w:rsid w:val="00CB33E6"/>
    <w:rPr>
      <w:i/>
    </w:rPr>
  </w:style>
  <w:style w:type="paragraph" w:customStyle="1" w:styleId="SuperHeading">
    <w:name w:val="SuperHeading"/>
    <w:basedOn w:val="Normal"/>
    <w:rsid w:val="00CB3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3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3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3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3E6"/>
  </w:style>
  <w:style w:type="paragraph" w:styleId="TableofFigures">
    <w:name w:val="table of figures"/>
    <w:basedOn w:val="Normal"/>
    <w:next w:val="Normal"/>
    <w:semiHidden/>
    <w:rsid w:val="00CB3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3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3E6"/>
    <w:rPr>
      <w:rFonts w:ascii="Wingdings" w:hAnsi="Wingdings"/>
    </w:rPr>
  </w:style>
  <w:style w:type="paragraph" w:customStyle="1" w:styleId="TableHeading">
    <w:name w:val="Table Heading"/>
    <w:basedOn w:val="HeadingBase"/>
    <w:rsid w:val="00CB3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3E6"/>
    <w:rPr>
      <w:color w:val="0033CC"/>
      <w:u w:val="none"/>
    </w:rPr>
  </w:style>
  <w:style w:type="paragraph" w:customStyle="1" w:styleId="BodyTextRight">
    <w:name w:val="Body Text Right"/>
    <w:basedOn w:val="BodyText"/>
    <w:rsid w:val="00CB3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3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3E6"/>
    <w:rPr>
      <w:sz w:val="32"/>
    </w:rPr>
  </w:style>
  <w:style w:type="paragraph" w:customStyle="1" w:styleId="HeadingProcedure">
    <w:name w:val="Heading Procedure"/>
    <w:basedOn w:val="HeadingBase"/>
    <w:next w:val="Normal"/>
    <w:rsid w:val="00CB3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3E6"/>
    <w:pPr>
      <w:spacing w:before="60" w:after="60"/>
    </w:pPr>
  </w:style>
  <w:style w:type="paragraph" w:styleId="ListContinue">
    <w:name w:val="List Continue"/>
    <w:basedOn w:val="List"/>
    <w:rsid w:val="00CB33E6"/>
    <w:pPr>
      <w:ind w:firstLine="0"/>
    </w:pPr>
  </w:style>
  <w:style w:type="paragraph" w:customStyle="1" w:styleId="ListNote">
    <w:name w:val="List Note"/>
    <w:basedOn w:val="List"/>
    <w:rsid w:val="00CB3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3E6"/>
    <w:rPr>
      <w:rFonts w:ascii="Courier New" w:hAnsi="Courier New"/>
    </w:rPr>
  </w:style>
  <w:style w:type="paragraph" w:customStyle="1" w:styleId="NoteBullet">
    <w:name w:val="Note Bullet"/>
    <w:basedOn w:val="Note"/>
    <w:rsid w:val="00CB3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3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3E6"/>
    <w:rPr>
      <w:b/>
      <w:smallCaps/>
    </w:rPr>
  </w:style>
  <w:style w:type="paragraph" w:customStyle="1" w:styleId="TableListNumber">
    <w:name w:val="Table List Number"/>
    <w:basedOn w:val="ListNumber"/>
    <w:rsid w:val="00CB3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3E6"/>
    <w:pPr>
      <w:numPr>
        <w:numId w:val="7"/>
      </w:numPr>
    </w:pPr>
  </w:style>
  <w:style w:type="paragraph" w:customStyle="1" w:styleId="ListAlpha2">
    <w:name w:val="List Alpha 2"/>
    <w:basedOn w:val="List2"/>
    <w:rsid w:val="00CB33E6"/>
    <w:pPr>
      <w:numPr>
        <w:numId w:val="6"/>
      </w:numPr>
    </w:pPr>
  </w:style>
  <w:style w:type="paragraph" w:styleId="List2">
    <w:name w:val="List 2"/>
    <w:basedOn w:val="BodyText"/>
    <w:rsid w:val="00CB3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3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3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3E6"/>
    <w:pPr>
      <w:numPr>
        <w:numId w:val="2"/>
      </w:numPr>
    </w:pPr>
  </w:style>
  <w:style w:type="paragraph" w:styleId="ListContinue2">
    <w:name w:val="List Continue 2"/>
    <w:basedOn w:val="List2"/>
    <w:rsid w:val="00CB33E6"/>
    <w:pPr>
      <w:ind w:firstLine="0"/>
    </w:pPr>
  </w:style>
  <w:style w:type="paragraph" w:styleId="ListContinue3">
    <w:name w:val="List Continue 3"/>
    <w:basedOn w:val="List3"/>
    <w:rsid w:val="00CB33E6"/>
    <w:pPr>
      <w:ind w:left="1021" w:firstLine="0"/>
    </w:pPr>
  </w:style>
  <w:style w:type="paragraph" w:styleId="ListContinue4">
    <w:name w:val="List Continue 4"/>
    <w:basedOn w:val="List4"/>
    <w:rsid w:val="00CB33E6"/>
    <w:pPr>
      <w:ind w:firstLine="0"/>
    </w:pPr>
  </w:style>
  <w:style w:type="paragraph" w:styleId="ListContinue5">
    <w:name w:val="List Continue 5"/>
    <w:basedOn w:val="List5"/>
    <w:rsid w:val="00CB33E6"/>
    <w:pPr>
      <w:ind w:firstLine="0"/>
    </w:pPr>
  </w:style>
  <w:style w:type="paragraph" w:styleId="ListNumber3">
    <w:name w:val="List Number 3"/>
    <w:basedOn w:val="List3"/>
    <w:rsid w:val="00CB33E6"/>
    <w:pPr>
      <w:numPr>
        <w:numId w:val="3"/>
      </w:numPr>
    </w:pPr>
  </w:style>
  <w:style w:type="paragraph" w:styleId="ListNumber4">
    <w:name w:val="List Number 4"/>
    <w:basedOn w:val="List4"/>
    <w:rsid w:val="00CB33E6"/>
    <w:pPr>
      <w:numPr>
        <w:numId w:val="4"/>
      </w:numPr>
    </w:pPr>
  </w:style>
  <w:style w:type="paragraph" w:styleId="ListNumber5">
    <w:name w:val="List Number 5"/>
    <w:basedOn w:val="List5"/>
    <w:rsid w:val="00CB33E6"/>
    <w:pPr>
      <w:numPr>
        <w:numId w:val="5"/>
      </w:numPr>
    </w:pPr>
  </w:style>
  <w:style w:type="paragraph" w:styleId="BlockText">
    <w:name w:val="Block Text"/>
    <w:basedOn w:val="Normal"/>
    <w:rsid w:val="00CB3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3E6"/>
    <w:rPr>
      <w:sz w:val="16"/>
      <w:vertAlign w:val="superscript"/>
    </w:rPr>
  </w:style>
  <w:style w:type="character" w:customStyle="1" w:styleId="Symbols">
    <w:name w:val="Symbols"/>
    <w:basedOn w:val="DefaultParagraphFont"/>
    <w:rsid w:val="00CB33E6"/>
    <w:rPr>
      <w:rFonts w:ascii="Symbol" w:hAnsi="Symbol"/>
    </w:rPr>
  </w:style>
  <w:style w:type="character" w:customStyle="1" w:styleId="MenuOptions">
    <w:name w:val="Menu Options"/>
    <w:basedOn w:val="DefaultParagraphFont"/>
    <w:rsid w:val="00CB3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3E6"/>
    <w:rPr>
      <w:b/>
    </w:rPr>
  </w:style>
  <w:style w:type="character" w:customStyle="1" w:styleId="Underlined">
    <w:name w:val="Underlined"/>
    <w:basedOn w:val="DefaultParagraphFont"/>
    <w:rsid w:val="00CB33E6"/>
    <w:rPr>
      <w:u w:val="single"/>
    </w:rPr>
  </w:style>
  <w:style w:type="paragraph" w:customStyle="1" w:styleId="TableBodyTextRight">
    <w:name w:val="Table Body Text Right"/>
    <w:basedOn w:val="TableBodyText"/>
    <w:rsid w:val="00CB3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3E6"/>
    <w:rPr>
      <w:sz w:val="18"/>
    </w:rPr>
  </w:style>
  <w:style w:type="paragraph" w:customStyle="1" w:styleId="BodySmallRight">
    <w:name w:val="Body Small Right"/>
    <w:basedOn w:val="BodyTextRight"/>
    <w:rsid w:val="00CB33E6"/>
    <w:rPr>
      <w:sz w:val="18"/>
      <w:szCs w:val="18"/>
    </w:rPr>
  </w:style>
  <w:style w:type="paragraph" w:customStyle="1" w:styleId="MarginEdition">
    <w:name w:val="Margin Edition"/>
    <w:basedOn w:val="MarginNote"/>
    <w:rsid w:val="00CB3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3E6"/>
    <w:rPr>
      <w:sz w:val="2"/>
      <w:szCs w:val="2"/>
    </w:rPr>
  </w:style>
  <w:style w:type="character" w:customStyle="1" w:styleId="Small">
    <w:name w:val="Small"/>
    <w:basedOn w:val="DefaultParagraphFont"/>
    <w:rsid w:val="00CB33E6"/>
    <w:rPr>
      <w:sz w:val="16"/>
    </w:rPr>
  </w:style>
  <w:style w:type="paragraph" w:customStyle="1" w:styleId="WideTable">
    <w:name w:val="Wide Table"/>
    <w:basedOn w:val="Normal"/>
    <w:rsid w:val="00CB3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3E6"/>
  </w:style>
  <w:style w:type="paragraph" w:styleId="Quote">
    <w:name w:val="Quote"/>
    <w:basedOn w:val="Heading1"/>
    <w:link w:val="QuoteChar"/>
    <w:qFormat/>
    <w:rsid w:val="00CB3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3E6"/>
    <w:pPr>
      <w:pageBreakBefore/>
    </w:pPr>
  </w:style>
  <w:style w:type="paragraph" w:customStyle="1" w:styleId="Border">
    <w:name w:val="Border"/>
    <w:basedOn w:val="Normal"/>
    <w:qFormat/>
    <w:rsid w:val="00CB3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3E6"/>
    <w:rPr>
      <w:u w:val="single"/>
    </w:rPr>
  </w:style>
  <w:style w:type="character" w:customStyle="1" w:styleId="BoldandItalics">
    <w:name w:val="Bold and Italics"/>
    <w:qFormat/>
    <w:rsid w:val="00CB33E6"/>
    <w:rPr>
      <w:b/>
      <w:i/>
      <w:u w:val="none"/>
    </w:rPr>
  </w:style>
  <w:style w:type="paragraph" w:styleId="BalloonText">
    <w:name w:val="Balloon Text"/>
    <w:basedOn w:val="Normal"/>
    <w:link w:val="BalloonTextChar"/>
    <w:rsid w:val="00CB3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3E6"/>
    <w:pPr>
      <w:spacing w:before="0" w:after="0"/>
    </w:pPr>
  </w:style>
  <w:style w:type="paragraph" w:customStyle="1" w:styleId="BodyTextBold">
    <w:name w:val="Body Text Bold"/>
    <w:basedOn w:val="BodyText"/>
    <w:qFormat/>
    <w:rsid w:val="00CB33E6"/>
    <w:rPr>
      <w:b/>
    </w:rPr>
  </w:style>
  <w:style w:type="character" w:styleId="Hyperlink">
    <w:name w:val="Hyperlink"/>
    <w:basedOn w:val="DefaultParagraphFont"/>
    <w:uiPriority w:val="99"/>
    <w:unhideWhenUsed/>
    <w:rsid w:val="00787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2693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HLTREF005 Adapt reflexology treatments to meet specific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