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5E04" w:rsidP="007C5E04">
      <w:pPr>
        <w:pStyle w:val="Title"/>
      </w:pPr>
      <w:r>
        <w:fldChar w:fldCharType="begin"/>
      </w:r>
      <w:r>
        <w:instrText xml:space="preserve"> TITLE   \* MERGEFORMAT </w:instrText>
      </w:r>
      <w:r>
        <w:fldChar w:fldCharType="separate"/>
      </w:r>
      <w:r>
        <w:t>HLTREF004 Provide therapeutic reflexology treatments</w:t>
      </w:r>
      <w:r>
        <w:fldChar w:fldCharType="end"/>
      </w:r>
    </w:p>
    <w:p w:rsidR="007C5E04" w:rsidP="007C5E04">
      <w:pPr>
        <w:pStyle w:val="Version"/>
        <w:sectPr w:rsidSect="001632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320C" w:rsidP="0016320C">
      <w:pPr>
        <w:pStyle w:val="SuperHeading"/>
      </w:pPr>
      <w:r w:rsidRPr="0016320C">
        <w:t>HLTREF004 Provide therapeutic reflexology treatments</w:t>
      </w:r>
    </w:p>
    <w:p w:rsidR="00000000" w:rsidRPr="0016320C" w:rsidP="0016320C">
      <w:pPr>
        <w:pStyle w:val="Heading1"/>
      </w:pPr>
      <w:bookmarkStart w:id="1" w:name="O_657365"/>
      <w:bookmarkEnd w:id="1"/>
      <w:r w:rsidRPr="0016320C">
        <w:t>Modification History</w:t>
      </w:r>
    </w:p>
    <w:tbl>
      <w:tblPr>
        <w:tblW w:w="0" w:type="auto"/>
        <w:tblLayout w:type="fixed"/>
        <w:tblCellMar>
          <w:left w:w="62" w:type="dxa"/>
          <w:right w:w="62" w:type="dxa"/>
        </w:tblCellMar>
        <w:tblLook w:val="0000"/>
      </w:tblPr>
      <w:tblGrid>
        <w:gridCol w:w="2790"/>
        <w:gridCol w:w="6344"/>
      </w:tblGrid>
      <w:tr w:rsidTr="0016320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20C" w:rsidP="0016320C">
            <w:pPr>
              <w:pStyle w:val="BodyText"/>
            </w:pPr>
            <w:r w:rsidRPr="0016320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20C">
            <w:pPr>
              <w:pStyle w:val="BodyText"/>
              <w:rPr>
                <w:lang w:val="en-NZ"/>
              </w:rPr>
            </w:pPr>
            <w:r w:rsidRPr="0016320C">
              <w:rPr>
                <w:rStyle w:val="SpecialBold"/>
              </w:rPr>
              <w:t>Comments</w:t>
            </w:r>
          </w:p>
        </w:tc>
      </w:tr>
      <w:tr w:rsidTr="0016320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20C">
            <w:pPr>
              <w:pStyle w:val="BodyText"/>
              <w:rPr>
                <w:lang w:val="en-NZ"/>
              </w:rPr>
            </w:pPr>
            <w:r w:rsidRPr="0016320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20C" w:rsidP="0016320C">
            <w:pPr>
              <w:pStyle w:val="BodyText"/>
            </w:pPr>
            <w:r w:rsidRPr="0016320C">
              <w:t xml:space="preserve">This version was released in </w:t>
            </w:r>
            <w:r w:rsidRPr="0016320C">
              <w:rPr>
                <w:rStyle w:val="Emphasis"/>
              </w:rPr>
              <w:t>HLT Health Training Package release 2.0</w:t>
            </w:r>
            <w:r w:rsidRPr="0016320C">
              <w:t xml:space="preserve"> and meets the requirements of the 2012 Standards for Training Packages.</w:t>
            </w:r>
          </w:p>
          <w:p w:rsidR="00000000" w:rsidRPr="0016320C" w:rsidP="0016320C">
            <w:pPr>
              <w:pStyle w:val="BodyText"/>
            </w:pPr>
            <w:r w:rsidRPr="0016320C">
              <w:t>Significant changes to the elements and performance crite</w:t>
            </w:r>
            <w:r w:rsidRPr="0016320C">
              <w:t>ria. New evidence requirements for assessment, including volume and frequency requirements. Significant change to knowledge evidence. Minimum clinic hours added. Additional assessor requirements.</w:t>
            </w:r>
          </w:p>
        </w:tc>
      </w:tr>
    </w:tbl>
    <w:p w:rsidR="00000000" w:rsidRPr="0016320C" w:rsidP="0016320C">
      <w:pPr>
        <w:pStyle w:val="BodyText"/>
      </w:pPr>
    </w:p>
    <w:p w:rsidR="00000000" w:rsidRPr="0016320C" w:rsidP="0016320C">
      <w:pPr>
        <w:pStyle w:val="AllowPageBreak"/>
      </w:pPr>
    </w:p>
    <w:p w:rsidR="00000000" w:rsidRPr="0016320C" w:rsidP="0016320C">
      <w:pPr>
        <w:pStyle w:val="Heading1"/>
      </w:pPr>
      <w:bookmarkStart w:id="2" w:name="O_657366"/>
      <w:bookmarkEnd w:id="2"/>
      <w:r w:rsidRPr="0016320C">
        <w:t>Application</w:t>
      </w:r>
    </w:p>
    <w:p w:rsidR="00000000" w:rsidRPr="0016320C" w:rsidP="007C5E04">
      <w:pPr>
        <w:pStyle w:val="BodyText"/>
      </w:pPr>
      <w:r w:rsidRPr="0016320C">
        <w:t>This unit describes the skill</w:t>
      </w:r>
      <w:r w:rsidRPr="0016320C">
        <w:t>s and knowledge required to prepare for and provide therapeutic reflexology treatments based on the outcomes of an existing health assessment and treatment plan.</w:t>
      </w:r>
    </w:p>
    <w:p w:rsidR="00000000" w:rsidRPr="0016320C" w:rsidP="007C5E04">
      <w:pPr>
        <w:pStyle w:val="BodyText"/>
      </w:pPr>
      <w:r w:rsidRPr="0016320C">
        <w:t>This unit applies to reflexologists.</w:t>
      </w:r>
    </w:p>
    <w:p w:rsidR="00000000" w:rsidRPr="007C5E04" w:rsidP="007C5E04">
      <w:pPr>
        <w:pStyle w:val="BodyText"/>
        <w:rPr>
          <w:i/>
        </w:rPr>
      </w:pPr>
      <w:r w:rsidRPr="007C5E04">
        <w:rPr>
          <w:rStyle w:val="Emphasis"/>
        </w:rPr>
        <w:t>The skills in this unit must be applied in accordance w</w:t>
      </w:r>
      <w:r w:rsidRPr="007C5E04">
        <w:rPr>
          <w:rStyle w:val="Emphasis"/>
        </w:rPr>
        <w:t>ith Commonwealth and State/Territory legislation, Australian/New Zealand standards and industry codes of practice</w:t>
      </w:r>
      <w:r w:rsidRPr="007C5E04">
        <w:rPr>
          <w:i/>
        </w:rPr>
        <w:t>.</w:t>
      </w:r>
    </w:p>
    <w:p w:rsidR="00000000" w:rsidRPr="0016320C" w:rsidP="0016320C">
      <w:pPr>
        <w:pStyle w:val="Heading1"/>
      </w:pPr>
      <w:bookmarkStart w:id="3" w:name="O_657370"/>
      <w:bookmarkEnd w:id="3"/>
      <w:r w:rsidRPr="0016320C">
        <w:t>Elements and Performance Criteria</w:t>
      </w:r>
    </w:p>
    <w:tbl>
      <w:tblPr>
        <w:tblW w:w="0" w:type="auto"/>
        <w:tblLayout w:type="fixed"/>
        <w:tblCellMar>
          <w:left w:w="62" w:type="dxa"/>
          <w:right w:w="62" w:type="dxa"/>
        </w:tblCellMar>
        <w:tblLook w:val="0000"/>
      </w:tblPr>
      <w:tblGrid>
        <w:gridCol w:w="3261"/>
        <w:gridCol w:w="5702"/>
      </w:tblGrid>
      <w:tr w:rsidTr="0016320C">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6320C" w:rsidP="0016320C">
            <w:pPr>
              <w:pStyle w:val="BodyText"/>
            </w:pPr>
            <w:r w:rsidRPr="0016320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6320C">
            <w:pPr>
              <w:pStyle w:val="BodyText"/>
              <w:rPr>
                <w:lang w:val="en-NZ"/>
              </w:rPr>
            </w:pPr>
            <w:r w:rsidRPr="0016320C">
              <w:rPr>
                <w:rStyle w:val="SpecialBold"/>
              </w:rPr>
              <w:t>PERFORMANCE CRITERIA</w:t>
            </w:r>
          </w:p>
        </w:tc>
      </w:tr>
      <w:tr w:rsidTr="0016320C">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6320C" w:rsidP="0016320C">
            <w:pPr>
              <w:pStyle w:val="BodyText"/>
            </w:pPr>
            <w:r w:rsidRPr="0016320C">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16320C">
            <w:pPr>
              <w:pStyle w:val="BodyText"/>
              <w:rPr>
                <w:lang w:val="en-NZ"/>
              </w:rPr>
            </w:pPr>
            <w:r w:rsidRPr="0016320C">
              <w:rPr>
                <w:rStyle w:val="Emphasis"/>
              </w:rPr>
              <w:t>Performance criteria describe the performance needed to demonstrate achievement of the element.</w:t>
            </w:r>
          </w:p>
        </w:tc>
      </w:tr>
      <w:tr w:rsidTr="0016320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6320C">
            <w:pPr>
              <w:pStyle w:val="BodyText"/>
              <w:rPr>
                <w:lang w:val="en-NZ"/>
              </w:rPr>
            </w:pPr>
            <w:r w:rsidRPr="0016320C">
              <w:t>1. Prepare client for treatment</w:t>
            </w:r>
          </w:p>
        </w:tc>
        <w:tc>
          <w:tcPr>
            <w:tcW w:w="5702" w:type="dxa"/>
            <w:tcBorders>
              <w:top w:val="nil"/>
              <w:left w:val="nil"/>
              <w:bottom w:val="nil"/>
              <w:right w:val="nil"/>
            </w:tcBorders>
            <w:tcMar>
              <w:top w:w="0" w:type="dxa"/>
              <w:left w:w="62" w:type="dxa"/>
              <w:bottom w:w="0" w:type="dxa"/>
              <w:right w:w="62" w:type="dxa"/>
            </w:tcMar>
          </w:tcPr>
          <w:p w:rsidR="00000000" w:rsidRPr="0016320C" w:rsidP="0016320C">
            <w:pPr>
              <w:pStyle w:val="BodyText"/>
            </w:pPr>
            <w:r w:rsidRPr="0016320C">
              <w:t>1.1 Interpret treatment plan and clearly outline how the treatment will be provided and managed</w:t>
            </w:r>
          </w:p>
          <w:p w:rsidR="00000000" w:rsidRPr="0016320C" w:rsidP="0016320C">
            <w:pPr>
              <w:pStyle w:val="BodyText"/>
            </w:pPr>
            <w:r w:rsidRPr="0016320C">
              <w:t>1.2 Explain factors which may i</w:t>
            </w:r>
            <w:r w:rsidRPr="0016320C">
              <w:t>nterfere with the effectiveness of the treatment</w:t>
            </w:r>
          </w:p>
          <w:p w:rsidR="00000000" w:rsidRPr="0016320C" w:rsidP="0016320C">
            <w:pPr>
              <w:pStyle w:val="BodyText"/>
            </w:pPr>
            <w:r w:rsidRPr="0016320C">
              <w:t xml:space="preserve">1.3 Inform and advise client about possible physical or emotional reactions during and following a session </w:t>
            </w:r>
          </w:p>
          <w:p w:rsidR="00000000" w:rsidRPr="0016320C" w:rsidP="0016320C">
            <w:pPr>
              <w:pStyle w:val="BodyText"/>
            </w:pPr>
            <w:r w:rsidRPr="0016320C">
              <w:t xml:space="preserve">1.4 Follow established protocols to physically prepare the client for treatment </w:t>
            </w:r>
          </w:p>
          <w:p w:rsidR="00000000" w:rsidP="0016320C">
            <w:pPr>
              <w:pStyle w:val="BodyText"/>
              <w:rPr>
                <w:lang w:val="en-NZ"/>
              </w:rPr>
            </w:pPr>
            <w:r w:rsidRPr="0016320C">
              <w:t>1.5 Confirm client</w:t>
            </w:r>
            <w:r w:rsidRPr="0016320C">
              <w:t xml:space="preserve"> consent for treatment </w:t>
            </w:r>
          </w:p>
        </w:tc>
      </w:tr>
      <w:tr w:rsidTr="0016320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6320C">
            <w:pPr>
              <w:pStyle w:val="BodyText"/>
              <w:rPr>
                <w:lang w:val="en-NZ"/>
              </w:rPr>
            </w:pPr>
          </w:p>
        </w:tc>
      </w:tr>
      <w:tr w:rsidTr="0016320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16320C" w:rsidP="0016320C">
            <w:pPr>
              <w:pStyle w:val="BodyText"/>
            </w:pPr>
            <w:r w:rsidRPr="0016320C">
              <w:t>2. Apply therapeutic reflexology and relaxation techniques</w:t>
            </w:r>
          </w:p>
          <w:p w:rsidR="00000000" w:rsidRPr="0016320C" w:rsidP="0016320C">
            <w:pPr>
              <w:pStyle w:val="BodyText"/>
            </w:pP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16320C" w:rsidP="0016320C">
            <w:pPr>
              <w:pStyle w:val="BodyText"/>
            </w:pPr>
            <w:r w:rsidRPr="0016320C">
              <w:t xml:space="preserve">2.1 Select and use relaxation techniques that best prepare the client for treatment </w:t>
            </w:r>
          </w:p>
          <w:p w:rsidR="00000000" w:rsidRPr="0016320C" w:rsidP="0016320C">
            <w:pPr>
              <w:pStyle w:val="BodyText"/>
            </w:pPr>
            <w:r w:rsidRPr="0016320C">
              <w:t>2.2 Use reflexology techniques targeted to required body systems and the relevant reflex areas</w:t>
            </w:r>
          </w:p>
          <w:p w:rsidR="00000000" w:rsidRPr="0016320C" w:rsidP="0016320C">
            <w:pPr>
              <w:pStyle w:val="BodyText"/>
            </w:pPr>
            <w:r w:rsidRPr="0016320C">
              <w:t>2.3 Use and adjust leverage and pressure based on assessment indications and client tolerance</w:t>
            </w:r>
          </w:p>
          <w:p w:rsidR="00000000" w:rsidRPr="0016320C" w:rsidP="0016320C">
            <w:pPr>
              <w:pStyle w:val="BodyText"/>
            </w:pPr>
            <w:r w:rsidRPr="0016320C">
              <w:t>2.4 Use and adjust holding and supporting techniques during treatme</w:t>
            </w:r>
            <w:r w:rsidRPr="0016320C">
              <w:t xml:space="preserve">nt to achieve optimum effect </w:t>
            </w:r>
          </w:p>
          <w:p w:rsidR="00000000" w:rsidRPr="0016320C" w:rsidP="0016320C">
            <w:pPr>
              <w:pStyle w:val="BodyText"/>
            </w:pPr>
            <w:r w:rsidRPr="0016320C">
              <w:t>2.5 Follow and complete sequences that target areas of therapeutic need</w:t>
            </w:r>
          </w:p>
          <w:p w:rsidR="00000000" w:rsidRPr="0016320C" w:rsidP="0016320C">
            <w:pPr>
              <w:pStyle w:val="BodyText"/>
            </w:pPr>
            <w:r w:rsidRPr="0016320C">
              <w:t>2.6 Consider general health of the client, tissue condition, age, health and sensitivity</w:t>
            </w:r>
          </w:p>
          <w:p w:rsidR="00000000" w:rsidRPr="0016320C" w:rsidP="0016320C">
            <w:pPr>
              <w:pStyle w:val="BodyText"/>
            </w:pPr>
            <w:r w:rsidRPr="0016320C">
              <w:t>2.7 Maintain client-focussed attention during treatment</w:t>
            </w:r>
          </w:p>
          <w:p w:rsidR="00000000" w:rsidP="0016320C">
            <w:pPr>
              <w:pStyle w:val="BodyText"/>
              <w:rPr>
                <w:lang w:val="en-NZ"/>
              </w:rPr>
            </w:pPr>
            <w:r w:rsidRPr="0016320C">
              <w:t>2.8 Recog</w:t>
            </w:r>
            <w:r w:rsidRPr="0016320C">
              <w:t>nise reactions to treatment and respond promptly as required</w:t>
            </w:r>
          </w:p>
        </w:tc>
      </w:tr>
      <w:tr w:rsidTr="0016320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6320C">
            <w:pPr>
              <w:pStyle w:val="BodyText"/>
              <w:rPr>
                <w:lang w:val="en-NZ"/>
              </w:rPr>
            </w:pPr>
          </w:p>
        </w:tc>
      </w:tr>
      <w:tr w:rsidTr="0016320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6320C">
            <w:pPr>
              <w:pStyle w:val="BodyText"/>
              <w:rPr>
                <w:lang w:val="en-NZ"/>
              </w:rPr>
            </w:pPr>
            <w:r w:rsidRPr="0016320C">
              <w:t>3. Provide advice and resources to the client</w:t>
            </w:r>
          </w:p>
        </w:tc>
        <w:tc>
          <w:tcPr>
            <w:tcW w:w="5702" w:type="dxa"/>
            <w:tcBorders>
              <w:top w:val="nil"/>
              <w:left w:val="nil"/>
              <w:bottom w:val="nil"/>
              <w:right w:val="nil"/>
            </w:tcBorders>
            <w:tcMar>
              <w:top w:w="0" w:type="dxa"/>
              <w:left w:w="62" w:type="dxa"/>
              <w:bottom w:w="0" w:type="dxa"/>
              <w:right w:w="62" w:type="dxa"/>
            </w:tcMar>
          </w:tcPr>
          <w:p w:rsidR="00000000" w:rsidRPr="0016320C" w:rsidP="0016320C">
            <w:pPr>
              <w:pStyle w:val="BodyText"/>
            </w:pPr>
            <w:r w:rsidRPr="0016320C">
              <w:t>3.1 Educate client in relevant and practical techniques that support the treatment plan</w:t>
            </w:r>
          </w:p>
          <w:p w:rsidR="00000000" w:rsidRPr="0016320C" w:rsidP="0016320C">
            <w:pPr>
              <w:pStyle w:val="BodyText"/>
            </w:pPr>
            <w:r w:rsidRPr="0016320C">
              <w:t>3.2 Answer client queries with clarity and using language</w:t>
            </w:r>
            <w:r w:rsidRPr="0016320C">
              <w:t xml:space="preserve"> that the client understands</w:t>
            </w:r>
          </w:p>
          <w:p w:rsidR="00000000" w:rsidRPr="0016320C" w:rsidP="0016320C">
            <w:pPr>
              <w:pStyle w:val="BodyText"/>
            </w:pPr>
            <w:r w:rsidRPr="0016320C">
              <w:t>3.3 Provide clear information on techniques being used, their therapeutic benefits and the underpinning philosophy</w:t>
            </w:r>
          </w:p>
          <w:p w:rsidR="00000000" w:rsidRPr="0016320C" w:rsidP="0016320C">
            <w:pPr>
              <w:pStyle w:val="BodyText"/>
            </w:pPr>
            <w:r w:rsidRPr="0016320C">
              <w:t>3.4 Use honesty and integrity when explaining treatment plans, schedules and recommendations to client</w:t>
            </w:r>
          </w:p>
          <w:p w:rsidR="00000000" w:rsidRPr="0016320C" w:rsidP="0016320C">
            <w:pPr>
              <w:pStyle w:val="BodyText"/>
            </w:pPr>
            <w:r w:rsidRPr="0016320C">
              <w:t>3.5 Promo</w:t>
            </w:r>
            <w:r w:rsidRPr="0016320C">
              <w:t>te client independence and responsibility in treatment and encourage reflexology self treatment when appropriate</w:t>
            </w:r>
          </w:p>
          <w:p w:rsidR="00000000" w:rsidRPr="0016320C" w:rsidP="0016320C">
            <w:pPr>
              <w:pStyle w:val="BodyText"/>
            </w:pPr>
            <w:r w:rsidRPr="0016320C">
              <w:t>3.6 Discuss and agree on evaluation strategies</w:t>
            </w:r>
          </w:p>
          <w:p w:rsidR="00000000" w:rsidRPr="0016320C" w:rsidP="0016320C">
            <w:pPr>
              <w:pStyle w:val="BodyText"/>
            </w:pPr>
            <w:r w:rsidRPr="0016320C">
              <w:t xml:space="preserve">3.7 Accurately document treatment provided and details </w:t>
            </w:r>
            <w:r w:rsidRPr="0016320C">
              <w:t>of client communications</w:t>
            </w:r>
          </w:p>
        </w:tc>
      </w:tr>
    </w:tbl>
    <w:p w:rsidR="00000000" w:rsidRPr="0016320C" w:rsidP="0016320C">
      <w:pPr>
        <w:pStyle w:val="BodyText"/>
      </w:pPr>
    </w:p>
    <w:p w:rsidR="00000000" w:rsidRPr="0016320C" w:rsidP="0016320C">
      <w:pPr>
        <w:pStyle w:val="AllowPageBreak"/>
      </w:pPr>
    </w:p>
    <w:p w:rsidR="00000000" w:rsidRPr="0016320C" w:rsidP="0016320C">
      <w:pPr>
        <w:pStyle w:val="Heading1"/>
      </w:pPr>
      <w:bookmarkStart w:id="4" w:name="O_657371"/>
      <w:bookmarkEnd w:id="4"/>
      <w:r w:rsidRPr="0016320C">
        <w:t>Foundation Skills</w:t>
      </w:r>
    </w:p>
    <w:p w:rsidR="007C5E04" w:rsidRPr="007C5E04" w:rsidP="007C5E04">
      <w:pPr>
        <w:pStyle w:val="BodyText"/>
        <w:rPr>
          <w:i/>
        </w:rPr>
      </w:pPr>
      <w:r w:rsidRPr="007C5E04">
        <w:rPr>
          <w:rStyle w:val="Emphasis"/>
        </w:rPr>
        <w:t>The Foundation Skills describe those required skills (language, literacy, numeracy and employment skills) that are essential to performance.</w:t>
      </w:r>
    </w:p>
    <w:p w:rsidR="00000000" w:rsidRPr="0016320C" w:rsidP="007C5E04">
      <w:pPr>
        <w:pStyle w:val="BodyText"/>
      </w:pPr>
      <w:r w:rsidRPr="0016320C">
        <w:t xml:space="preserve">Foundation skills essential to performance are explicit in the performance criteria of </w:t>
      </w:r>
      <w:r w:rsidRPr="0016320C">
        <w:t>this unit of competency.</w:t>
      </w:r>
    </w:p>
    <w:p w:rsidR="00000000" w:rsidRPr="0016320C" w:rsidP="0016320C">
      <w:pPr>
        <w:pStyle w:val="Heading1"/>
      </w:pPr>
      <w:bookmarkStart w:id="5" w:name="O_657373"/>
      <w:bookmarkEnd w:id="5"/>
      <w:r w:rsidRPr="0016320C">
        <w:t>Unit Mapping Information</w:t>
      </w:r>
    </w:p>
    <w:p w:rsidR="00000000" w:rsidRPr="0016320C" w:rsidP="007C5E04">
      <w:pPr>
        <w:pStyle w:val="BodyText"/>
      </w:pPr>
      <w:r w:rsidRPr="0016320C">
        <w:t>No equivalent unit.</w:t>
      </w:r>
    </w:p>
    <w:p w:rsidR="00000000" w:rsidRPr="0016320C" w:rsidP="0016320C">
      <w:pPr>
        <w:pStyle w:val="Heading1"/>
      </w:pPr>
      <w:bookmarkStart w:id="6" w:name="O_657380"/>
      <w:bookmarkEnd w:id="6"/>
      <w:r w:rsidRPr="0016320C">
        <w:t>Links</w:t>
      </w:r>
    </w:p>
    <w:p w:rsidR="00000000" w:rsidRPr="0016320C" w:rsidP="007C5E04">
      <w:pPr>
        <w:pStyle w:val="BodyText"/>
      </w:pPr>
      <w:r w:rsidRPr="0016320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85E2F">
        <w:rPr>
          <w:rStyle w:val="Hyperlink"/>
        </w:rPr>
        <w:t>https://vetnet.gov.au/Pages/TrainingDocs.aspx?q=ced1390f-48d9-4ab0-bd50-b015e5485705</w:t>
      </w:r>
      <w:r>
        <w:fldChar w:fldCharType="end"/>
      </w:r>
    </w:p>
    <w:p w:rsidR="00000000" w:rsidRPr="0016320C" w:rsidP="007C5E04">
      <w:pPr>
        <w:pStyle w:val="BodyText"/>
        <w:sectPr w:rsidSect="0016320C">
          <w:headerReference w:type="default" r:id="rId10"/>
          <w:footerReference w:type="default" r:id="rId11"/>
          <w:pgSz w:w="11908" w:h="16833"/>
          <w:pgMar w:top="1702" w:right="1418" w:bottom="1702" w:left="1418" w:header="992" w:footer="992" w:gutter="0"/>
          <w:cols w:space="720"/>
          <w:noEndnote/>
          <w:docGrid w:linePitch="299"/>
        </w:sectPr>
      </w:pPr>
    </w:p>
    <w:p w:rsidR="00000000" w:rsidRPr="0016320C" w:rsidP="0016320C">
      <w:pPr>
        <w:pStyle w:val="SuperHeading"/>
      </w:pPr>
      <w:r w:rsidRPr="0016320C">
        <w:t>Assessment Requirements for HLTREF004 Provide therapeutic reflexology treatments</w:t>
      </w:r>
    </w:p>
    <w:p w:rsidR="00000000" w:rsidRPr="0016320C" w:rsidP="0016320C">
      <w:pPr>
        <w:pStyle w:val="Heading1"/>
      </w:pPr>
      <w:bookmarkStart w:id="7" w:name="O_657375"/>
      <w:bookmarkEnd w:id="7"/>
      <w:r w:rsidRPr="0016320C">
        <w:t>Modification History</w:t>
      </w:r>
    </w:p>
    <w:tbl>
      <w:tblPr>
        <w:tblW w:w="0" w:type="auto"/>
        <w:tblLayout w:type="fixed"/>
        <w:tblCellMar>
          <w:left w:w="62" w:type="dxa"/>
          <w:right w:w="62" w:type="dxa"/>
        </w:tblCellMar>
        <w:tblLook w:val="0000"/>
      </w:tblPr>
      <w:tblGrid>
        <w:gridCol w:w="2790"/>
        <w:gridCol w:w="6344"/>
      </w:tblGrid>
      <w:tr w:rsidTr="0016320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20C" w:rsidP="0016320C">
            <w:pPr>
              <w:pStyle w:val="BodyText"/>
            </w:pPr>
            <w:r w:rsidRPr="0016320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20C">
            <w:pPr>
              <w:pStyle w:val="BodyText"/>
              <w:rPr>
                <w:lang w:val="en-NZ"/>
              </w:rPr>
            </w:pPr>
            <w:r w:rsidRPr="0016320C">
              <w:rPr>
                <w:rStyle w:val="SpecialBold"/>
              </w:rPr>
              <w:t>Comments</w:t>
            </w:r>
          </w:p>
        </w:tc>
      </w:tr>
      <w:tr w:rsidTr="0016320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20C">
            <w:pPr>
              <w:pStyle w:val="BodyText"/>
              <w:rPr>
                <w:lang w:val="en-NZ"/>
              </w:rPr>
            </w:pPr>
            <w:r w:rsidRPr="0016320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20C" w:rsidP="0016320C">
            <w:pPr>
              <w:pStyle w:val="BodyText"/>
            </w:pPr>
            <w:r w:rsidRPr="0016320C">
              <w:t xml:space="preserve">This version was released in </w:t>
            </w:r>
            <w:r w:rsidRPr="0016320C">
              <w:rPr>
                <w:rStyle w:val="Emphasis"/>
              </w:rPr>
              <w:t>HLT Health Training Package release 2.0</w:t>
            </w:r>
            <w:r w:rsidRPr="0016320C">
              <w:t xml:space="preserve"> and meets the requirements of the 2012 Standards for Training Packages.</w:t>
            </w:r>
          </w:p>
          <w:p w:rsidR="00000000" w:rsidRPr="0016320C" w:rsidP="0016320C">
            <w:pPr>
              <w:pStyle w:val="BodyText"/>
            </w:pPr>
            <w:r w:rsidRPr="0016320C">
              <w:t>Significant changes to the elements and performance criteria. New evidence requirements for assessment, including volume and frequency requireme</w:t>
            </w:r>
            <w:r w:rsidRPr="0016320C">
              <w:t>nts. Significant change to knowledge evidence. Minimum clinic hours added. Additional assessor requirements.</w:t>
            </w:r>
          </w:p>
        </w:tc>
      </w:tr>
    </w:tbl>
    <w:p w:rsidR="00000000" w:rsidRPr="0016320C" w:rsidP="0016320C">
      <w:pPr>
        <w:pStyle w:val="BodyText"/>
      </w:pPr>
    </w:p>
    <w:p w:rsidR="00000000" w:rsidRPr="0016320C" w:rsidP="0016320C">
      <w:pPr>
        <w:pStyle w:val="AllowPageBreak"/>
      </w:pPr>
    </w:p>
    <w:p w:rsidR="00000000" w:rsidRPr="0016320C" w:rsidP="0016320C">
      <w:pPr>
        <w:pStyle w:val="Heading1"/>
      </w:pPr>
      <w:bookmarkStart w:id="8" w:name="O_657376"/>
      <w:bookmarkEnd w:id="8"/>
      <w:r w:rsidRPr="0016320C">
        <w:t>Performance Evidence</w:t>
      </w:r>
    </w:p>
    <w:p w:rsidR="00000000" w:rsidRPr="0016320C" w:rsidP="007C5E04">
      <w:pPr>
        <w:pStyle w:val="BodyText"/>
      </w:pPr>
      <w:r w:rsidRPr="0016320C">
        <w:t>The candidate must show evidence of the ability to complete tasks outlined in elements and performance criteria of this unit, manage tasks and manage contingencies in the context of the job role. There must be evidence that the candidate has:</w:t>
      </w:r>
    </w:p>
    <w:p w:rsidR="00000000" w:rsidRPr="0016320C" w:rsidP="0016320C">
      <w:pPr>
        <w:pStyle w:val="ListBullet"/>
      </w:pPr>
      <w:r w:rsidRPr="0016320C">
        <w:t>performed th</w:t>
      </w:r>
      <w:r w:rsidRPr="0016320C">
        <w:t>e activities outlined in the performance criteria of this unit during a period of at least 120 hours of reflexology client consultation work</w:t>
      </w:r>
    </w:p>
    <w:p w:rsidR="00000000" w:rsidRPr="0016320C" w:rsidP="0016320C">
      <w:pPr>
        <w:pStyle w:val="ListBullet"/>
      </w:pPr>
      <w:r w:rsidRPr="0016320C">
        <w:t>prepared for and managed at least 60 therapeutic reflexology treatments - clients must include males and females fr</w:t>
      </w:r>
      <w:r w:rsidRPr="0016320C">
        <w:t>om different stages of life with varied presentations</w:t>
      </w:r>
    </w:p>
    <w:p w:rsidR="00000000" w:rsidRPr="0016320C" w:rsidP="0016320C">
      <w:pPr>
        <w:pStyle w:val="ListBullet"/>
      </w:pPr>
      <w:r w:rsidRPr="0016320C">
        <w:t>used each of the following relaxation techniques on multiple occasions:</w:t>
      </w:r>
    </w:p>
    <w:p w:rsidR="00000000" w:rsidRPr="0016320C" w:rsidP="0016320C">
      <w:pPr>
        <w:pStyle w:val="ListBullet2"/>
      </w:pPr>
      <w:r w:rsidRPr="0016320C">
        <w:t xml:space="preserve">stroking and effleurage </w:t>
      </w:r>
    </w:p>
    <w:p w:rsidR="00000000" w:rsidRPr="0016320C" w:rsidP="0016320C">
      <w:pPr>
        <w:pStyle w:val="ListBullet2"/>
      </w:pPr>
      <w:r w:rsidRPr="0016320C">
        <w:t>friction - light and deep</w:t>
      </w:r>
    </w:p>
    <w:p w:rsidR="00000000" w:rsidRPr="0016320C" w:rsidP="0016320C">
      <w:pPr>
        <w:pStyle w:val="ListBullet2"/>
      </w:pPr>
      <w:r w:rsidRPr="0016320C">
        <w:t>holding</w:t>
      </w:r>
    </w:p>
    <w:p w:rsidR="00000000" w:rsidRPr="0016320C" w:rsidP="0016320C">
      <w:pPr>
        <w:pStyle w:val="ListBullet2"/>
      </w:pPr>
      <w:r w:rsidRPr="0016320C">
        <w:t>breathing</w:t>
      </w:r>
    </w:p>
    <w:p w:rsidR="00000000" w:rsidRPr="0016320C" w:rsidP="0016320C">
      <w:pPr>
        <w:pStyle w:val="ListBullet2"/>
      </w:pPr>
      <w:r w:rsidRPr="0016320C">
        <w:t>knuckling</w:t>
      </w:r>
    </w:p>
    <w:p w:rsidR="00000000" w:rsidRPr="0016320C" w:rsidP="0016320C">
      <w:pPr>
        <w:pStyle w:val="ListBullet2"/>
      </w:pPr>
      <w:r w:rsidRPr="0016320C">
        <w:t>rotation and loosening</w:t>
      </w:r>
    </w:p>
    <w:p w:rsidR="00000000" w:rsidRPr="0016320C" w:rsidP="0016320C">
      <w:pPr>
        <w:pStyle w:val="ListBullet2"/>
      </w:pPr>
      <w:r w:rsidRPr="0016320C">
        <w:t>stretching</w:t>
      </w:r>
    </w:p>
    <w:p w:rsidR="00000000" w:rsidRPr="0016320C" w:rsidP="0016320C">
      <w:pPr>
        <w:pStyle w:val="ListBullet2"/>
      </w:pPr>
      <w:r w:rsidRPr="0016320C">
        <w:t>kneading</w:t>
      </w:r>
    </w:p>
    <w:p w:rsidR="00000000" w:rsidRPr="0016320C" w:rsidP="0016320C">
      <w:pPr>
        <w:pStyle w:val="ListBullet2"/>
      </w:pPr>
      <w:r w:rsidRPr="0016320C">
        <w:t>twisting and wringing</w:t>
      </w:r>
    </w:p>
    <w:p w:rsidR="00000000" w:rsidRPr="0016320C" w:rsidP="0016320C">
      <w:pPr>
        <w:pStyle w:val="ListBullet2"/>
      </w:pPr>
      <w:r w:rsidRPr="0016320C">
        <w:t>diaphragm relaxer</w:t>
      </w:r>
    </w:p>
    <w:p w:rsidR="00000000" w:rsidRPr="0016320C" w:rsidP="0016320C">
      <w:pPr>
        <w:pStyle w:val="ListBullet2"/>
      </w:pPr>
      <w:r w:rsidRPr="0016320C">
        <w:t>spinal twist</w:t>
      </w:r>
    </w:p>
    <w:p w:rsidR="00000000" w:rsidRPr="0016320C" w:rsidP="0016320C">
      <w:pPr>
        <w:pStyle w:val="ListBullet2"/>
      </w:pPr>
      <w:r w:rsidRPr="0016320C">
        <w:t>toe rotation</w:t>
      </w:r>
    </w:p>
    <w:p w:rsidR="00000000" w:rsidRPr="0016320C" w:rsidP="0016320C">
      <w:pPr>
        <w:pStyle w:val="ListBullet"/>
      </w:pPr>
      <w:r w:rsidRPr="0016320C">
        <w:t>used each of the following therapeutic techniques on multiple occasions:</w:t>
      </w:r>
    </w:p>
    <w:p w:rsidR="00000000" w:rsidRPr="0016320C" w:rsidP="0016320C">
      <w:pPr>
        <w:pStyle w:val="ListBullet2"/>
      </w:pPr>
      <w:r w:rsidRPr="0016320C">
        <w:t>thumb and finger walking</w:t>
      </w:r>
    </w:p>
    <w:p w:rsidR="00000000" w:rsidRPr="0016320C" w:rsidP="0016320C">
      <w:pPr>
        <w:pStyle w:val="ListBullet2"/>
      </w:pPr>
      <w:r w:rsidRPr="0016320C">
        <w:t>microrotation with thumbs and fingers</w:t>
      </w:r>
    </w:p>
    <w:p w:rsidR="00000000" w:rsidRPr="0016320C" w:rsidP="0016320C">
      <w:pPr>
        <w:pStyle w:val="ListBullet2"/>
      </w:pPr>
      <w:r w:rsidRPr="0016320C">
        <w:t>sedating - light or deep</w:t>
      </w:r>
    </w:p>
    <w:p w:rsidR="00000000" w:rsidRPr="0016320C" w:rsidP="0016320C">
      <w:pPr>
        <w:pStyle w:val="ListBullet2"/>
      </w:pPr>
      <w:r w:rsidRPr="0016320C">
        <w:t>hook in and back up</w:t>
      </w:r>
    </w:p>
    <w:p w:rsidR="00000000" w:rsidRPr="0016320C" w:rsidP="0016320C">
      <w:pPr>
        <w:pStyle w:val="ListBullet2"/>
      </w:pPr>
      <w:r w:rsidRPr="0016320C">
        <w:t>palpating</w:t>
      </w:r>
    </w:p>
    <w:p w:rsidR="00000000" w:rsidRPr="0016320C" w:rsidP="0016320C">
      <w:pPr>
        <w:pStyle w:val="AllowPageBreak"/>
      </w:pPr>
    </w:p>
    <w:p w:rsidR="00000000" w:rsidRPr="0016320C" w:rsidP="0016320C">
      <w:pPr>
        <w:pStyle w:val="Heading1"/>
      </w:pPr>
      <w:bookmarkStart w:id="9" w:name="O_657377"/>
      <w:bookmarkEnd w:id="9"/>
      <w:r w:rsidRPr="0016320C">
        <w:t>Knowledge Evidence</w:t>
      </w:r>
    </w:p>
    <w:p w:rsidR="00000000" w:rsidRPr="0016320C" w:rsidP="007C5E04">
      <w:pPr>
        <w:pStyle w:val="BodyText"/>
      </w:pPr>
      <w:r w:rsidRPr="0016320C">
        <w:t>The candidate must be able to demonstrate essential knowledge required to effectively complete tasks outlined in elements and performance criteria of this unit, manage tasks and manage contingencies in the cont</w:t>
      </w:r>
      <w:r w:rsidRPr="0016320C">
        <w:t>ext of the work role. This includes knowledge of:</w:t>
      </w:r>
    </w:p>
    <w:p w:rsidR="00000000" w:rsidRPr="0016320C" w:rsidP="0016320C">
      <w:pPr>
        <w:pStyle w:val="ListBullet"/>
      </w:pPr>
      <w:r w:rsidRPr="0016320C">
        <w:t>legal and ethical considerations (national and state/territory) for client assessment:</w:t>
      </w:r>
    </w:p>
    <w:p w:rsidR="00000000" w:rsidRPr="0016320C" w:rsidP="0016320C">
      <w:pPr>
        <w:pStyle w:val="ListBullet2"/>
      </w:pPr>
      <w:r w:rsidRPr="0016320C">
        <w:t>codes of conduct</w:t>
      </w:r>
    </w:p>
    <w:p w:rsidR="00000000" w:rsidRPr="0016320C" w:rsidP="0016320C">
      <w:pPr>
        <w:pStyle w:val="ListBullet2"/>
      </w:pPr>
      <w:r w:rsidRPr="0016320C">
        <w:t>duty of care</w:t>
      </w:r>
    </w:p>
    <w:p w:rsidR="00000000" w:rsidRPr="0016320C" w:rsidP="0016320C">
      <w:pPr>
        <w:pStyle w:val="ListBullet2"/>
      </w:pPr>
      <w:r w:rsidRPr="0016320C">
        <w:t>informed consent</w:t>
      </w:r>
    </w:p>
    <w:p w:rsidR="00000000" w:rsidRPr="0016320C" w:rsidP="0016320C">
      <w:pPr>
        <w:pStyle w:val="ListBullet2"/>
      </w:pPr>
      <w:r w:rsidRPr="0016320C">
        <w:t>mandatory reporting</w:t>
      </w:r>
    </w:p>
    <w:p w:rsidR="00000000" w:rsidRPr="0016320C" w:rsidP="0016320C">
      <w:pPr>
        <w:pStyle w:val="ListBullet2"/>
      </w:pPr>
      <w:r w:rsidRPr="0016320C">
        <w:t xml:space="preserve">practitioner/client boundaries </w:t>
      </w:r>
    </w:p>
    <w:p w:rsidR="00000000" w:rsidRPr="0016320C" w:rsidP="0016320C">
      <w:pPr>
        <w:pStyle w:val="ListBullet2"/>
      </w:pPr>
      <w:r w:rsidRPr="0016320C">
        <w:t>privacy, conf</w:t>
      </w:r>
      <w:r w:rsidRPr="0016320C">
        <w:t>identiality and disclosure</w:t>
      </w:r>
    </w:p>
    <w:p w:rsidR="00000000" w:rsidRPr="0016320C" w:rsidP="0016320C">
      <w:pPr>
        <w:pStyle w:val="ListBullet2"/>
      </w:pPr>
      <w:r w:rsidRPr="0016320C">
        <w:t>records management</w:t>
      </w:r>
    </w:p>
    <w:p w:rsidR="00000000" w:rsidRPr="0016320C" w:rsidP="0016320C">
      <w:pPr>
        <w:pStyle w:val="ListBullet2"/>
      </w:pPr>
      <w:r w:rsidRPr="0016320C">
        <w:t>working role boundaries:</w:t>
      </w:r>
    </w:p>
    <w:p w:rsidR="00000000" w:rsidRPr="0016320C" w:rsidP="0016320C">
      <w:pPr>
        <w:pStyle w:val="ListBullet3"/>
      </w:pPr>
      <w:r w:rsidRPr="0016320C">
        <w:t>working within scope of practice</w:t>
      </w:r>
    </w:p>
    <w:p w:rsidR="00000000" w:rsidRPr="0016320C" w:rsidP="0016320C">
      <w:pPr>
        <w:pStyle w:val="ListBullet3"/>
      </w:pPr>
      <w:r w:rsidRPr="0016320C">
        <w:t>presenting symptoms that require referral to a medical practitioner</w:t>
      </w:r>
    </w:p>
    <w:p w:rsidR="00000000" w:rsidRPr="0016320C" w:rsidP="0016320C">
      <w:pPr>
        <w:pStyle w:val="ListBullet2"/>
      </w:pPr>
      <w:r w:rsidRPr="0016320C">
        <w:t>work health and safety</w:t>
      </w:r>
    </w:p>
    <w:p w:rsidR="00000000" w:rsidRPr="0016320C" w:rsidP="0016320C">
      <w:pPr>
        <w:pStyle w:val="ListBullet"/>
      </w:pPr>
      <w:r w:rsidRPr="0016320C">
        <w:t>different reflexology frameworks, systems and techniques:</w:t>
      </w:r>
    </w:p>
    <w:p w:rsidR="00000000" w:rsidRPr="0016320C" w:rsidP="0016320C">
      <w:pPr>
        <w:pStyle w:val="ListBullet2"/>
      </w:pPr>
      <w:r w:rsidRPr="0016320C">
        <w:t>philosophy of system</w:t>
      </w:r>
    </w:p>
    <w:p w:rsidR="00000000" w:rsidRPr="0016320C" w:rsidP="0016320C">
      <w:pPr>
        <w:pStyle w:val="ListBullet2"/>
      </w:pPr>
      <w:r w:rsidRPr="0016320C">
        <w:t>key techniques used</w:t>
      </w:r>
    </w:p>
    <w:p w:rsidR="00000000" w:rsidRPr="0016320C" w:rsidP="0016320C">
      <w:pPr>
        <w:pStyle w:val="ListBullet2"/>
      </w:pPr>
      <w:r w:rsidRPr="0016320C">
        <w:t>variations in maps of the feet and hands</w:t>
      </w:r>
    </w:p>
    <w:p w:rsidR="00000000" w:rsidRPr="0016320C" w:rsidP="0016320C">
      <w:pPr>
        <w:pStyle w:val="ListBullet2"/>
      </w:pPr>
      <w:r w:rsidRPr="0016320C">
        <w:t>interrelationships between frameworks</w:t>
      </w:r>
    </w:p>
    <w:p w:rsidR="00000000" w:rsidRPr="0016320C" w:rsidP="0016320C">
      <w:pPr>
        <w:pStyle w:val="ListBullet"/>
      </w:pPr>
      <w:r w:rsidRPr="0016320C">
        <w:t xml:space="preserve">reflexology relaxation techniques and how to apply them </w:t>
      </w:r>
    </w:p>
    <w:p w:rsidR="00000000" w:rsidRPr="0016320C" w:rsidP="0016320C">
      <w:pPr>
        <w:pStyle w:val="ListBullet"/>
      </w:pPr>
      <w:r w:rsidRPr="0016320C">
        <w:t>reflexology techniques and how to apply them:</w:t>
      </w:r>
    </w:p>
    <w:p w:rsidR="00000000" w:rsidRPr="0016320C" w:rsidP="0016320C">
      <w:pPr>
        <w:pStyle w:val="ListBullet2"/>
      </w:pPr>
      <w:r w:rsidRPr="0016320C">
        <w:t>thumb and finger walking</w:t>
      </w:r>
    </w:p>
    <w:p w:rsidR="00000000" w:rsidRPr="0016320C" w:rsidP="0016320C">
      <w:pPr>
        <w:pStyle w:val="ListBullet2"/>
      </w:pPr>
      <w:r w:rsidRPr="0016320C">
        <w:t>micro</w:t>
      </w:r>
      <w:r w:rsidRPr="0016320C">
        <w:t>rotation with thumbs and fingers</w:t>
      </w:r>
    </w:p>
    <w:p w:rsidR="00000000" w:rsidRPr="0016320C" w:rsidP="0016320C">
      <w:pPr>
        <w:pStyle w:val="ListBullet2"/>
      </w:pPr>
      <w:r w:rsidRPr="0016320C">
        <w:t>sedating - light or deep</w:t>
      </w:r>
    </w:p>
    <w:p w:rsidR="00000000" w:rsidRPr="0016320C" w:rsidP="0016320C">
      <w:pPr>
        <w:pStyle w:val="ListBullet2"/>
      </w:pPr>
      <w:r w:rsidRPr="0016320C">
        <w:t>hook in and back up</w:t>
      </w:r>
    </w:p>
    <w:p w:rsidR="00000000" w:rsidRPr="0016320C" w:rsidP="0016320C">
      <w:pPr>
        <w:pStyle w:val="ListBullet2"/>
      </w:pPr>
      <w:r w:rsidRPr="0016320C">
        <w:t>palpating</w:t>
      </w:r>
    </w:p>
    <w:p w:rsidR="00000000" w:rsidRPr="0016320C" w:rsidP="0016320C">
      <w:pPr>
        <w:pStyle w:val="ListBullet2"/>
      </w:pPr>
      <w:r w:rsidRPr="0016320C">
        <w:t>holding/balancing</w:t>
      </w:r>
    </w:p>
    <w:p w:rsidR="00000000" w:rsidRPr="0016320C" w:rsidP="0016320C">
      <w:pPr>
        <w:pStyle w:val="ListBullet"/>
      </w:pPr>
      <w:r w:rsidRPr="0016320C">
        <w:t>specific reflexology systems and how they are used, including:</w:t>
      </w:r>
    </w:p>
    <w:p w:rsidR="00000000" w:rsidRPr="0016320C" w:rsidP="0016320C">
      <w:pPr>
        <w:pStyle w:val="ListBullet2"/>
      </w:pPr>
      <w:r w:rsidRPr="0016320C">
        <w:t>Ingham</w:t>
      </w:r>
    </w:p>
    <w:p w:rsidR="00000000" w:rsidRPr="0016320C" w:rsidP="0016320C">
      <w:pPr>
        <w:pStyle w:val="ListBullet2"/>
      </w:pPr>
      <w:r w:rsidRPr="0016320C">
        <w:t>Asian/Chinese</w:t>
      </w:r>
    </w:p>
    <w:p w:rsidR="00000000" w:rsidRPr="0016320C" w:rsidP="0016320C">
      <w:pPr>
        <w:pStyle w:val="ListBullet2"/>
      </w:pPr>
      <w:r w:rsidRPr="0016320C">
        <w:t>Universal</w:t>
      </w:r>
    </w:p>
    <w:p w:rsidR="00000000" w:rsidRPr="0016320C" w:rsidP="0016320C">
      <w:pPr>
        <w:pStyle w:val="ListBullet2"/>
      </w:pPr>
      <w:r w:rsidRPr="0016320C">
        <w:t>Dougans</w:t>
      </w:r>
    </w:p>
    <w:p w:rsidR="00000000" w:rsidRPr="0016320C" w:rsidP="0016320C">
      <w:pPr>
        <w:pStyle w:val="ListBullet2"/>
      </w:pPr>
      <w:r w:rsidRPr="0016320C">
        <w:t>hands</w:t>
      </w:r>
    </w:p>
    <w:p w:rsidR="00000000" w:rsidRPr="0016320C" w:rsidP="0016320C">
      <w:pPr>
        <w:pStyle w:val="ListBullet2"/>
      </w:pPr>
      <w:r w:rsidRPr="0016320C">
        <w:t>ears</w:t>
      </w:r>
    </w:p>
    <w:p w:rsidR="00000000" w:rsidRPr="0016320C" w:rsidP="0016320C">
      <w:pPr>
        <w:pStyle w:val="ListBullet2"/>
      </w:pPr>
      <w:r w:rsidRPr="0016320C">
        <w:t>face</w:t>
      </w:r>
    </w:p>
    <w:p w:rsidR="00000000" w:rsidRPr="0016320C" w:rsidP="0016320C">
      <w:pPr>
        <w:pStyle w:val="ListBullet2"/>
      </w:pPr>
      <w:r w:rsidRPr="0016320C">
        <w:t>meridians/acupressure points</w:t>
      </w:r>
    </w:p>
    <w:p w:rsidR="00000000" w:rsidRPr="0016320C" w:rsidP="0016320C">
      <w:pPr>
        <w:pStyle w:val="ListBullet2"/>
      </w:pPr>
      <w:r w:rsidRPr="0016320C">
        <w:t>Brazilian toe hold</w:t>
      </w:r>
    </w:p>
    <w:p w:rsidR="00000000" w:rsidRPr="0016320C" w:rsidP="0016320C">
      <w:pPr>
        <w:pStyle w:val="ListBullet2"/>
      </w:pPr>
      <w:r w:rsidRPr="0016320C">
        <w:t>maternity</w:t>
      </w:r>
    </w:p>
    <w:p w:rsidR="00000000" w:rsidRPr="0016320C" w:rsidP="0016320C">
      <w:pPr>
        <w:pStyle w:val="ListBullet2"/>
      </w:pPr>
      <w:r w:rsidRPr="0016320C">
        <w:t>biomechanics/mobilisation</w:t>
      </w:r>
    </w:p>
    <w:p w:rsidR="00000000" w:rsidRPr="0016320C" w:rsidP="0016320C">
      <w:pPr>
        <w:pStyle w:val="ListBullet"/>
      </w:pPr>
      <w:r w:rsidRPr="0016320C">
        <w:t>potential reactions during treatment and how to respond:</w:t>
      </w:r>
    </w:p>
    <w:p w:rsidR="00000000" w:rsidRPr="0016320C" w:rsidP="0016320C">
      <w:pPr>
        <w:pStyle w:val="ListBullet2"/>
      </w:pPr>
      <w:r w:rsidRPr="0016320C">
        <w:t>discomfort</w:t>
      </w:r>
    </w:p>
    <w:p w:rsidR="00000000" w:rsidRPr="0016320C" w:rsidP="0016320C">
      <w:pPr>
        <w:pStyle w:val="ListBullet2"/>
      </w:pPr>
      <w:r w:rsidRPr="0016320C">
        <w:t>emotional reactions</w:t>
      </w:r>
    </w:p>
    <w:p w:rsidR="00000000" w:rsidRPr="0016320C" w:rsidP="0016320C">
      <w:pPr>
        <w:pStyle w:val="ListBullet2"/>
      </w:pPr>
      <w:r w:rsidRPr="0016320C">
        <w:t>feedback - verbal, tactile, visual</w:t>
      </w:r>
    </w:p>
    <w:p w:rsidR="00000000" w:rsidRPr="0016320C" w:rsidP="0016320C">
      <w:pPr>
        <w:pStyle w:val="ListBullet2"/>
      </w:pPr>
      <w:r w:rsidRPr="0016320C">
        <w:t>muscular spasms</w:t>
      </w:r>
    </w:p>
    <w:p w:rsidR="00000000" w:rsidRPr="0016320C" w:rsidP="0016320C">
      <w:pPr>
        <w:pStyle w:val="ListBullet2"/>
      </w:pPr>
      <w:r w:rsidRPr="0016320C">
        <w:t>body temperature discomfort</w:t>
      </w:r>
    </w:p>
    <w:p w:rsidR="00000000" w:rsidRPr="0016320C" w:rsidP="0016320C">
      <w:pPr>
        <w:pStyle w:val="ListBullet2"/>
      </w:pPr>
      <w:r w:rsidRPr="0016320C">
        <w:t>deep relaxation</w:t>
      </w:r>
    </w:p>
    <w:p w:rsidR="00000000" w:rsidRPr="0016320C" w:rsidP="0016320C">
      <w:pPr>
        <w:pStyle w:val="ListBullet"/>
      </w:pPr>
      <w:r w:rsidRPr="0016320C">
        <w:t>potential reactions following treatment and appropriate client advice:</w:t>
      </w:r>
    </w:p>
    <w:p w:rsidR="00000000" w:rsidRPr="0016320C" w:rsidP="0016320C">
      <w:pPr>
        <w:pStyle w:val="ListBullet2"/>
      </w:pPr>
      <w:r w:rsidRPr="0016320C">
        <w:t>increased urination</w:t>
      </w:r>
    </w:p>
    <w:p w:rsidR="00000000" w:rsidRPr="0016320C" w:rsidP="0016320C">
      <w:pPr>
        <w:pStyle w:val="ListBullet2"/>
      </w:pPr>
      <w:r w:rsidRPr="0016320C">
        <w:t>slight headache, nausea, malaise</w:t>
      </w:r>
    </w:p>
    <w:p w:rsidR="00000000" w:rsidRPr="0016320C" w:rsidP="0016320C">
      <w:pPr>
        <w:pStyle w:val="ListBullet2"/>
      </w:pPr>
      <w:r w:rsidRPr="0016320C">
        <w:t>increased bowel symptoms</w:t>
      </w:r>
    </w:p>
    <w:p w:rsidR="00000000" w:rsidRPr="0016320C" w:rsidP="0016320C">
      <w:pPr>
        <w:pStyle w:val="ListBullet2"/>
      </w:pPr>
      <w:r w:rsidRPr="0016320C">
        <w:t>temporary exacerbation of symptoms</w:t>
      </w:r>
    </w:p>
    <w:p w:rsidR="00000000" w:rsidRPr="0016320C" w:rsidP="0016320C">
      <w:pPr>
        <w:pStyle w:val="ListBullet"/>
      </w:pPr>
      <w:r w:rsidRPr="0016320C">
        <w:t>documentation requirements for recording treatment details</w:t>
      </w:r>
    </w:p>
    <w:p w:rsidR="00000000" w:rsidRPr="0016320C" w:rsidP="0016320C">
      <w:pPr>
        <w:pStyle w:val="ListBullet"/>
      </w:pPr>
      <w:r w:rsidRPr="0016320C">
        <w:t>detailed st</w:t>
      </w:r>
      <w:r w:rsidRPr="0016320C">
        <w:t>ructure and physiological function of all anatomical systems and regions of the body</w:t>
      </w:r>
    </w:p>
    <w:p w:rsidR="00000000" w:rsidRPr="0016320C" w:rsidP="0016320C">
      <w:pPr>
        <w:pStyle w:val="ListBullet"/>
      </w:pPr>
      <w:r w:rsidRPr="0016320C">
        <w:t>common disease states and functional problems of each body system</w:t>
      </w:r>
    </w:p>
    <w:p w:rsidR="00000000" w:rsidRPr="0016320C" w:rsidP="0016320C">
      <w:pPr>
        <w:pStyle w:val="ListBullet"/>
      </w:pPr>
      <w:r w:rsidRPr="0016320C">
        <w:t>relationship of reflexes and energy centres on the feet and hands and the functioning of each body system</w:t>
      </w:r>
    </w:p>
    <w:p w:rsidR="00000000" w:rsidRPr="0016320C" w:rsidP="0016320C">
      <w:pPr>
        <w:pStyle w:val="AllowPageBreak"/>
      </w:pPr>
    </w:p>
    <w:p w:rsidR="00000000" w:rsidRPr="0016320C" w:rsidP="0016320C">
      <w:pPr>
        <w:pStyle w:val="Heading1"/>
      </w:pPr>
      <w:bookmarkStart w:id="10" w:name="O_657378"/>
      <w:bookmarkEnd w:id="10"/>
      <w:r w:rsidRPr="0016320C">
        <w:t>Assessment Conditions</w:t>
      </w:r>
    </w:p>
    <w:p w:rsidR="00000000" w:rsidRPr="0016320C" w:rsidP="007C5E04">
      <w:pPr>
        <w:pStyle w:val="BodyText"/>
      </w:pPr>
      <w:r w:rsidRPr="0016320C">
        <w:t xml:space="preserve">Skills must have been demonstrated in the workplace or in a simulated clinical environment that reflects workplace conditions. The following conditions must be met for this unit: </w:t>
      </w:r>
    </w:p>
    <w:p w:rsidR="00000000" w:rsidRPr="0016320C" w:rsidP="0016320C">
      <w:pPr>
        <w:pStyle w:val="ListBullet"/>
      </w:pPr>
      <w:r w:rsidRPr="0016320C">
        <w:t>use of suitable facilities, equipme</w:t>
      </w:r>
      <w:r w:rsidRPr="0016320C">
        <w:t xml:space="preserve">nt and resources, including: </w:t>
      </w:r>
    </w:p>
    <w:p w:rsidR="00000000" w:rsidRPr="0016320C" w:rsidP="0016320C">
      <w:pPr>
        <w:pStyle w:val="ListBullet2"/>
      </w:pPr>
      <w:r w:rsidRPr="0016320C">
        <w:t>client information – case history, treatment plan</w:t>
      </w:r>
    </w:p>
    <w:p w:rsidR="00000000" w:rsidRPr="0016320C" w:rsidP="0016320C">
      <w:pPr>
        <w:pStyle w:val="ListBullet2"/>
      </w:pPr>
      <w:r w:rsidRPr="0016320C">
        <w:t>client and practitioner’s seating</w:t>
      </w:r>
    </w:p>
    <w:p w:rsidR="00000000" w:rsidRPr="0016320C" w:rsidP="0016320C">
      <w:pPr>
        <w:pStyle w:val="ListBullet2"/>
      </w:pPr>
      <w:r w:rsidRPr="0016320C">
        <w:t>talc/cream/lotion</w:t>
      </w:r>
    </w:p>
    <w:p w:rsidR="00000000" w:rsidRPr="0016320C" w:rsidP="0016320C">
      <w:pPr>
        <w:pStyle w:val="ListBullet2"/>
      </w:pPr>
      <w:r w:rsidRPr="0016320C">
        <w:t>draping material</w:t>
      </w:r>
    </w:p>
    <w:p w:rsidR="00000000" w:rsidRPr="0016320C" w:rsidP="0016320C">
      <w:pPr>
        <w:pStyle w:val="ListBullet2"/>
      </w:pPr>
      <w:r w:rsidRPr="0016320C">
        <w:t>cleaning equipment</w:t>
      </w:r>
    </w:p>
    <w:p w:rsidR="00000000" w:rsidRPr="0016320C" w:rsidP="0016320C">
      <w:pPr>
        <w:pStyle w:val="ListBullet"/>
      </w:pPr>
      <w:r w:rsidRPr="0016320C">
        <w:t>modelling of industry operating conditions, including provision of services to the gen</w:t>
      </w:r>
      <w:r w:rsidRPr="0016320C">
        <w:t>eral public</w:t>
      </w:r>
    </w:p>
    <w:p w:rsidR="00000000" w:rsidRPr="0016320C" w:rsidP="0016320C">
      <w:pPr>
        <w:pStyle w:val="ListBullet"/>
      </w:pPr>
      <w:r w:rsidRPr="0016320C">
        <w:t>clinic supervision by a person who meets the assessor requirements outlined below for at least 40 of the 120 hours of client consultation work</w:t>
      </w:r>
    </w:p>
    <w:p w:rsidR="00000000" w:rsidRPr="0016320C" w:rsidP="0016320C">
      <w:pPr>
        <w:pStyle w:val="BodyText"/>
      </w:pPr>
    </w:p>
    <w:p w:rsidR="00000000" w:rsidRPr="0016320C" w:rsidP="007C5E04">
      <w:pPr>
        <w:pStyle w:val="BodyText"/>
      </w:pPr>
      <w:r w:rsidRPr="0016320C">
        <w:t>Assessors must satisfy the Standards for Registered Training Organisations (RTOs) 2015/AQTF mandatory competency requirements for assessors</w:t>
      </w:r>
      <w:r w:rsidRPr="0016320C">
        <w:rPr>
          <w:rStyle w:val="SpecialBold"/>
        </w:rPr>
        <w:t xml:space="preserve">. </w:t>
      </w:r>
    </w:p>
    <w:p w:rsidR="00000000" w:rsidRPr="0016320C" w:rsidP="007C5E04">
      <w:pPr>
        <w:pStyle w:val="BodyText"/>
      </w:pPr>
      <w:r w:rsidRPr="0016320C">
        <w:t>In addition, assessors must:</w:t>
      </w:r>
    </w:p>
    <w:p w:rsidR="00000000" w:rsidRPr="0016320C" w:rsidP="0016320C">
      <w:pPr>
        <w:pStyle w:val="ListBullet"/>
      </w:pPr>
      <w:r w:rsidRPr="0016320C">
        <w:t>have at least 3 years current clinical experience working as a reflexologist providi</w:t>
      </w:r>
      <w:r w:rsidRPr="0016320C">
        <w:t xml:space="preserve">ng services to the general public </w:t>
      </w:r>
    </w:p>
    <w:p w:rsidR="00000000" w:rsidRPr="0016320C" w:rsidP="0016320C">
      <w:pPr>
        <w:pStyle w:val="ListBullet"/>
      </w:pPr>
      <w:r w:rsidRPr="0016320C">
        <w:t>hold practising membership of an Australian professional body that represents reflexologists</w:t>
      </w:r>
    </w:p>
    <w:p w:rsidR="00000000" w:rsidRPr="0016320C" w:rsidP="0016320C">
      <w:pPr>
        <w:pStyle w:val="ListBullet"/>
      </w:pPr>
      <w:r w:rsidRPr="0016320C">
        <w:t>fulfil the continuing professional development requirements of the professional body to which they belong</w:t>
      </w:r>
    </w:p>
    <w:p w:rsidR="00000000" w:rsidRPr="0016320C" w:rsidP="0016320C">
      <w:pPr>
        <w:pStyle w:val="AllowPageBreak"/>
      </w:pPr>
    </w:p>
    <w:p w:rsidR="00000000" w:rsidRPr="0016320C" w:rsidP="0016320C">
      <w:pPr>
        <w:pStyle w:val="Heading1"/>
      </w:pPr>
      <w:bookmarkStart w:id="11" w:name="O_657381"/>
      <w:bookmarkEnd w:id="11"/>
      <w:r w:rsidRPr="0016320C">
        <w:t>Links</w:t>
      </w:r>
    </w:p>
    <w:p w:rsidR="00000000" w:rsidRPr="0016320C" w:rsidP="007C5E04">
      <w:pPr>
        <w:pStyle w:val="BodyText"/>
      </w:pPr>
      <w:r w:rsidRPr="0016320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85E2F">
        <w:rPr>
          <w:rStyle w:val="Hyperlink"/>
        </w:rPr>
        <w:t>https://vetnet.gov.au/Pages/TrainingDocs.aspx?q=ced1390f-48d9-4ab0-bd50-b015e5485705</w:t>
      </w:r>
      <w:r>
        <w:fldChar w:fldCharType="end"/>
      </w:r>
    </w:p>
    <w:p w:rsidR="00000000" w:rsidRPr="0016320C" w:rsidP="0016320C"/>
    <w:sectPr w:rsidSect="0016320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2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20C" w:rsidRPr="007C5E04" w:rsidP="007C5E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2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E04" w:rsidP="001632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C5E04" w:rsidP="001632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C5E04" w:rsidP="0016320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20C" w:rsidP="0016320C">
    <w:pPr>
      <w:pStyle w:val="Footer"/>
      <w:framePr w:wrap="around"/>
    </w:pPr>
    <w:r>
      <w:fldChar w:fldCharType="begin"/>
    </w:r>
    <w:r>
      <w:instrText xml:space="preserve"> DOCPROPERTY  Subject  \* MERGEFORMAT </w:instrText>
    </w:r>
    <w:r>
      <w:fldChar w:fldCharType="separate"/>
    </w:r>
    <w:r w:rsidR="007C5E04">
      <w:t>Approved</w:t>
    </w:r>
    <w:r w:rsidR="007C5E04">
      <w:fldChar w:fldCharType="end"/>
    </w:r>
    <w:r>
      <w:tab/>
      <w:t xml:space="preserve">Page </w:t>
    </w:r>
    <w:r>
      <w:fldChar w:fldCharType="begin"/>
    </w:r>
    <w:r>
      <w:instrText xml:space="preserve"> PAGE  \* Arabic  \* MERGEFORMAT </w:instrText>
    </w:r>
    <w:r>
      <w:fldChar w:fldCharType="separate"/>
    </w:r>
    <w:r w:rsidR="007C5E0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5E04">
      <w:rPr>
        <w:noProof/>
      </w:rPr>
      <w:t>5</w:t>
    </w:r>
    <w:r>
      <w:rPr>
        <w:noProof/>
      </w:rPr>
      <w:fldChar w:fldCharType="end"/>
    </w:r>
  </w:p>
  <w:p w:rsidR="0016320C" w:rsidP="0016320C">
    <w:pPr>
      <w:pStyle w:val="Footer"/>
      <w:framePr w:wrap="around"/>
    </w:pPr>
    <w:r>
      <w:t xml:space="preserve">© Commonwealth of Australia, </w:t>
    </w:r>
    <w:r>
      <w:fldChar w:fldCharType="begin"/>
    </w:r>
    <w:r>
      <w:instrText xml:space="preserve"> DATE  \@ "yyyy"  \* MERGEFORMAT </w:instrText>
    </w:r>
    <w:r>
      <w:fldChar w:fldCharType="separate"/>
    </w:r>
    <w:r w:rsidR="007C5E04">
      <w:rPr>
        <w:noProof/>
      </w:rPr>
      <w:t>2025</w:t>
    </w:r>
    <w:r>
      <w:fldChar w:fldCharType="end"/>
    </w:r>
    <w:r>
      <w:tab/>
    </w:r>
    <w:r>
      <w:fldChar w:fldCharType="begin"/>
    </w:r>
    <w:r>
      <w:instrText xml:space="preserve"> DOCPROPERTY  Author  \* MERGEFORMAT </w:instrText>
    </w:r>
    <w:r>
      <w:fldChar w:fldCharType="separate"/>
    </w:r>
    <w:r w:rsidR="007C5E04">
      <w:t>HumanAbility</w:t>
    </w:r>
    <w:r w:rsidR="007C5E04">
      <w:fldChar w:fldCharType="end"/>
    </w:r>
  </w:p>
  <w:p w:rsidR="0016320C" w:rsidP="001632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2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E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320C" w:rsidRPr="007C5E04" w:rsidP="007C5E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2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E04" w:rsidRPr="002D2AF8" w:rsidP="0016320C">
    <w:pPr>
      <w:pStyle w:val="Header"/>
      <w:framePr w:wrap="around"/>
    </w:pPr>
    <w:r>
      <w:fldChar w:fldCharType="begin"/>
    </w:r>
    <w:r>
      <w:instrText xml:space="preserve"> TITLE   \* MERGEFORMAT </w:instrText>
    </w:r>
    <w:r>
      <w:fldChar w:fldCharType="separate"/>
    </w:r>
    <w:r>
      <w:t>HLTREF004 Provide therapeutic reflexology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C5E04" w:rsidP="0016320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20C" w:rsidRPr="002D2AF8" w:rsidP="0016320C">
    <w:pPr>
      <w:pStyle w:val="Header"/>
      <w:framePr w:wrap="around"/>
    </w:pPr>
    <w:r>
      <w:fldChar w:fldCharType="begin"/>
    </w:r>
    <w:r>
      <w:instrText xml:space="preserve"> TITLE   \* MERGEFORMAT </w:instrText>
    </w:r>
    <w:r>
      <w:fldChar w:fldCharType="separate"/>
    </w:r>
    <w:r w:rsidR="007C5E04">
      <w:t>HLTREF004 Provide therapeutic reflexology treatments</w:t>
    </w:r>
    <w:r w:rsidR="007C5E04">
      <w:fldChar w:fldCharType="end"/>
    </w:r>
    <w:r>
      <w:tab/>
      <w:t xml:space="preserve">Date this document was generated: </w:t>
    </w:r>
    <w:r>
      <w:fldChar w:fldCharType="begin"/>
    </w:r>
    <w:r>
      <w:instrText xml:space="preserve"> CREATEDATE  \@ "d MMMM yyyy"  \* MERGEFORMAT </w:instrText>
    </w:r>
    <w:r>
      <w:fldChar w:fldCharType="separate"/>
    </w:r>
    <w:r w:rsidR="007C5E04">
      <w:rPr>
        <w:noProof/>
      </w:rPr>
      <w:t>2 March 2025</w:t>
    </w:r>
    <w:r>
      <w:fldChar w:fldCharType="end"/>
    </w:r>
  </w:p>
  <w:p w:rsidR="0016320C" w:rsidP="001632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E0BA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5C50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7CF8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2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320C"/>
    <w:pPr>
      <w:spacing w:before="360" w:after="60"/>
      <w:outlineLvl w:val="0"/>
    </w:pPr>
    <w:rPr>
      <w:sz w:val="32"/>
    </w:rPr>
  </w:style>
  <w:style w:type="paragraph" w:styleId="Heading2">
    <w:name w:val="heading 2"/>
    <w:basedOn w:val="HeadingBase"/>
    <w:next w:val="BodyText"/>
    <w:link w:val="Heading2Char"/>
    <w:qFormat/>
    <w:rsid w:val="0016320C"/>
    <w:pPr>
      <w:keepLines/>
      <w:spacing w:before="240" w:after="120"/>
      <w:outlineLvl w:val="1"/>
    </w:pPr>
    <w:rPr>
      <w:sz w:val="28"/>
      <w:szCs w:val="40"/>
    </w:rPr>
  </w:style>
  <w:style w:type="paragraph" w:styleId="Heading3">
    <w:name w:val="heading 3"/>
    <w:basedOn w:val="HeadingBase"/>
    <w:next w:val="BodyText"/>
    <w:link w:val="Heading3Char"/>
    <w:qFormat/>
    <w:rsid w:val="0016320C"/>
    <w:pPr>
      <w:spacing w:before="180" w:after="120"/>
      <w:outlineLvl w:val="2"/>
    </w:pPr>
    <w:rPr>
      <w:spacing w:val="-10"/>
      <w:kern w:val="32"/>
    </w:rPr>
  </w:style>
  <w:style w:type="paragraph" w:styleId="Heading4">
    <w:name w:val="heading 4"/>
    <w:basedOn w:val="HeadingBase"/>
    <w:next w:val="BodyText"/>
    <w:link w:val="Heading4Char"/>
    <w:qFormat/>
    <w:rsid w:val="0016320C"/>
    <w:pPr>
      <w:spacing w:before="160" w:after="120"/>
      <w:outlineLvl w:val="3"/>
    </w:pPr>
    <w:rPr>
      <w:sz w:val="22"/>
    </w:rPr>
  </w:style>
  <w:style w:type="paragraph" w:styleId="Heading5">
    <w:name w:val="heading 5"/>
    <w:basedOn w:val="HeadingBase"/>
    <w:next w:val="Normal"/>
    <w:link w:val="Heading5Char"/>
    <w:qFormat/>
    <w:rsid w:val="0016320C"/>
    <w:pPr>
      <w:spacing w:before="80"/>
      <w:outlineLvl w:val="4"/>
    </w:pPr>
    <w:rPr>
      <w:color w:val="918585"/>
      <w:sz w:val="20"/>
    </w:rPr>
  </w:style>
  <w:style w:type="paragraph" w:styleId="Heading6">
    <w:name w:val="heading 6"/>
    <w:basedOn w:val="HeadingBase"/>
    <w:next w:val="Normal"/>
    <w:link w:val="Heading6Char"/>
    <w:qFormat/>
    <w:rsid w:val="0016320C"/>
    <w:pPr>
      <w:spacing w:before="60"/>
      <w:outlineLvl w:val="5"/>
    </w:pPr>
    <w:rPr>
      <w:color w:val="918585"/>
      <w:sz w:val="20"/>
    </w:rPr>
  </w:style>
  <w:style w:type="paragraph" w:styleId="Heading7">
    <w:name w:val="heading 7"/>
    <w:basedOn w:val="Normal"/>
    <w:next w:val="Normal"/>
    <w:link w:val="Heading7Char"/>
    <w:qFormat/>
    <w:rsid w:val="0016320C"/>
    <w:pPr>
      <w:ind w:left="720"/>
      <w:outlineLvl w:val="6"/>
    </w:pPr>
    <w:rPr>
      <w:i/>
    </w:rPr>
  </w:style>
  <w:style w:type="paragraph" w:styleId="Heading8">
    <w:name w:val="heading 8"/>
    <w:basedOn w:val="Normal"/>
    <w:next w:val="Normal"/>
    <w:link w:val="Heading8Char"/>
    <w:qFormat/>
    <w:rsid w:val="0016320C"/>
    <w:pPr>
      <w:ind w:left="720"/>
      <w:outlineLvl w:val="7"/>
    </w:pPr>
    <w:rPr>
      <w:i/>
    </w:rPr>
  </w:style>
  <w:style w:type="paragraph" w:styleId="Heading9">
    <w:name w:val="heading 9"/>
    <w:basedOn w:val="Normal"/>
    <w:next w:val="Normal"/>
    <w:link w:val="Heading9Char"/>
    <w:qFormat/>
    <w:rsid w:val="0016320C"/>
    <w:pPr>
      <w:ind w:left="720"/>
      <w:outlineLvl w:val="8"/>
    </w:pPr>
    <w:rPr>
      <w:i/>
    </w:rPr>
  </w:style>
  <w:style w:type="character" w:default="1" w:styleId="DefaultParagraphFont">
    <w:name w:val="Default Paragraph Font"/>
    <w:uiPriority w:val="1"/>
    <w:unhideWhenUsed/>
    <w:rsid w:val="001632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320C"/>
  </w:style>
  <w:style w:type="character" w:customStyle="1" w:styleId="Heading1Char">
    <w:name w:val="Heading 1 Char"/>
    <w:basedOn w:val="DefaultParagraphFont"/>
    <w:link w:val="Heading1"/>
    <w:rsid w:val="0016320C"/>
    <w:rPr>
      <w:rFonts w:ascii="Times New Roman" w:eastAsia="Times New Roman" w:hAnsi="Times New Roman" w:cs="Times New Roman"/>
      <w:b/>
      <w:sz w:val="32"/>
      <w:szCs w:val="20"/>
      <w:lang w:eastAsia="en-US"/>
    </w:rPr>
  </w:style>
  <w:style w:type="paragraph" w:styleId="BodyText">
    <w:name w:val="Body Text"/>
    <w:basedOn w:val="Normal"/>
    <w:link w:val="BodyTextChar"/>
    <w:rsid w:val="001632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320C"/>
    <w:rPr>
      <w:rFonts w:ascii="Times New Roman" w:eastAsia="Times New Roman" w:hAnsi="Times New Roman" w:cs="Times New Roman"/>
      <w:sz w:val="24"/>
      <w:lang w:eastAsia="en-US"/>
    </w:rPr>
  </w:style>
  <w:style w:type="paragraph" w:styleId="ListBullet">
    <w:name w:val="List Bullet"/>
    <w:basedOn w:val="List"/>
    <w:rsid w:val="0016320C"/>
    <w:pPr>
      <w:numPr>
        <w:numId w:val="13"/>
      </w:numPr>
      <w:tabs>
        <w:tab w:val="clear" w:pos="340"/>
      </w:tabs>
      <w:spacing w:before="40" w:after="40"/>
    </w:pPr>
  </w:style>
  <w:style w:type="character" w:customStyle="1" w:styleId="SpecialBold">
    <w:name w:val="Special Bold"/>
    <w:basedOn w:val="DefaultParagraphFont"/>
    <w:rsid w:val="0016320C"/>
    <w:rPr>
      <w:b/>
      <w:spacing w:val="0"/>
    </w:rPr>
  </w:style>
  <w:style w:type="paragraph" w:styleId="ListBullet2">
    <w:name w:val="List Bullet 2"/>
    <w:basedOn w:val="List2"/>
    <w:rsid w:val="0016320C"/>
    <w:pPr>
      <w:numPr>
        <w:numId w:val="14"/>
      </w:numPr>
      <w:tabs>
        <w:tab w:val="clear" w:pos="680"/>
      </w:tabs>
    </w:pPr>
  </w:style>
  <w:style w:type="character" w:styleId="Emphasis">
    <w:name w:val="Emphasis"/>
    <w:basedOn w:val="DefaultParagraphFont"/>
    <w:qFormat/>
    <w:rsid w:val="0016320C"/>
    <w:rPr>
      <w:i/>
    </w:rPr>
  </w:style>
  <w:style w:type="paragraph" w:customStyle="1" w:styleId="SuperHeading">
    <w:name w:val="SuperHeading"/>
    <w:basedOn w:val="Normal"/>
    <w:rsid w:val="0016320C"/>
    <w:pPr>
      <w:spacing w:before="240" w:after="120"/>
      <w:outlineLvl w:val="0"/>
    </w:pPr>
    <w:rPr>
      <w:rFonts w:ascii="Times New Roman" w:hAnsi="Times New Roman"/>
      <w:b/>
      <w:sz w:val="32"/>
    </w:rPr>
  </w:style>
  <w:style w:type="paragraph" w:customStyle="1" w:styleId="AllowPageBreak">
    <w:name w:val="AllowPageBreak"/>
    <w:rsid w:val="0016320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6320C"/>
    <w:pPr>
      <w:numPr>
        <w:numId w:val="3"/>
      </w:numPr>
      <w:tabs>
        <w:tab w:val="clear" w:pos="1021"/>
      </w:tabs>
      <w:ind w:left="1037" w:hanging="357"/>
    </w:pPr>
  </w:style>
  <w:style w:type="character" w:customStyle="1" w:styleId="Heading2Char">
    <w:name w:val="Heading 2 Char"/>
    <w:basedOn w:val="DefaultParagraphFont"/>
    <w:link w:val="Heading2"/>
    <w:rsid w:val="001632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32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32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32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32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32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32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320C"/>
    <w:rPr>
      <w:rFonts w:ascii="Courier New" w:eastAsia="Times New Roman" w:hAnsi="Courier New" w:cs="Times New Roman"/>
      <w:i/>
      <w:szCs w:val="20"/>
      <w:lang w:eastAsia="en-US"/>
    </w:rPr>
  </w:style>
  <w:style w:type="paragraph" w:customStyle="1" w:styleId="HeadingBase">
    <w:name w:val="Heading Base"/>
    <w:rsid w:val="001632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320C"/>
    <w:pPr>
      <w:tabs>
        <w:tab w:val="right" w:leader="dot" w:pos="9072"/>
      </w:tabs>
      <w:ind w:left="567"/>
    </w:pPr>
    <w:rPr>
      <w:szCs w:val="22"/>
    </w:rPr>
  </w:style>
  <w:style w:type="paragraph" w:customStyle="1" w:styleId="TOCBase">
    <w:name w:val="TOC Base"/>
    <w:rsid w:val="001632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320C"/>
    <w:pPr>
      <w:tabs>
        <w:tab w:val="right" w:leader="dot" w:pos="9072"/>
      </w:tabs>
      <w:spacing w:before="40" w:after="40"/>
      <w:ind w:left="284"/>
    </w:pPr>
    <w:rPr>
      <w:rFonts w:ascii="Times New Roman" w:hAnsi="Times New Roman"/>
    </w:rPr>
  </w:style>
  <w:style w:type="paragraph" w:styleId="TOC1">
    <w:name w:val="toc 1"/>
    <w:basedOn w:val="TOCBase"/>
    <w:next w:val="Normal"/>
    <w:rsid w:val="001632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32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320C"/>
    <w:rPr>
      <w:rFonts w:ascii="Times New Roman" w:eastAsia="Times New Roman" w:hAnsi="Times New Roman" w:cs="Times New Roman"/>
      <w:sz w:val="16"/>
      <w:lang w:eastAsia="en-US"/>
    </w:rPr>
  </w:style>
  <w:style w:type="paragraph" w:styleId="Title">
    <w:name w:val="Title"/>
    <w:basedOn w:val="HeadingBase"/>
    <w:link w:val="TitleChar"/>
    <w:qFormat/>
    <w:rsid w:val="0016320C"/>
    <w:pPr>
      <w:spacing w:before="5040"/>
      <w:jc w:val="center"/>
    </w:pPr>
    <w:rPr>
      <w:sz w:val="48"/>
      <w:szCs w:val="72"/>
      <w:lang w:val="en-US"/>
    </w:rPr>
  </w:style>
  <w:style w:type="character" w:customStyle="1" w:styleId="TitleChar">
    <w:name w:val="Title Char"/>
    <w:basedOn w:val="DefaultParagraphFont"/>
    <w:link w:val="Title"/>
    <w:rsid w:val="001632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320C"/>
    <w:pPr>
      <w:tabs>
        <w:tab w:val="left" w:pos="3600"/>
        <w:tab w:val="left" w:pos="3958"/>
      </w:tabs>
    </w:pPr>
  </w:style>
  <w:style w:type="paragraph" w:styleId="List">
    <w:name w:val="List"/>
    <w:basedOn w:val="BodyText"/>
    <w:next w:val="BodyText"/>
    <w:rsid w:val="0016320C"/>
    <w:pPr>
      <w:tabs>
        <w:tab w:val="left" w:pos="340"/>
      </w:tabs>
      <w:spacing w:before="60" w:after="60"/>
      <w:ind w:left="340" w:hanging="340"/>
    </w:pPr>
  </w:style>
  <w:style w:type="paragraph" w:customStyle="1" w:styleId="Note">
    <w:name w:val="Note"/>
    <w:basedOn w:val="BodyText"/>
    <w:rsid w:val="001632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320C"/>
    <w:pPr>
      <w:framePr w:wrap="auto" w:hAnchor="text" w:y="6049"/>
    </w:pPr>
    <w:rPr>
      <w:color w:val="000000"/>
      <w:sz w:val="40"/>
    </w:rPr>
  </w:style>
  <w:style w:type="paragraph" w:customStyle="1" w:styleId="TOCTitle">
    <w:name w:val="TOCTitle"/>
    <w:basedOn w:val="Heading1"/>
    <w:rsid w:val="0016320C"/>
    <w:pPr>
      <w:spacing w:after="240"/>
      <w:jc w:val="center"/>
      <w:outlineLvl w:val="9"/>
    </w:pPr>
    <w:rPr>
      <w:caps/>
    </w:rPr>
  </w:style>
  <w:style w:type="paragraph" w:customStyle="1" w:styleId="Version">
    <w:name w:val="Version"/>
    <w:rsid w:val="001632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320C"/>
    <w:pPr>
      <w:keepNext w:val="0"/>
      <w:tabs>
        <w:tab w:val="right" w:pos="4176"/>
      </w:tabs>
      <w:ind w:left="198" w:hanging="198"/>
    </w:pPr>
    <w:rPr>
      <w:rFonts w:ascii="Garamond" w:hAnsi="Garamond"/>
    </w:rPr>
  </w:style>
  <w:style w:type="paragraph" w:styleId="IndexHeading">
    <w:name w:val="index heading"/>
    <w:basedOn w:val="Normal"/>
    <w:next w:val="Index1"/>
    <w:semiHidden/>
    <w:rsid w:val="0016320C"/>
    <w:pPr>
      <w:spacing w:before="120" w:after="120"/>
    </w:pPr>
    <w:rPr>
      <w:rFonts w:ascii="Arial" w:hAnsi="Arial"/>
      <w:b/>
      <w:color w:val="918585"/>
      <w:sz w:val="24"/>
    </w:rPr>
  </w:style>
  <w:style w:type="paragraph" w:styleId="Header">
    <w:name w:val="header"/>
    <w:basedOn w:val="Normal"/>
    <w:link w:val="HeaderChar"/>
    <w:rsid w:val="001632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320C"/>
    <w:rPr>
      <w:rFonts w:ascii="Times New Roman" w:eastAsia="Times New Roman" w:hAnsi="Times New Roman" w:cs="Times New Roman"/>
      <w:sz w:val="16"/>
      <w:szCs w:val="20"/>
      <w:lang w:val="en-GB" w:eastAsia="en-US"/>
    </w:rPr>
  </w:style>
  <w:style w:type="paragraph" w:customStyle="1" w:styleId="Chapter">
    <w:name w:val="Chapter"/>
    <w:basedOn w:val="Normal"/>
    <w:rsid w:val="0016320C"/>
    <w:pPr>
      <w:spacing w:before="240"/>
    </w:pPr>
    <w:rPr>
      <w:rFonts w:ascii="Times New Roman" w:hAnsi="Times New Roman"/>
      <w:smallCaps/>
      <w:spacing w:val="80"/>
      <w:sz w:val="28"/>
    </w:rPr>
  </w:style>
  <w:style w:type="paragraph" w:customStyle="1" w:styleId="InChapter">
    <w:name w:val="InChapter"/>
    <w:basedOn w:val="Heading3"/>
    <w:rsid w:val="0016320C"/>
    <w:pPr>
      <w:spacing w:after="240"/>
      <w:outlineLvl w:val="9"/>
    </w:pPr>
    <w:rPr>
      <w:noProof/>
    </w:rPr>
  </w:style>
  <w:style w:type="paragraph" w:styleId="Index2">
    <w:name w:val="index 2"/>
    <w:basedOn w:val="Normal"/>
    <w:next w:val="Normal"/>
    <w:semiHidden/>
    <w:rsid w:val="0016320C"/>
    <w:pPr>
      <w:tabs>
        <w:tab w:val="right" w:pos="4176"/>
      </w:tabs>
      <w:ind w:left="568" w:hanging="284"/>
    </w:pPr>
    <w:rPr>
      <w:rFonts w:ascii="Garamond" w:hAnsi="Garamond"/>
    </w:rPr>
  </w:style>
  <w:style w:type="paragraph" w:customStyle="1" w:styleId="Byline">
    <w:name w:val="Byline"/>
    <w:rsid w:val="001632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320C"/>
    <w:pPr>
      <w:tabs>
        <w:tab w:val="clear" w:pos="3600"/>
        <w:tab w:val="clear" w:pos="3958"/>
      </w:tabs>
      <w:jc w:val="right"/>
    </w:pPr>
  </w:style>
  <w:style w:type="paragraph" w:styleId="Caption">
    <w:name w:val="caption"/>
    <w:basedOn w:val="BodyText"/>
    <w:next w:val="Normal"/>
    <w:qFormat/>
    <w:rsid w:val="0016320C"/>
    <w:pPr>
      <w:framePr w:w="2268" w:hSpace="181" w:vSpace="181" w:wrap="around" w:vAnchor="text" w:hAnchor="page" w:x="1135" w:y="285" w:anchorLock="1"/>
    </w:pPr>
    <w:rPr>
      <w:i/>
    </w:rPr>
  </w:style>
  <w:style w:type="paragraph" w:customStyle="1" w:styleId="MiniTOCTitle">
    <w:name w:val="MiniTOCTitle"/>
    <w:basedOn w:val="Heading4"/>
    <w:rsid w:val="0016320C"/>
    <w:pPr>
      <w:spacing w:before="240"/>
      <w:outlineLvl w:val="9"/>
    </w:pPr>
    <w:rPr>
      <w:noProof/>
      <w:sz w:val="24"/>
    </w:rPr>
  </w:style>
  <w:style w:type="paragraph" w:customStyle="1" w:styleId="MiniTOCItem">
    <w:name w:val="MiniTOCItem"/>
    <w:basedOn w:val="ListBullet"/>
    <w:rsid w:val="0016320C"/>
    <w:pPr>
      <w:numPr>
        <w:numId w:val="0"/>
      </w:numPr>
      <w:tabs>
        <w:tab w:val="right" w:leader="dot" w:pos="6521"/>
      </w:tabs>
      <w:spacing w:before="0" w:after="0"/>
    </w:pPr>
  </w:style>
  <w:style w:type="paragraph" w:customStyle="1" w:styleId="TOFTitle">
    <w:name w:val="TOFTitle"/>
    <w:basedOn w:val="TOCTitle"/>
    <w:rsid w:val="0016320C"/>
  </w:style>
  <w:style w:type="paragraph" w:styleId="TableofFigures">
    <w:name w:val="table of figures"/>
    <w:basedOn w:val="Normal"/>
    <w:next w:val="Normal"/>
    <w:semiHidden/>
    <w:rsid w:val="0016320C"/>
    <w:pPr>
      <w:tabs>
        <w:tab w:val="right" w:leader="dot" w:pos="9072"/>
      </w:tabs>
      <w:ind w:left="970" w:hanging="403"/>
    </w:pPr>
    <w:rPr>
      <w:rFonts w:ascii="Times New Roman" w:hAnsi="Times New Roman"/>
      <w:b/>
    </w:rPr>
  </w:style>
  <w:style w:type="paragraph" w:styleId="ListNumber">
    <w:name w:val="List Number"/>
    <w:basedOn w:val="List"/>
    <w:rsid w:val="0016320C"/>
    <w:pPr>
      <w:numPr>
        <w:numId w:val="16"/>
      </w:numPr>
      <w:tabs>
        <w:tab w:val="clear" w:pos="340"/>
      </w:tabs>
    </w:pPr>
  </w:style>
  <w:style w:type="character" w:customStyle="1" w:styleId="WingdingSymbols">
    <w:name w:val="Wingding Symbols"/>
    <w:rsid w:val="0016320C"/>
    <w:rPr>
      <w:rFonts w:ascii="Wingdings" w:hAnsi="Wingdings"/>
    </w:rPr>
  </w:style>
  <w:style w:type="paragraph" w:customStyle="1" w:styleId="TableHeading">
    <w:name w:val="Table Heading"/>
    <w:basedOn w:val="HeadingBase"/>
    <w:rsid w:val="0016320C"/>
    <w:pPr>
      <w:keepLines/>
      <w:pBdr>
        <w:bottom w:val="single" w:sz="6" w:space="1" w:color="918585"/>
      </w:pBdr>
      <w:spacing w:before="240"/>
    </w:pPr>
  </w:style>
  <w:style w:type="character" w:customStyle="1" w:styleId="HotSpot">
    <w:name w:val="HotSpot"/>
    <w:rsid w:val="0016320C"/>
    <w:rPr>
      <w:color w:val="0033CC"/>
      <w:u w:val="none"/>
    </w:rPr>
  </w:style>
  <w:style w:type="paragraph" w:customStyle="1" w:styleId="BodyTextRight">
    <w:name w:val="Body Text Right"/>
    <w:basedOn w:val="BodyText"/>
    <w:rsid w:val="0016320C"/>
    <w:pPr>
      <w:spacing w:before="0" w:after="0"/>
      <w:jc w:val="right"/>
    </w:pPr>
  </w:style>
  <w:style w:type="paragraph" w:styleId="Index3">
    <w:name w:val="index 3"/>
    <w:basedOn w:val="ListNumber2"/>
    <w:next w:val="Normal"/>
    <w:semiHidden/>
    <w:rsid w:val="0016320C"/>
    <w:pPr>
      <w:numPr>
        <w:numId w:val="0"/>
      </w:numPr>
      <w:tabs>
        <w:tab w:val="right" w:leader="dot" w:pos="4176"/>
      </w:tabs>
    </w:pPr>
  </w:style>
  <w:style w:type="paragraph" w:styleId="ListNumber2">
    <w:name w:val="List Number 2"/>
    <w:basedOn w:val="List2"/>
    <w:rsid w:val="0016320C"/>
    <w:pPr>
      <w:numPr>
        <w:numId w:val="11"/>
      </w:numPr>
      <w:tabs>
        <w:tab w:val="clear" w:pos="1060"/>
      </w:tabs>
    </w:pPr>
  </w:style>
  <w:style w:type="paragraph" w:customStyle="1" w:styleId="MarginNote">
    <w:name w:val="Margin Note"/>
    <w:basedOn w:val="BodyText"/>
    <w:rsid w:val="001632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32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32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320C"/>
    <w:rPr>
      <w:sz w:val="32"/>
    </w:rPr>
  </w:style>
  <w:style w:type="paragraph" w:customStyle="1" w:styleId="HeadingProcedure">
    <w:name w:val="Heading Procedure"/>
    <w:basedOn w:val="HeadingBase"/>
    <w:next w:val="Normal"/>
    <w:rsid w:val="0016320C"/>
    <w:pPr>
      <w:tabs>
        <w:tab w:val="left" w:pos="0"/>
      </w:tabs>
      <w:spacing w:before="120" w:after="60"/>
    </w:pPr>
    <w:rPr>
      <w:i/>
      <w:color w:val="918585"/>
      <w:sz w:val="22"/>
    </w:rPr>
  </w:style>
  <w:style w:type="paragraph" w:customStyle="1" w:styleId="TableBodyText">
    <w:name w:val="Table Body Text"/>
    <w:basedOn w:val="BodyText"/>
    <w:rsid w:val="0016320C"/>
    <w:pPr>
      <w:spacing w:before="60" w:after="60"/>
    </w:pPr>
  </w:style>
  <w:style w:type="paragraph" w:styleId="ListContinue">
    <w:name w:val="List Continue"/>
    <w:basedOn w:val="List"/>
    <w:rsid w:val="0016320C"/>
    <w:pPr>
      <w:ind w:firstLine="0"/>
    </w:pPr>
  </w:style>
  <w:style w:type="paragraph" w:customStyle="1" w:styleId="ListNote">
    <w:name w:val="List Note"/>
    <w:basedOn w:val="List"/>
    <w:rsid w:val="0016320C"/>
    <w:pPr>
      <w:pBdr>
        <w:top w:val="single" w:sz="6" w:space="2" w:color="918585"/>
        <w:bottom w:val="single" w:sz="6" w:space="2" w:color="918585"/>
      </w:pBdr>
      <w:tabs>
        <w:tab w:val="left" w:pos="1021"/>
      </w:tabs>
      <w:ind w:firstLine="0"/>
    </w:pPr>
  </w:style>
  <w:style w:type="paragraph" w:customStyle="1" w:styleId="Warning">
    <w:name w:val="Warning"/>
    <w:basedOn w:val="BodyText"/>
    <w:rsid w:val="0016320C"/>
    <w:pPr>
      <w:shd w:val="clear" w:color="auto" w:fill="D9D9D9"/>
      <w:tabs>
        <w:tab w:val="left" w:pos="992"/>
      </w:tabs>
      <w:ind w:left="119" w:right="119"/>
    </w:pPr>
    <w:rPr>
      <w:sz w:val="20"/>
    </w:rPr>
  </w:style>
  <w:style w:type="paragraph" w:customStyle="1" w:styleId="MarginIcons">
    <w:name w:val="Margin Icons"/>
    <w:basedOn w:val="BodyText"/>
    <w:rsid w:val="001632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320C"/>
    <w:rPr>
      <w:rFonts w:ascii="Courier New" w:hAnsi="Courier New"/>
    </w:rPr>
  </w:style>
  <w:style w:type="paragraph" w:customStyle="1" w:styleId="NoteBullet">
    <w:name w:val="Note Bullet"/>
    <w:basedOn w:val="Note"/>
    <w:rsid w:val="0016320C"/>
    <w:pPr>
      <w:tabs>
        <w:tab w:val="clear" w:pos="680"/>
      </w:tabs>
      <w:spacing w:before="60" w:after="60"/>
    </w:pPr>
  </w:style>
  <w:style w:type="paragraph" w:customStyle="1" w:styleId="SubHeading2">
    <w:name w:val="SubHeading2"/>
    <w:basedOn w:val="HeadingBase"/>
    <w:rsid w:val="0016320C"/>
    <w:pPr>
      <w:spacing w:before="240" w:after="60"/>
    </w:pPr>
    <w:rPr>
      <w:sz w:val="20"/>
    </w:rPr>
  </w:style>
  <w:style w:type="paragraph" w:customStyle="1" w:styleId="SubHeading1">
    <w:name w:val="SubHeading1"/>
    <w:basedOn w:val="HeadingBase"/>
    <w:rsid w:val="0016320C"/>
    <w:pPr>
      <w:spacing w:before="240" w:after="60"/>
    </w:pPr>
    <w:rPr>
      <w:color w:val="918585"/>
      <w:sz w:val="22"/>
    </w:rPr>
  </w:style>
  <w:style w:type="paragraph" w:customStyle="1" w:styleId="SideHeading">
    <w:name w:val="Side Heading"/>
    <w:basedOn w:val="HeadingBase"/>
    <w:rsid w:val="001632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320C"/>
    <w:pPr>
      <w:numPr>
        <w:numId w:val="12"/>
      </w:numPr>
    </w:pPr>
  </w:style>
  <w:style w:type="paragraph" w:styleId="PlainText">
    <w:name w:val="Plain Text"/>
    <w:basedOn w:val="Normal"/>
    <w:link w:val="PlainTextChar"/>
    <w:rsid w:val="0016320C"/>
    <w:rPr>
      <w:sz w:val="20"/>
    </w:rPr>
  </w:style>
  <w:style w:type="character" w:customStyle="1" w:styleId="PlainTextChar">
    <w:name w:val="Plain Text Char"/>
    <w:basedOn w:val="DefaultParagraphFont"/>
    <w:link w:val="PlainText"/>
    <w:rsid w:val="0016320C"/>
    <w:rPr>
      <w:rFonts w:ascii="Courier New" w:eastAsia="Times New Roman" w:hAnsi="Courier New" w:cs="Times New Roman"/>
      <w:sz w:val="20"/>
      <w:szCs w:val="20"/>
      <w:lang w:eastAsia="en-US"/>
    </w:rPr>
  </w:style>
  <w:style w:type="character" w:customStyle="1" w:styleId="MenuOption">
    <w:name w:val="Menu Option"/>
    <w:basedOn w:val="DefaultParagraphFont"/>
    <w:rsid w:val="0016320C"/>
    <w:rPr>
      <w:b/>
      <w:smallCaps/>
    </w:rPr>
  </w:style>
  <w:style w:type="paragraph" w:customStyle="1" w:styleId="TableListNumber">
    <w:name w:val="Table List Number"/>
    <w:basedOn w:val="ListNumber"/>
    <w:rsid w:val="0016320C"/>
    <w:pPr>
      <w:numPr>
        <w:numId w:val="0"/>
      </w:numPr>
    </w:pPr>
  </w:style>
  <w:style w:type="paragraph" w:styleId="TOC4">
    <w:name w:val="toc 4"/>
    <w:basedOn w:val="TOCBase"/>
    <w:next w:val="Normal"/>
    <w:semiHidden/>
    <w:rsid w:val="0016320C"/>
    <w:pPr>
      <w:tabs>
        <w:tab w:val="right" w:leader="dot" w:pos="9071"/>
      </w:tabs>
      <w:ind w:left="1701"/>
    </w:pPr>
  </w:style>
  <w:style w:type="paragraph" w:customStyle="1" w:styleId="ListAlpha">
    <w:name w:val="List Alpha"/>
    <w:basedOn w:val="List"/>
    <w:rsid w:val="0016320C"/>
    <w:pPr>
      <w:numPr>
        <w:numId w:val="10"/>
      </w:numPr>
    </w:pPr>
  </w:style>
  <w:style w:type="paragraph" w:customStyle="1" w:styleId="ListAlpha2">
    <w:name w:val="List Alpha 2"/>
    <w:basedOn w:val="List2"/>
    <w:rsid w:val="0016320C"/>
    <w:pPr>
      <w:numPr>
        <w:numId w:val="9"/>
      </w:numPr>
    </w:pPr>
  </w:style>
  <w:style w:type="paragraph" w:styleId="List2">
    <w:name w:val="List 2"/>
    <w:basedOn w:val="BodyText"/>
    <w:rsid w:val="0016320C"/>
    <w:pPr>
      <w:tabs>
        <w:tab w:val="left" w:pos="680"/>
      </w:tabs>
      <w:spacing w:before="60" w:after="60"/>
      <w:ind w:left="680" w:hanging="340"/>
    </w:pPr>
  </w:style>
  <w:style w:type="paragraph" w:styleId="List3">
    <w:name w:val="List 3"/>
    <w:basedOn w:val="BodyText"/>
    <w:rsid w:val="0016320C"/>
    <w:pPr>
      <w:tabs>
        <w:tab w:val="left" w:pos="1021"/>
      </w:tabs>
      <w:spacing w:before="60" w:after="60"/>
      <w:ind w:left="1020" w:hanging="340"/>
    </w:pPr>
  </w:style>
  <w:style w:type="paragraph" w:styleId="List4">
    <w:name w:val="List 4"/>
    <w:basedOn w:val="BodyText"/>
    <w:rsid w:val="0016320C"/>
    <w:pPr>
      <w:tabs>
        <w:tab w:val="left" w:pos="1361"/>
      </w:tabs>
      <w:spacing w:before="60" w:after="60"/>
      <w:ind w:left="1361" w:hanging="340"/>
    </w:pPr>
  </w:style>
  <w:style w:type="paragraph" w:styleId="List5">
    <w:name w:val="List 5"/>
    <w:basedOn w:val="BodyText"/>
    <w:rsid w:val="0016320C"/>
    <w:pPr>
      <w:tabs>
        <w:tab w:val="left" w:pos="1701"/>
      </w:tabs>
      <w:spacing w:before="60" w:after="60"/>
      <w:ind w:left="1701" w:hanging="340"/>
    </w:pPr>
  </w:style>
  <w:style w:type="paragraph" w:styleId="ListBullet4">
    <w:name w:val="List Bullet 4"/>
    <w:basedOn w:val="List4"/>
    <w:rsid w:val="0016320C"/>
    <w:pPr>
      <w:numPr>
        <w:numId w:val="4"/>
      </w:numPr>
      <w:tabs>
        <w:tab w:val="clear" w:pos="1361"/>
      </w:tabs>
    </w:pPr>
  </w:style>
  <w:style w:type="paragraph" w:styleId="ListBullet5">
    <w:name w:val="List Bullet 5"/>
    <w:basedOn w:val="List5"/>
    <w:rsid w:val="0016320C"/>
    <w:pPr>
      <w:numPr>
        <w:numId w:val="5"/>
      </w:numPr>
    </w:pPr>
  </w:style>
  <w:style w:type="paragraph" w:styleId="ListContinue2">
    <w:name w:val="List Continue 2"/>
    <w:basedOn w:val="List2"/>
    <w:rsid w:val="0016320C"/>
    <w:pPr>
      <w:ind w:firstLine="0"/>
    </w:pPr>
  </w:style>
  <w:style w:type="paragraph" w:styleId="ListContinue3">
    <w:name w:val="List Continue 3"/>
    <w:basedOn w:val="List3"/>
    <w:rsid w:val="0016320C"/>
    <w:pPr>
      <w:ind w:left="1021" w:firstLine="0"/>
    </w:pPr>
  </w:style>
  <w:style w:type="paragraph" w:styleId="ListContinue4">
    <w:name w:val="List Continue 4"/>
    <w:basedOn w:val="List4"/>
    <w:rsid w:val="0016320C"/>
    <w:pPr>
      <w:ind w:firstLine="0"/>
    </w:pPr>
  </w:style>
  <w:style w:type="paragraph" w:styleId="ListContinue5">
    <w:name w:val="List Continue 5"/>
    <w:basedOn w:val="List5"/>
    <w:rsid w:val="0016320C"/>
    <w:pPr>
      <w:ind w:firstLine="0"/>
    </w:pPr>
  </w:style>
  <w:style w:type="paragraph" w:styleId="ListNumber3">
    <w:name w:val="List Number 3"/>
    <w:basedOn w:val="List3"/>
    <w:rsid w:val="0016320C"/>
    <w:pPr>
      <w:numPr>
        <w:numId w:val="6"/>
      </w:numPr>
    </w:pPr>
  </w:style>
  <w:style w:type="paragraph" w:styleId="ListNumber4">
    <w:name w:val="List Number 4"/>
    <w:basedOn w:val="List4"/>
    <w:rsid w:val="0016320C"/>
    <w:pPr>
      <w:numPr>
        <w:numId w:val="7"/>
      </w:numPr>
    </w:pPr>
  </w:style>
  <w:style w:type="paragraph" w:styleId="ListNumber5">
    <w:name w:val="List Number 5"/>
    <w:basedOn w:val="List5"/>
    <w:rsid w:val="0016320C"/>
    <w:pPr>
      <w:numPr>
        <w:numId w:val="8"/>
      </w:numPr>
    </w:pPr>
  </w:style>
  <w:style w:type="paragraph" w:styleId="BlockText">
    <w:name w:val="Block Text"/>
    <w:basedOn w:val="Normal"/>
    <w:rsid w:val="0016320C"/>
    <w:pPr>
      <w:spacing w:after="120"/>
      <w:ind w:left="1440" w:right="1440"/>
    </w:pPr>
  </w:style>
  <w:style w:type="character" w:customStyle="1" w:styleId="Subscript">
    <w:name w:val="Subscript"/>
    <w:basedOn w:val="DefaultParagraphFont"/>
    <w:rsid w:val="0016320C"/>
    <w:rPr>
      <w:sz w:val="16"/>
      <w:vertAlign w:val="subscript"/>
    </w:rPr>
  </w:style>
  <w:style w:type="character" w:customStyle="1" w:styleId="Superscript">
    <w:name w:val="Superscript"/>
    <w:basedOn w:val="DefaultParagraphFont"/>
    <w:rsid w:val="0016320C"/>
    <w:rPr>
      <w:sz w:val="16"/>
      <w:vertAlign w:val="superscript"/>
    </w:rPr>
  </w:style>
  <w:style w:type="character" w:customStyle="1" w:styleId="Symbols">
    <w:name w:val="Symbols"/>
    <w:basedOn w:val="DefaultParagraphFont"/>
    <w:rsid w:val="0016320C"/>
    <w:rPr>
      <w:rFonts w:ascii="Symbol" w:hAnsi="Symbol"/>
    </w:rPr>
  </w:style>
  <w:style w:type="character" w:customStyle="1" w:styleId="MenuOptions">
    <w:name w:val="Menu Options"/>
    <w:basedOn w:val="DefaultParagraphFont"/>
    <w:rsid w:val="0016320C"/>
    <w:rPr>
      <w:rFonts w:ascii="Arial Narrow" w:hAnsi="Arial Narrow"/>
      <w:smallCaps/>
    </w:rPr>
  </w:style>
  <w:style w:type="character" w:customStyle="1" w:styleId="Buttons">
    <w:name w:val="Buttons"/>
    <w:basedOn w:val="DefaultParagraphFont"/>
    <w:rsid w:val="0016320C"/>
    <w:rPr>
      <w:b/>
    </w:rPr>
  </w:style>
  <w:style w:type="character" w:customStyle="1" w:styleId="Underlined">
    <w:name w:val="Underlined"/>
    <w:basedOn w:val="DefaultParagraphFont"/>
    <w:rsid w:val="0016320C"/>
    <w:rPr>
      <w:u w:val="single"/>
    </w:rPr>
  </w:style>
  <w:style w:type="paragraph" w:customStyle="1" w:styleId="TableBodyTextRight">
    <w:name w:val="Table Body Text Right"/>
    <w:basedOn w:val="TableBodyText"/>
    <w:rsid w:val="0016320C"/>
    <w:pPr>
      <w:widowControl w:val="0"/>
      <w:autoSpaceDE w:val="0"/>
      <w:autoSpaceDN w:val="0"/>
      <w:adjustRightInd w:val="0"/>
      <w:jc w:val="right"/>
    </w:pPr>
    <w:rPr>
      <w:rFonts w:cs="Arial"/>
      <w:szCs w:val="18"/>
    </w:rPr>
  </w:style>
  <w:style w:type="paragraph" w:customStyle="1" w:styleId="CopyrightText">
    <w:name w:val="Copyright Text"/>
    <w:basedOn w:val="BodyText"/>
    <w:rsid w:val="0016320C"/>
    <w:rPr>
      <w:sz w:val="18"/>
    </w:rPr>
  </w:style>
  <w:style w:type="paragraph" w:customStyle="1" w:styleId="BodySmallRight">
    <w:name w:val="Body Small Right"/>
    <w:basedOn w:val="BodyTextRight"/>
    <w:rsid w:val="0016320C"/>
    <w:rPr>
      <w:sz w:val="18"/>
      <w:szCs w:val="18"/>
    </w:rPr>
  </w:style>
  <w:style w:type="paragraph" w:customStyle="1" w:styleId="MarginEdition">
    <w:name w:val="Margin Edition"/>
    <w:basedOn w:val="MarginNote"/>
    <w:rsid w:val="0016320C"/>
    <w:pPr>
      <w:spacing w:before="0" w:after="0"/>
    </w:pPr>
    <w:rPr>
      <w:rFonts w:ascii="Times New Roman" w:hAnsi="Times New Roman"/>
      <w:color w:val="999999"/>
    </w:rPr>
  </w:style>
  <w:style w:type="paragraph" w:customStyle="1" w:styleId="Spacer">
    <w:name w:val="Spacer"/>
    <w:basedOn w:val="Normal"/>
    <w:rsid w:val="0016320C"/>
    <w:rPr>
      <w:sz w:val="2"/>
      <w:szCs w:val="2"/>
    </w:rPr>
  </w:style>
  <w:style w:type="character" w:customStyle="1" w:styleId="Small">
    <w:name w:val="Small"/>
    <w:basedOn w:val="DefaultParagraphFont"/>
    <w:rsid w:val="0016320C"/>
    <w:rPr>
      <w:sz w:val="16"/>
    </w:rPr>
  </w:style>
  <w:style w:type="paragraph" w:customStyle="1" w:styleId="WideTable">
    <w:name w:val="Wide Table"/>
    <w:basedOn w:val="Normal"/>
    <w:rsid w:val="0016320C"/>
    <w:pPr>
      <w:ind w:left="-1418"/>
    </w:pPr>
    <w:rPr>
      <w:sz w:val="2"/>
      <w:szCs w:val="2"/>
    </w:rPr>
  </w:style>
  <w:style w:type="character" w:styleId="PageNumber">
    <w:name w:val="page number"/>
    <w:basedOn w:val="DefaultParagraphFont"/>
    <w:rsid w:val="0016320C"/>
  </w:style>
  <w:style w:type="paragraph" w:styleId="Quote">
    <w:name w:val="Quote"/>
    <w:basedOn w:val="Heading1"/>
    <w:link w:val="QuoteChar"/>
    <w:qFormat/>
    <w:rsid w:val="0016320C"/>
    <w:rPr>
      <w:b w:val="0"/>
      <w:sz w:val="72"/>
      <w:szCs w:val="72"/>
      <w:lang w:val="en-NZ"/>
    </w:rPr>
  </w:style>
  <w:style w:type="character" w:customStyle="1" w:styleId="QuoteChar">
    <w:name w:val="Quote Char"/>
    <w:basedOn w:val="DefaultParagraphFont"/>
    <w:link w:val="Quote"/>
    <w:rsid w:val="001632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320C"/>
    <w:pPr>
      <w:pageBreakBefore/>
    </w:pPr>
  </w:style>
  <w:style w:type="paragraph" w:customStyle="1" w:styleId="Border">
    <w:name w:val="Border"/>
    <w:basedOn w:val="Normal"/>
    <w:qFormat/>
    <w:rsid w:val="001632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320C"/>
    <w:rPr>
      <w:b/>
      <w:bCs/>
      <w:i/>
      <w:iCs/>
      <w:color w:val="auto"/>
    </w:rPr>
  </w:style>
  <w:style w:type="paragraph" w:styleId="IntenseQuote">
    <w:name w:val="Intense Quote"/>
    <w:basedOn w:val="Normal"/>
    <w:next w:val="Normal"/>
    <w:link w:val="IntenseQuoteChar"/>
    <w:uiPriority w:val="30"/>
    <w:qFormat/>
    <w:rsid w:val="001632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32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320C"/>
    <w:rPr>
      <w:smallCaps/>
      <w:color w:val="auto"/>
      <w:u w:val="single"/>
    </w:rPr>
  </w:style>
  <w:style w:type="character" w:styleId="IntenseReference">
    <w:name w:val="Intense Reference"/>
    <w:basedOn w:val="DefaultParagraphFont"/>
    <w:uiPriority w:val="32"/>
    <w:qFormat/>
    <w:rsid w:val="0016320C"/>
    <w:rPr>
      <w:b/>
      <w:bCs/>
      <w:smallCaps/>
      <w:color w:val="auto"/>
      <w:spacing w:val="5"/>
      <w:u w:val="single"/>
    </w:rPr>
  </w:style>
  <w:style w:type="paragraph" w:customStyle="1" w:styleId="2ColumnHeading">
    <w:name w:val="2Column Heading"/>
    <w:basedOn w:val="BodyText"/>
    <w:qFormat/>
    <w:rsid w:val="0016320C"/>
    <w:pPr>
      <w:spacing w:after="60"/>
      <w:ind w:left="-2268"/>
    </w:pPr>
    <w:rPr>
      <w:b/>
    </w:rPr>
  </w:style>
  <w:style w:type="paragraph" w:customStyle="1" w:styleId="Heading1TOC">
    <w:name w:val="Heading1 TOC"/>
    <w:basedOn w:val="Normal"/>
    <w:qFormat/>
    <w:rsid w:val="0016320C"/>
    <w:pPr>
      <w:spacing w:before="240" w:after="120"/>
    </w:pPr>
    <w:rPr>
      <w:rFonts w:ascii="Times New Roman" w:hAnsi="Times New Roman"/>
      <w:b/>
      <w:sz w:val="32"/>
    </w:rPr>
  </w:style>
  <w:style w:type="paragraph" w:customStyle="1" w:styleId="Heading2TOC">
    <w:name w:val="Heading2 TOC"/>
    <w:basedOn w:val="Normal"/>
    <w:qFormat/>
    <w:rsid w:val="0016320C"/>
    <w:pPr>
      <w:spacing w:before="240" w:after="60"/>
    </w:pPr>
    <w:rPr>
      <w:rFonts w:ascii="Times New Roman" w:hAnsi="Times New Roman"/>
      <w:b/>
      <w:sz w:val="28"/>
    </w:rPr>
  </w:style>
  <w:style w:type="character" w:customStyle="1" w:styleId="Underline">
    <w:name w:val="Underline"/>
    <w:basedOn w:val="DefaultParagraphFont"/>
    <w:qFormat/>
    <w:rsid w:val="0016320C"/>
    <w:rPr>
      <w:u w:val="single"/>
    </w:rPr>
  </w:style>
  <w:style w:type="character" w:customStyle="1" w:styleId="BoldandItalics">
    <w:name w:val="Bold and Italics"/>
    <w:qFormat/>
    <w:rsid w:val="0016320C"/>
    <w:rPr>
      <w:b/>
      <w:i/>
      <w:u w:val="none"/>
    </w:rPr>
  </w:style>
  <w:style w:type="paragraph" w:styleId="BalloonText">
    <w:name w:val="Balloon Text"/>
    <w:basedOn w:val="Normal"/>
    <w:link w:val="BalloonTextChar"/>
    <w:rsid w:val="0016320C"/>
    <w:rPr>
      <w:rFonts w:ascii="Tahoma" w:hAnsi="Tahoma" w:cs="Tahoma"/>
      <w:sz w:val="16"/>
      <w:szCs w:val="16"/>
    </w:rPr>
  </w:style>
  <w:style w:type="character" w:customStyle="1" w:styleId="BalloonTextChar">
    <w:name w:val="Balloon Text Char"/>
    <w:basedOn w:val="DefaultParagraphFont"/>
    <w:link w:val="BalloonText"/>
    <w:rsid w:val="001632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32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32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320C"/>
    <w:rPr>
      <w:b/>
      <w:color w:val="660033"/>
      <w:spacing w:val="0"/>
    </w:rPr>
  </w:style>
  <w:style w:type="paragraph" w:customStyle="1" w:styleId="Nameditemlist">
    <w:name w:val="Named item list"/>
    <w:basedOn w:val="BodyText"/>
    <w:qFormat/>
    <w:rsid w:val="0016320C"/>
    <w:pPr>
      <w:tabs>
        <w:tab w:val="left" w:pos="2835"/>
      </w:tabs>
      <w:ind w:left="2835" w:hanging="2835"/>
    </w:pPr>
  </w:style>
  <w:style w:type="paragraph" w:customStyle="1" w:styleId="BodyTextnopadding">
    <w:name w:val="Body Text no padding"/>
    <w:basedOn w:val="BodyText"/>
    <w:qFormat/>
    <w:rsid w:val="0016320C"/>
    <w:pPr>
      <w:spacing w:before="0" w:after="0"/>
    </w:pPr>
  </w:style>
  <w:style w:type="paragraph" w:customStyle="1" w:styleId="BodyTextBold">
    <w:name w:val="Body Text Bold"/>
    <w:basedOn w:val="BodyText"/>
    <w:qFormat/>
    <w:rsid w:val="0016320C"/>
    <w:rPr>
      <w:b/>
    </w:rPr>
  </w:style>
  <w:style w:type="character" w:styleId="Hyperlink">
    <w:name w:val="Hyperlink"/>
    <w:basedOn w:val="DefaultParagraphFont"/>
    <w:uiPriority w:val="99"/>
    <w:unhideWhenUsed/>
    <w:rsid w:val="007C5E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1146</Words>
  <Characters>7465</Characters>
  <Application>Microsoft Office Word</Application>
  <DocSecurity>0</DocSecurity>
  <Lines>248</Lines>
  <Paragraphs>175</Paragraphs>
  <ScaleCrop>false</ScaleCrop>
  <Company>Author-it Software Corporation Ltd.</Company>
  <LinksUpToDate>false</LinksUpToDate>
  <CharactersWithSpaces>8436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HLTREF004 Provide therapeutic reflexology treatments</dc:title>
  <dc:subject>Approved</dc:subject>
  <dc:creator>HumanAbility</dc:creator>
  <cp:keywords>Release: 1</cp:keywords>
  <dc:description>Review Date: 12 April 2008</dc:description>
  <cp:lastModifiedBy>HSD_TPCMSd.prod</cp:lastModifiedBy>
  <cp:revision>3</cp:revision>
  <dcterms:created xsi:type="dcterms:W3CDTF">2025-03-01T23:40:00Z</dcterms:created>
  <dcterms:modified xsi:type="dcterms:W3CDTF">2025-03-01T23:40:00Z</dcterms:modified>
</cp:coreProperties>
</file>