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274" w:rsidP="00F40274">
      <w:pPr>
        <w:pStyle w:val="Title"/>
      </w:pPr>
      <w:r>
        <w:fldChar w:fldCharType="begin"/>
      </w:r>
      <w:r>
        <w:instrText xml:space="preserve"> TITLE   \* MERGEFORMAT </w:instrText>
      </w:r>
      <w:r>
        <w:fldChar w:fldCharType="separate"/>
      </w:r>
      <w:r>
        <w:t>HLTREF002 Provide reflexology for relaxation</w:t>
      </w:r>
      <w:r>
        <w:fldChar w:fldCharType="end"/>
      </w:r>
    </w:p>
    <w:p w:rsidR="00F40274" w:rsidP="00F40274">
      <w:pPr>
        <w:pStyle w:val="Version"/>
        <w:sectPr w:rsidSect="00280D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DE4" w:rsidP="00280DE4">
      <w:pPr>
        <w:pStyle w:val="SuperHeading"/>
      </w:pPr>
      <w:r w:rsidRPr="00280DE4">
        <w:t>HLTREF002 Provide reflexology for relaxation</w:t>
      </w:r>
    </w:p>
    <w:p w:rsidR="00000000" w:rsidRPr="00280DE4" w:rsidP="00280DE4">
      <w:pPr>
        <w:pStyle w:val="Heading1"/>
      </w:pPr>
      <w:bookmarkStart w:id="1" w:name="O_657327"/>
      <w:bookmarkEnd w:id="1"/>
      <w:r w:rsidRPr="00280DE4">
        <w:t>Modification History</w:t>
      </w:r>
    </w:p>
    <w:tbl>
      <w:tblPr>
        <w:tblW w:w="0" w:type="auto"/>
        <w:tblLayout w:type="fixed"/>
        <w:tblCellMar>
          <w:left w:w="62" w:type="dxa"/>
          <w:right w:w="62" w:type="dxa"/>
        </w:tblCellMar>
        <w:tblLook w:val="0000"/>
      </w:tblPr>
      <w:tblGrid>
        <w:gridCol w:w="2790"/>
        <w:gridCol w:w="6344"/>
      </w:tblGrid>
      <w:tr w:rsidTr="00280DE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DE4" w:rsidP="00280DE4">
            <w:pPr>
              <w:pStyle w:val="BodyText"/>
            </w:pPr>
            <w:r w:rsidRPr="00280DE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DE4">
            <w:pPr>
              <w:pStyle w:val="BodyText"/>
              <w:rPr>
                <w:lang w:val="en-NZ"/>
              </w:rPr>
            </w:pPr>
            <w:r w:rsidRPr="00280DE4">
              <w:rPr>
                <w:rStyle w:val="SpecialBold"/>
              </w:rPr>
              <w:t>Comments</w:t>
            </w:r>
          </w:p>
        </w:tc>
      </w:tr>
      <w:tr w:rsidTr="00280DE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DE4">
            <w:pPr>
              <w:pStyle w:val="BodyText"/>
              <w:rPr>
                <w:lang w:val="en-NZ"/>
              </w:rPr>
            </w:pPr>
            <w:r w:rsidRPr="00280DE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DE4" w:rsidP="00280DE4">
            <w:pPr>
              <w:pStyle w:val="BodyText"/>
            </w:pPr>
            <w:r w:rsidRPr="00280DE4">
              <w:t xml:space="preserve">This version was released in </w:t>
            </w:r>
            <w:r w:rsidRPr="00280DE4">
              <w:rPr>
                <w:rStyle w:val="Emphasis"/>
              </w:rPr>
              <w:t>HLT Health Training Package release 2.0</w:t>
            </w:r>
            <w:r w:rsidRPr="00280DE4">
              <w:t xml:space="preserve"> and meets the requirements of the 2012 Standards for Training Packages.</w:t>
            </w:r>
          </w:p>
          <w:p w:rsidR="00000000" w:rsidRPr="00280DE4" w:rsidP="00280DE4">
            <w:pPr>
              <w:pStyle w:val="BodyText"/>
            </w:pPr>
            <w:r w:rsidRPr="00280DE4">
              <w:t>New unit.</w:t>
            </w:r>
          </w:p>
        </w:tc>
      </w:tr>
    </w:tbl>
    <w:p w:rsidR="00F40274" w:rsidP="00280DE4">
      <w:pPr>
        <w:pStyle w:val="BodyText"/>
      </w:pPr>
    </w:p>
    <w:p w:rsidR="00F40274" w:rsidP="00280DE4">
      <w:pPr>
        <w:pStyle w:val="BodyText"/>
      </w:pPr>
    </w:p>
    <w:p w:rsidR="00000000" w:rsidRPr="00280DE4" w:rsidP="00280DE4">
      <w:pPr>
        <w:pStyle w:val="Heading1"/>
      </w:pPr>
      <w:bookmarkStart w:id="2" w:name="O_657328"/>
      <w:bookmarkEnd w:id="2"/>
      <w:r w:rsidRPr="00280DE4">
        <w:t>Application</w:t>
      </w:r>
    </w:p>
    <w:p w:rsidR="00000000" w:rsidRPr="00280DE4" w:rsidP="00F40274">
      <w:pPr>
        <w:pStyle w:val="BodyText"/>
      </w:pPr>
      <w:r w:rsidRPr="00280DE4">
        <w:t>This unit describes the</w:t>
      </w:r>
      <w:r w:rsidRPr="00280DE4">
        <w:t xml:space="preserve"> skills and knowledge required to gather client information, prepare equipment for reflexology, make observations of the feet and then select and use basic reflexology techniques and sequences based on information and observations.</w:t>
      </w:r>
    </w:p>
    <w:p w:rsidR="00000000" w:rsidRPr="00280DE4" w:rsidP="00F40274">
      <w:pPr>
        <w:pStyle w:val="BodyText"/>
      </w:pPr>
      <w:r w:rsidRPr="00280DE4">
        <w:t>This unit applies to in</w:t>
      </w:r>
      <w:r w:rsidRPr="00280DE4">
        <w:t>dividuals who provide reflexology relaxation sessions either as part of their work as a dedicated reflexologist or in conjunction with other treatment modalities. It does not include reflexology for therapeutic purposes.</w:t>
      </w:r>
    </w:p>
    <w:p w:rsidR="00000000" w:rsidRPr="00F40274" w:rsidP="00F40274">
      <w:pPr>
        <w:pStyle w:val="BodyText"/>
        <w:rPr>
          <w:i/>
        </w:rPr>
      </w:pPr>
      <w:r w:rsidRPr="00F40274">
        <w:rPr>
          <w:rStyle w:val="Emphasis"/>
        </w:rPr>
        <w:t>The skills in this unit must be ap</w:t>
      </w:r>
      <w:r w:rsidRPr="00F40274">
        <w:rPr>
          <w:rStyle w:val="Emphasis"/>
        </w:rPr>
        <w:t>plied in accordance with Commonwealth and State/Territory legislation, Australian/New Zealand standards and industry codes of practice</w:t>
      </w:r>
      <w:r w:rsidRPr="00F40274">
        <w:rPr>
          <w:i/>
        </w:rPr>
        <w:t>.</w:t>
      </w:r>
    </w:p>
    <w:p w:rsidR="00000000" w:rsidRPr="00280DE4" w:rsidP="00280DE4">
      <w:pPr>
        <w:pStyle w:val="Heading1"/>
      </w:pPr>
      <w:bookmarkStart w:id="3" w:name="O_657332"/>
      <w:bookmarkEnd w:id="3"/>
      <w:r w:rsidRPr="00280DE4">
        <w:t>Elements and Performance Criteria</w:t>
      </w:r>
    </w:p>
    <w:tbl>
      <w:tblPr>
        <w:tblW w:w="0" w:type="auto"/>
        <w:tblLayout w:type="fixed"/>
        <w:tblCellMar>
          <w:left w:w="62" w:type="dxa"/>
          <w:right w:w="62" w:type="dxa"/>
        </w:tblCellMar>
        <w:tblLook w:val="0000"/>
      </w:tblPr>
      <w:tblGrid>
        <w:gridCol w:w="3261"/>
        <w:gridCol w:w="5702"/>
      </w:tblGrid>
      <w:tr w:rsidTr="00280DE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80DE4" w:rsidP="00280DE4">
            <w:pPr>
              <w:pStyle w:val="BodyText"/>
            </w:pPr>
            <w:r w:rsidRPr="00280DE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80DE4">
            <w:pPr>
              <w:pStyle w:val="BodyText"/>
              <w:rPr>
                <w:lang w:val="en-NZ"/>
              </w:rPr>
            </w:pPr>
            <w:r w:rsidRPr="00280DE4">
              <w:rPr>
                <w:rStyle w:val="SpecialBold"/>
              </w:rPr>
              <w:t>PERFORMANCE CRITERIA</w:t>
            </w:r>
          </w:p>
        </w:tc>
      </w:tr>
      <w:tr w:rsidTr="00280DE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80DE4" w:rsidP="00280DE4">
            <w:pPr>
              <w:pStyle w:val="BodyText"/>
            </w:pPr>
            <w:r w:rsidRPr="00280DE4">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80DE4">
            <w:pPr>
              <w:pStyle w:val="BodyText"/>
              <w:rPr>
                <w:lang w:val="en-NZ"/>
              </w:rPr>
            </w:pPr>
            <w:r w:rsidRPr="00280DE4">
              <w:rPr>
                <w:rStyle w:val="Emphasis"/>
              </w:rPr>
              <w:t>Performance criteria describe the performance needed to demonstrate achievement of the element.</w:t>
            </w:r>
          </w:p>
        </w:tc>
      </w:tr>
      <w:tr w:rsidTr="00280D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80DE4">
            <w:pPr>
              <w:pStyle w:val="BodyText"/>
              <w:rPr>
                <w:lang w:val="en-NZ"/>
              </w:rPr>
            </w:pPr>
            <w:r w:rsidRPr="00280DE4">
              <w:t>1. Prepare for treatment</w:t>
            </w:r>
          </w:p>
        </w:tc>
        <w:tc>
          <w:tcPr>
            <w:tcW w:w="5702" w:type="dxa"/>
            <w:tcBorders>
              <w:top w:val="nil"/>
              <w:left w:val="nil"/>
              <w:bottom w:val="nil"/>
              <w:right w:val="nil"/>
            </w:tcBorders>
            <w:tcMar>
              <w:top w:w="0" w:type="dxa"/>
              <w:left w:w="62" w:type="dxa"/>
              <w:bottom w:w="0" w:type="dxa"/>
              <w:right w:w="62" w:type="dxa"/>
            </w:tcMar>
          </w:tcPr>
          <w:p w:rsidR="00000000" w:rsidRPr="00280DE4" w:rsidP="00280DE4">
            <w:pPr>
              <w:pStyle w:val="BodyText"/>
            </w:pPr>
            <w:r w:rsidRPr="00280DE4">
              <w:t>1.1 Collect pertinent information regarding client’s general health and foot observations</w:t>
            </w:r>
          </w:p>
          <w:p w:rsidR="00000000" w:rsidRPr="00280DE4" w:rsidP="00280DE4">
            <w:pPr>
              <w:pStyle w:val="BodyText"/>
            </w:pPr>
            <w:r w:rsidRPr="00280DE4">
              <w:t>1.2 Review information and use to inform tre</w:t>
            </w:r>
            <w:r w:rsidRPr="00280DE4">
              <w:t>atment</w:t>
            </w:r>
          </w:p>
          <w:p w:rsidR="00000000" w:rsidRPr="00280DE4" w:rsidP="00280DE4">
            <w:pPr>
              <w:pStyle w:val="BodyText"/>
            </w:pPr>
            <w:r w:rsidRPr="00280DE4">
              <w:t>1.3 Manage information in a confidential and secure manner</w:t>
            </w:r>
          </w:p>
          <w:p w:rsidR="00000000" w:rsidRPr="00280DE4" w:rsidP="00280DE4">
            <w:pPr>
              <w:pStyle w:val="BodyText"/>
            </w:pPr>
            <w:r w:rsidRPr="00280DE4">
              <w:t xml:space="preserve">1.4 Access and organise appropriate equipment and </w:t>
            </w:r>
            <w:r w:rsidRPr="00280DE4">
              <w:t>materials for treatment</w:t>
            </w:r>
          </w:p>
          <w:p w:rsidR="00000000" w:rsidRPr="00280DE4" w:rsidP="00280DE4">
            <w:pPr>
              <w:pStyle w:val="BodyText"/>
            </w:pPr>
            <w:r w:rsidRPr="00280DE4">
              <w:t>1.5 Prepare the client for treatment with appropriate draping, and confirm comfort levels</w:t>
            </w:r>
          </w:p>
          <w:p w:rsidR="00000000" w:rsidRPr="00280DE4" w:rsidP="00280DE4">
            <w:pPr>
              <w:pStyle w:val="BodyText"/>
            </w:pPr>
            <w:r w:rsidRPr="00280DE4">
              <w:t>1.6 Clearly explain the pr</w:t>
            </w:r>
            <w:r w:rsidRPr="00280DE4">
              <w:t>ocess of a reflexology treatment to the client</w:t>
            </w:r>
          </w:p>
          <w:p w:rsidR="00000000" w:rsidP="00280DE4">
            <w:pPr>
              <w:pStyle w:val="BodyText"/>
              <w:rPr>
                <w:lang w:val="en-NZ"/>
              </w:rPr>
            </w:pPr>
            <w:r w:rsidRPr="00280DE4">
              <w:t>1.7 Advise client of possible physical or emotional reactions both during and after treatment</w:t>
            </w:r>
          </w:p>
        </w:tc>
      </w:tr>
      <w:tr w:rsidTr="00280D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80DE4">
            <w:pPr>
              <w:pStyle w:val="BodyText"/>
              <w:rPr>
                <w:lang w:val="en-NZ"/>
              </w:rPr>
            </w:pPr>
          </w:p>
        </w:tc>
      </w:tr>
      <w:tr w:rsidTr="00280D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280DE4" w:rsidP="00280DE4">
            <w:pPr>
              <w:pStyle w:val="BodyText"/>
            </w:pPr>
            <w:r w:rsidRPr="00280DE4">
              <w:t xml:space="preserve">2. Make feet and hand observations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80DE4" w:rsidP="00280DE4">
            <w:pPr>
              <w:pStyle w:val="BodyText"/>
            </w:pPr>
            <w:r w:rsidRPr="00280DE4">
              <w:t xml:space="preserve">2.1 Assess and accurately record physical details of feet </w:t>
            </w:r>
          </w:p>
          <w:p w:rsidR="00000000" w:rsidRPr="00280DE4" w:rsidP="00280DE4">
            <w:pPr>
              <w:pStyle w:val="BodyText"/>
            </w:pPr>
            <w:r w:rsidRPr="00280DE4">
              <w:t>2.2 Relate physical condition of feet to client information collected and incorporate into treatment approach</w:t>
            </w:r>
          </w:p>
          <w:p w:rsidR="00000000" w:rsidP="00280DE4">
            <w:pPr>
              <w:pStyle w:val="BodyText"/>
              <w:rPr>
                <w:lang w:val="en-NZ"/>
              </w:rPr>
            </w:pPr>
            <w:r w:rsidRPr="00280DE4">
              <w:t>2.3 Observe and record precautions/contra-indications to reflexology and incorporate into treatment approach</w:t>
            </w:r>
          </w:p>
        </w:tc>
      </w:tr>
      <w:tr w:rsidTr="00280D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80DE4">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280DE4">
            <w:pPr>
              <w:pStyle w:val="ListContinue"/>
              <w:rPr>
                <w:lang w:val="en-NZ"/>
              </w:rPr>
            </w:pPr>
          </w:p>
        </w:tc>
      </w:tr>
      <w:tr w:rsidTr="00280D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80DE4">
            <w:pPr>
              <w:pStyle w:val="BodyText"/>
              <w:rPr>
                <w:lang w:val="en-NZ"/>
              </w:rPr>
            </w:pPr>
            <w:r w:rsidRPr="00280DE4">
              <w:t>3. Select and use reflexology te</w:t>
            </w:r>
            <w:r w:rsidRPr="00280DE4">
              <w:t>chniques and sequences</w:t>
            </w:r>
          </w:p>
        </w:tc>
        <w:tc>
          <w:tcPr>
            <w:tcW w:w="5702" w:type="dxa"/>
            <w:tcBorders>
              <w:top w:val="nil"/>
              <w:left w:val="nil"/>
              <w:bottom w:val="nil"/>
              <w:right w:val="nil"/>
            </w:tcBorders>
            <w:tcMar>
              <w:top w:w="0" w:type="dxa"/>
              <w:left w:w="62" w:type="dxa"/>
              <w:bottom w:w="0" w:type="dxa"/>
              <w:right w:w="62" w:type="dxa"/>
            </w:tcMar>
          </w:tcPr>
          <w:p w:rsidR="00000000" w:rsidRPr="00280DE4" w:rsidP="00280DE4">
            <w:pPr>
              <w:pStyle w:val="BodyText"/>
            </w:pPr>
            <w:r w:rsidRPr="00280DE4">
              <w:t>3.1 Hold and support feet adequately during treatment</w:t>
            </w:r>
          </w:p>
          <w:p w:rsidR="00000000" w:rsidRPr="00280DE4" w:rsidP="00280DE4">
            <w:pPr>
              <w:pStyle w:val="BodyText"/>
            </w:pPr>
            <w:r w:rsidRPr="00280DE4">
              <w:t>3.2 Use thumb and finger techniques suited to client health status, age, tissue condition and sensitivity</w:t>
            </w:r>
          </w:p>
          <w:p w:rsidR="00000000" w:rsidRPr="00280DE4" w:rsidP="00280DE4">
            <w:pPr>
              <w:pStyle w:val="BodyText"/>
            </w:pPr>
            <w:r w:rsidRPr="00280DE4">
              <w:t>3.3 Apply leverage and pressure as required by selected techniques</w:t>
            </w:r>
          </w:p>
          <w:p w:rsidR="00000000" w:rsidRPr="00280DE4" w:rsidP="00280DE4">
            <w:pPr>
              <w:pStyle w:val="BodyText"/>
            </w:pPr>
            <w:r w:rsidRPr="00280DE4">
              <w:t>3.4 Fo</w:t>
            </w:r>
            <w:r w:rsidRPr="00280DE4">
              <w:t>llow sequences to work all reflexes on both feet and relate to hands, depending on client needs</w:t>
            </w:r>
          </w:p>
          <w:p w:rsidR="00000000" w:rsidP="00280DE4">
            <w:pPr>
              <w:pStyle w:val="BodyText"/>
              <w:rPr>
                <w:lang w:val="en-NZ"/>
              </w:rPr>
            </w:pPr>
            <w:r w:rsidRPr="00280DE4">
              <w:t>3.5 Recognise reactions to treatment and provide appropriate response</w:t>
            </w:r>
          </w:p>
        </w:tc>
      </w:tr>
      <w:tr w:rsidTr="00280D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80DE4">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280DE4">
            <w:pPr>
              <w:pStyle w:val="ListContinue"/>
              <w:rPr>
                <w:lang w:val="en-NZ"/>
              </w:rPr>
            </w:pPr>
          </w:p>
        </w:tc>
      </w:tr>
      <w:tr w:rsidTr="00280DE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80DE4">
            <w:pPr>
              <w:pStyle w:val="BodyText"/>
              <w:rPr>
                <w:lang w:val="en-NZ"/>
              </w:rPr>
            </w:pPr>
            <w:r w:rsidRPr="00280DE4">
              <w:t>4. Finalise treatment and advise client</w:t>
            </w:r>
          </w:p>
        </w:tc>
        <w:tc>
          <w:tcPr>
            <w:tcW w:w="5702" w:type="dxa"/>
            <w:tcBorders>
              <w:top w:val="nil"/>
              <w:left w:val="nil"/>
              <w:bottom w:val="nil"/>
              <w:right w:val="nil"/>
            </w:tcBorders>
            <w:tcMar>
              <w:top w:w="0" w:type="dxa"/>
              <w:left w:w="62" w:type="dxa"/>
              <w:bottom w:w="0" w:type="dxa"/>
              <w:right w:w="62" w:type="dxa"/>
            </w:tcMar>
          </w:tcPr>
          <w:p w:rsidR="00000000" w:rsidRPr="00280DE4" w:rsidP="00280DE4">
            <w:pPr>
              <w:pStyle w:val="BodyText"/>
            </w:pPr>
            <w:r w:rsidRPr="00280DE4">
              <w:t>4.1 End the treatment using appropriate protocols</w:t>
            </w:r>
          </w:p>
          <w:p w:rsidR="00000000" w:rsidRPr="00280DE4" w:rsidP="00280DE4">
            <w:pPr>
              <w:pStyle w:val="BodyText"/>
            </w:pPr>
            <w:r w:rsidRPr="00280DE4">
              <w:t>4.2 Provide client with information on recommended follow up activities</w:t>
            </w:r>
          </w:p>
          <w:p w:rsidR="00000000" w:rsidRPr="00280DE4" w:rsidP="00280DE4">
            <w:pPr>
              <w:pStyle w:val="BodyText"/>
            </w:pPr>
            <w:r w:rsidRPr="00280DE4">
              <w:t xml:space="preserve">4.3 Recognise situations where medical advice is required and advise clients to seek that advice </w:t>
            </w:r>
          </w:p>
        </w:tc>
      </w:tr>
    </w:tbl>
    <w:p w:rsidR="00000000" w:rsidRPr="00280DE4" w:rsidP="00280DE4">
      <w:pPr>
        <w:pStyle w:val="BodyText"/>
      </w:pPr>
    </w:p>
    <w:p w:rsidR="00000000" w:rsidRPr="00280DE4" w:rsidP="00280DE4">
      <w:pPr>
        <w:pStyle w:val="AllowPageBreak"/>
      </w:pPr>
    </w:p>
    <w:p w:rsidR="00000000" w:rsidRPr="00280DE4" w:rsidP="00280DE4">
      <w:pPr>
        <w:pStyle w:val="Heading1"/>
      </w:pPr>
      <w:bookmarkStart w:id="4" w:name="O_657333"/>
      <w:bookmarkEnd w:id="4"/>
      <w:r w:rsidRPr="00280DE4">
        <w:t>Foundation Skills</w:t>
      </w:r>
    </w:p>
    <w:p w:rsidR="00F40274" w:rsidRPr="00F40274" w:rsidP="00F40274">
      <w:pPr>
        <w:pStyle w:val="BodyText"/>
        <w:rPr>
          <w:i/>
        </w:rPr>
      </w:pPr>
      <w:r w:rsidRPr="00F40274">
        <w:rPr>
          <w:rStyle w:val="Emphasis"/>
        </w:rPr>
        <w:t>The Foundation Skills describe those required skills (language, literacy, numeracy and employment skills) that are essential to performance.</w:t>
      </w:r>
    </w:p>
    <w:p w:rsidR="00000000" w:rsidRPr="00280DE4" w:rsidP="00F40274">
      <w:pPr>
        <w:pStyle w:val="BodyText"/>
      </w:pPr>
      <w:r w:rsidRPr="00280DE4">
        <w:t>Foundation skills essential to performance are explicit in the performance criteria of this unit of competency.</w:t>
      </w:r>
    </w:p>
    <w:p w:rsidR="00000000" w:rsidRPr="00280DE4" w:rsidP="00280DE4">
      <w:pPr>
        <w:pStyle w:val="Heading1"/>
      </w:pPr>
      <w:bookmarkStart w:id="5" w:name="O_657335"/>
      <w:bookmarkEnd w:id="5"/>
      <w:r w:rsidRPr="00280DE4">
        <w:t>Unit Mapping Information</w:t>
      </w:r>
    </w:p>
    <w:p w:rsidR="00000000" w:rsidRPr="00280DE4" w:rsidP="00F40274">
      <w:pPr>
        <w:pStyle w:val="BodyText"/>
      </w:pPr>
      <w:r w:rsidRPr="00280DE4">
        <w:t>No equivalent unit.</w:t>
      </w:r>
    </w:p>
    <w:p w:rsidR="00000000" w:rsidRPr="00280DE4" w:rsidP="00280DE4">
      <w:pPr>
        <w:pStyle w:val="Heading1"/>
      </w:pPr>
      <w:bookmarkStart w:id="6" w:name="O_657342"/>
      <w:bookmarkEnd w:id="6"/>
      <w:r w:rsidRPr="00280DE4">
        <w:t>Links</w:t>
      </w:r>
    </w:p>
    <w:p w:rsidR="00000000" w:rsidRPr="00280DE4" w:rsidP="00F40274">
      <w:pPr>
        <w:pStyle w:val="BodyText"/>
      </w:pPr>
      <w:r w:rsidRPr="00280DE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C701A">
        <w:rPr>
          <w:rStyle w:val="Hyperlink"/>
        </w:rPr>
        <w:t>https://vetnet.gov.au/Pages/TrainingDocs.aspx?q=ced1390f-48d9-4ab0-bd50-b015e5485705</w:t>
      </w:r>
      <w:r>
        <w:fldChar w:fldCharType="end"/>
      </w:r>
    </w:p>
    <w:p w:rsidR="00000000" w:rsidRPr="00280DE4" w:rsidP="00F40274">
      <w:pPr>
        <w:pStyle w:val="BodyText"/>
        <w:sectPr w:rsidSect="00280DE4">
          <w:headerReference w:type="default" r:id="rId10"/>
          <w:footerReference w:type="default" r:id="rId11"/>
          <w:pgSz w:w="11908" w:h="16833"/>
          <w:pgMar w:top="1702" w:right="1418" w:bottom="1702" w:left="1418" w:header="992" w:footer="992" w:gutter="0"/>
          <w:cols w:space="720"/>
          <w:noEndnote/>
          <w:docGrid w:linePitch="299"/>
        </w:sectPr>
      </w:pPr>
    </w:p>
    <w:p w:rsidR="00000000" w:rsidRPr="00280DE4" w:rsidP="00280DE4">
      <w:pPr>
        <w:pStyle w:val="SuperHeading"/>
      </w:pPr>
      <w:r w:rsidRPr="00280DE4">
        <w:t>Assessment Requirements for HLTREF002 Provide reflexology for relaxation</w:t>
      </w:r>
    </w:p>
    <w:p w:rsidR="00000000" w:rsidRPr="00280DE4" w:rsidP="00280DE4">
      <w:pPr>
        <w:pStyle w:val="Heading1"/>
      </w:pPr>
      <w:bookmarkStart w:id="7" w:name="O_657337"/>
      <w:bookmarkEnd w:id="7"/>
      <w:r w:rsidRPr="00280DE4">
        <w:t>Modification History</w:t>
      </w:r>
    </w:p>
    <w:tbl>
      <w:tblPr>
        <w:tblW w:w="0" w:type="auto"/>
        <w:tblLayout w:type="fixed"/>
        <w:tblCellMar>
          <w:left w:w="62" w:type="dxa"/>
          <w:right w:w="62" w:type="dxa"/>
        </w:tblCellMar>
        <w:tblLook w:val="0000"/>
      </w:tblPr>
      <w:tblGrid>
        <w:gridCol w:w="2790"/>
        <w:gridCol w:w="6344"/>
      </w:tblGrid>
      <w:tr w:rsidTr="00280DE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DE4" w:rsidP="00280DE4">
            <w:pPr>
              <w:pStyle w:val="BodyText"/>
            </w:pPr>
            <w:r w:rsidRPr="00280DE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DE4">
            <w:pPr>
              <w:pStyle w:val="BodyText"/>
              <w:rPr>
                <w:lang w:val="en-NZ"/>
              </w:rPr>
            </w:pPr>
            <w:r w:rsidRPr="00280DE4">
              <w:rPr>
                <w:rStyle w:val="SpecialBold"/>
              </w:rPr>
              <w:t>Comments</w:t>
            </w:r>
          </w:p>
        </w:tc>
      </w:tr>
      <w:tr w:rsidTr="00280DE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DE4">
            <w:pPr>
              <w:pStyle w:val="BodyText"/>
              <w:rPr>
                <w:lang w:val="en-NZ"/>
              </w:rPr>
            </w:pPr>
            <w:r w:rsidRPr="00280DE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DE4" w:rsidP="00280DE4">
            <w:pPr>
              <w:pStyle w:val="BodyText"/>
            </w:pPr>
            <w:r w:rsidRPr="00280DE4">
              <w:t xml:space="preserve">This version was released in </w:t>
            </w:r>
            <w:r w:rsidRPr="00280DE4">
              <w:rPr>
                <w:rStyle w:val="Emphasis"/>
              </w:rPr>
              <w:t>HLT Health Training Package release 2.0</w:t>
            </w:r>
            <w:r w:rsidRPr="00280DE4">
              <w:t xml:space="preserve"> and meets the requirements </w:t>
            </w:r>
            <w:r w:rsidRPr="00280DE4">
              <w:t>of the 2012 Standards for Training Packages.</w:t>
            </w:r>
          </w:p>
          <w:p w:rsidR="00000000" w:rsidRPr="00280DE4" w:rsidP="00280DE4">
            <w:pPr>
              <w:pStyle w:val="BodyText"/>
            </w:pPr>
            <w:r w:rsidRPr="00280DE4">
              <w:t>New unit.</w:t>
            </w:r>
          </w:p>
        </w:tc>
      </w:tr>
    </w:tbl>
    <w:p w:rsidR="00F40274" w:rsidP="00280DE4">
      <w:pPr>
        <w:pStyle w:val="BodyText"/>
      </w:pPr>
    </w:p>
    <w:p w:rsidR="00F40274" w:rsidP="00280DE4">
      <w:pPr>
        <w:pStyle w:val="BodyText"/>
      </w:pPr>
    </w:p>
    <w:p w:rsidR="00000000" w:rsidRPr="00280DE4" w:rsidP="00280DE4">
      <w:pPr>
        <w:pStyle w:val="Heading1"/>
      </w:pPr>
      <w:bookmarkStart w:id="8" w:name="O_657338"/>
      <w:bookmarkEnd w:id="8"/>
      <w:r w:rsidRPr="00280DE4">
        <w:t>Performance Evidence</w:t>
      </w:r>
    </w:p>
    <w:p w:rsidR="00000000" w:rsidRPr="00280DE4" w:rsidP="00F40274">
      <w:pPr>
        <w:pStyle w:val="BodyText"/>
      </w:pPr>
      <w:r w:rsidRPr="00280DE4">
        <w:t>The candidate must show evidence of the ability to complete tasks outlined in elements and performance criteria of this unit, manage tasks and manage contingencies in the context of the job role. There must be evidence that the candidate has:</w:t>
      </w:r>
    </w:p>
    <w:p w:rsidR="00000000" w:rsidRPr="00280DE4" w:rsidP="00280DE4">
      <w:pPr>
        <w:pStyle w:val="ListBullet"/>
      </w:pPr>
      <w:r w:rsidRPr="00280DE4">
        <w:t>provided rel</w:t>
      </w:r>
      <w:r w:rsidRPr="00280DE4">
        <w:t>axation reflexology to at least 4 different people, selecting reflexology techniques based on sound assessment of the feet:</w:t>
      </w:r>
    </w:p>
    <w:p w:rsidR="00000000" w:rsidRPr="00280DE4" w:rsidP="00280DE4">
      <w:pPr>
        <w:pStyle w:val="ListBullet2"/>
      </w:pPr>
      <w:r w:rsidRPr="00280DE4">
        <w:t xml:space="preserve">evaluated and responded appropriately to skin and structural abnormalities </w:t>
      </w:r>
    </w:p>
    <w:p w:rsidR="00000000" w:rsidRPr="00280DE4" w:rsidP="00280DE4">
      <w:pPr>
        <w:pStyle w:val="ListBullet2"/>
      </w:pPr>
      <w:r w:rsidRPr="00280DE4">
        <w:t xml:space="preserve">used techniques and sequences within scope of reflexology thumb and finger practice </w:t>
      </w:r>
    </w:p>
    <w:p w:rsidR="00000000" w:rsidRPr="00280DE4" w:rsidP="00280DE4">
      <w:pPr>
        <w:pStyle w:val="AllowPageBreak"/>
      </w:pPr>
    </w:p>
    <w:p w:rsidR="00000000" w:rsidRPr="00280DE4" w:rsidP="00280DE4">
      <w:pPr>
        <w:pStyle w:val="Heading1"/>
      </w:pPr>
      <w:bookmarkStart w:id="9" w:name="O_657339"/>
      <w:bookmarkEnd w:id="9"/>
      <w:r w:rsidRPr="00280DE4">
        <w:t>Knowledge Evidence</w:t>
      </w:r>
    </w:p>
    <w:p w:rsidR="00000000" w:rsidRPr="00280DE4" w:rsidP="00F40274">
      <w:pPr>
        <w:pStyle w:val="BodyText"/>
      </w:pPr>
      <w:r w:rsidRPr="00280DE4">
        <w:t>The candidate must be able to demonstrate essential knowledge required to effectively complete tasks outlined in elements and performan</w:t>
      </w:r>
      <w:r w:rsidRPr="00280DE4">
        <w:t>ce criteria of this unit, manage tasks and manage contingencies in the context of the work role. This includes knowledge of:</w:t>
      </w:r>
    </w:p>
    <w:p w:rsidR="00000000" w:rsidRPr="00280DE4" w:rsidP="00280DE4">
      <w:pPr>
        <w:pStyle w:val="ListBullet"/>
      </w:pPr>
      <w:r w:rsidRPr="00280DE4">
        <w:t>principles of reflexology and zone therapy:</w:t>
      </w:r>
    </w:p>
    <w:p w:rsidR="00000000" w:rsidRPr="00280DE4" w:rsidP="00280DE4">
      <w:pPr>
        <w:pStyle w:val="ListBullet2"/>
      </w:pPr>
      <w:r w:rsidRPr="00280DE4">
        <w:t>historical development of reflexology</w:t>
      </w:r>
    </w:p>
    <w:p w:rsidR="00000000" w:rsidRPr="00280DE4" w:rsidP="00280DE4">
      <w:pPr>
        <w:pStyle w:val="ListBullet2"/>
      </w:pPr>
      <w:r w:rsidRPr="00280DE4">
        <w:t xml:space="preserve">foot and hand system of treatment </w:t>
      </w:r>
    </w:p>
    <w:p w:rsidR="00000000" w:rsidRPr="00280DE4" w:rsidP="00280DE4">
      <w:pPr>
        <w:pStyle w:val="ListBullet"/>
      </w:pPr>
      <w:r w:rsidRPr="00280DE4">
        <w:t>legal and e</w:t>
      </w:r>
      <w:r w:rsidRPr="00280DE4">
        <w:t>thical considerations (national and state/territory) for providing relaxation reflexology:</w:t>
      </w:r>
    </w:p>
    <w:p w:rsidR="00000000" w:rsidRPr="00280DE4" w:rsidP="00280DE4">
      <w:pPr>
        <w:pStyle w:val="ListBullet2"/>
      </w:pPr>
      <w:r w:rsidRPr="00280DE4">
        <w:t>codes of conduct</w:t>
      </w:r>
    </w:p>
    <w:p w:rsidR="00000000" w:rsidRPr="00280DE4" w:rsidP="00280DE4">
      <w:pPr>
        <w:pStyle w:val="ListBullet2"/>
      </w:pPr>
      <w:r w:rsidRPr="00280DE4">
        <w:t>duty of care</w:t>
      </w:r>
    </w:p>
    <w:p w:rsidR="00000000" w:rsidRPr="00280DE4" w:rsidP="00280DE4">
      <w:pPr>
        <w:pStyle w:val="ListBullet2"/>
      </w:pPr>
      <w:r w:rsidRPr="00280DE4">
        <w:t>informed consent</w:t>
      </w:r>
    </w:p>
    <w:p w:rsidR="00000000" w:rsidRPr="00280DE4" w:rsidP="00280DE4">
      <w:pPr>
        <w:pStyle w:val="ListBullet2"/>
      </w:pPr>
      <w:r w:rsidRPr="00280DE4">
        <w:t>mandatory reporting</w:t>
      </w:r>
    </w:p>
    <w:p w:rsidR="00000000" w:rsidRPr="00280DE4" w:rsidP="00280DE4">
      <w:pPr>
        <w:pStyle w:val="ListBullet2"/>
      </w:pPr>
      <w:r w:rsidRPr="00280DE4">
        <w:t xml:space="preserve">practitioner/client boundaries </w:t>
      </w:r>
    </w:p>
    <w:p w:rsidR="00000000" w:rsidRPr="00280DE4" w:rsidP="00280DE4">
      <w:pPr>
        <w:pStyle w:val="ListBullet2"/>
      </w:pPr>
      <w:r w:rsidRPr="00280DE4">
        <w:t>privacy, confidentiality and disclosure</w:t>
      </w:r>
    </w:p>
    <w:p w:rsidR="00000000" w:rsidRPr="00280DE4" w:rsidP="00280DE4">
      <w:pPr>
        <w:pStyle w:val="ListBullet2"/>
      </w:pPr>
      <w:r w:rsidRPr="00280DE4">
        <w:t>records management</w:t>
      </w:r>
    </w:p>
    <w:p w:rsidR="00000000" w:rsidRPr="00280DE4" w:rsidP="00280DE4">
      <w:pPr>
        <w:pStyle w:val="ListBullet2"/>
      </w:pPr>
      <w:r w:rsidRPr="00280DE4">
        <w:t>work role boundaries:</w:t>
      </w:r>
    </w:p>
    <w:p w:rsidR="00000000" w:rsidRPr="00280DE4" w:rsidP="00280DE4">
      <w:pPr>
        <w:pStyle w:val="ListBullet3"/>
      </w:pPr>
      <w:r w:rsidRPr="00280DE4">
        <w:t>working within scope of practice</w:t>
      </w:r>
    </w:p>
    <w:p w:rsidR="00000000" w:rsidRPr="00280DE4" w:rsidP="00280DE4">
      <w:pPr>
        <w:pStyle w:val="ListBullet3"/>
      </w:pPr>
      <w:r w:rsidRPr="00280DE4">
        <w:t>presenting symptoms that require referral to a medical practitioner</w:t>
      </w:r>
    </w:p>
    <w:p w:rsidR="00000000" w:rsidRPr="00280DE4" w:rsidP="00280DE4">
      <w:pPr>
        <w:pStyle w:val="ListBullet2"/>
      </w:pPr>
      <w:r w:rsidRPr="00280DE4">
        <w:t>work health and safety</w:t>
      </w:r>
    </w:p>
    <w:p w:rsidR="00000000" w:rsidRPr="00280DE4" w:rsidP="00280DE4">
      <w:pPr>
        <w:pStyle w:val="ListBullet"/>
      </w:pPr>
      <w:r w:rsidRPr="00280DE4">
        <w:t>client information required prior to relaxation treatment</w:t>
      </w:r>
    </w:p>
    <w:p w:rsidR="00000000" w:rsidRPr="00280DE4" w:rsidP="00280DE4">
      <w:pPr>
        <w:pStyle w:val="ListBullet"/>
      </w:pPr>
      <w:r w:rsidRPr="00280DE4">
        <w:t>protocols for conducting reflexology sessions in relation to:</w:t>
      </w:r>
    </w:p>
    <w:p w:rsidR="00000000" w:rsidRPr="00280DE4" w:rsidP="00280DE4">
      <w:pPr>
        <w:pStyle w:val="ListBullet2"/>
      </w:pPr>
      <w:r w:rsidRPr="00280DE4">
        <w:t>environment</w:t>
      </w:r>
    </w:p>
    <w:p w:rsidR="00000000" w:rsidRPr="00280DE4" w:rsidP="00280DE4">
      <w:pPr>
        <w:pStyle w:val="ListBullet2"/>
      </w:pPr>
      <w:r w:rsidRPr="00280DE4">
        <w:t>equipment</w:t>
      </w:r>
    </w:p>
    <w:p w:rsidR="00000000" w:rsidRPr="00280DE4" w:rsidP="00280DE4">
      <w:pPr>
        <w:pStyle w:val="ListBullet2"/>
      </w:pPr>
      <w:r w:rsidRPr="00280DE4">
        <w:t>client privacy</w:t>
      </w:r>
    </w:p>
    <w:p w:rsidR="00000000" w:rsidRPr="00280DE4" w:rsidP="00280DE4">
      <w:pPr>
        <w:pStyle w:val="ListBullet2"/>
      </w:pPr>
      <w:r w:rsidRPr="00280DE4">
        <w:t>responding to client instructions</w:t>
      </w:r>
    </w:p>
    <w:p w:rsidR="00000000" w:rsidRPr="00280DE4" w:rsidP="00280DE4">
      <w:pPr>
        <w:pStyle w:val="ListBullet2"/>
      </w:pPr>
      <w:r w:rsidRPr="00280DE4">
        <w:t>rituals</w:t>
      </w:r>
    </w:p>
    <w:p w:rsidR="00000000" w:rsidRPr="00280DE4" w:rsidP="00280DE4">
      <w:pPr>
        <w:pStyle w:val="ListBullet"/>
      </w:pPr>
      <w:r w:rsidRPr="00280DE4">
        <w:t>key features of the reflexology map of hands and feet</w:t>
      </w:r>
    </w:p>
    <w:p w:rsidR="00000000" w:rsidRPr="00280DE4" w:rsidP="00280DE4">
      <w:pPr>
        <w:pStyle w:val="ListBullet"/>
      </w:pPr>
      <w:r w:rsidRPr="00280DE4">
        <w:t>factors to consider in foot observation and how to respond:</w:t>
      </w:r>
      <w:r w:rsidRPr="00280DE4">
        <w:t xml:space="preserve"> </w:t>
      </w:r>
    </w:p>
    <w:p w:rsidR="00000000" w:rsidRPr="00280DE4" w:rsidP="00280DE4">
      <w:pPr>
        <w:pStyle w:val="ListBullet2"/>
      </w:pPr>
      <w:r w:rsidRPr="00280DE4">
        <w:t>overall appearance</w:t>
      </w:r>
    </w:p>
    <w:p w:rsidR="00000000" w:rsidRPr="00280DE4" w:rsidP="00280DE4">
      <w:pPr>
        <w:pStyle w:val="ListBullet2"/>
      </w:pPr>
      <w:r w:rsidRPr="00280DE4">
        <w:t>signs of bacterial or viral infection</w:t>
      </w:r>
    </w:p>
    <w:p w:rsidR="00000000" w:rsidRPr="00280DE4" w:rsidP="00280DE4">
      <w:pPr>
        <w:pStyle w:val="ListBullet2"/>
      </w:pPr>
      <w:r w:rsidRPr="00280DE4">
        <w:t>signs of keratosis, swelling, colour changes and other skin anomalies</w:t>
      </w:r>
    </w:p>
    <w:p w:rsidR="00000000" w:rsidRPr="00280DE4" w:rsidP="00280DE4">
      <w:pPr>
        <w:pStyle w:val="ListBullet2"/>
      </w:pPr>
      <w:r w:rsidRPr="00280DE4">
        <w:t>signs of structural abnormalities</w:t>
      </w:r>
    </w:p>
    <w:p w:rsidR="00000000" w:rsidRPr="00280DE4" w:rsidP="00280DE4">
      <w:pPr>
        <w:pStyle w:val="ListBullet"/>
      </w:pPr>
      <w:r w:rsidRPr="00280DE4">
        <w:t>precautions to be taken in reflexology for relaxation</w:t>
      </w:r>
    </w:p>
    <w:p w:rsidR="00000000" w:rsidRPr="00280DE4" w:rsidP="00280DE4">
      <w:pPr>
        <w:pStyle w:val="ListBullet"/>
      </w:pPr>
      <w:r w:rsidRPr="00280DE4">
        <w:t>signs of s</w:t>
      </w:r>
      <w:r w:rsidRPr="00280DE4">
        <w:t xml:space="preserve">tructural abnormalities, conditions on which to work lightly, often or for a short time </w:t>
      </w:r>
    </w:p>
    <w:p w:rsidR="00000000" w:rsidRPr="00280DE4" w:rsidP="00280DE4">
      <w:pPr>
        <w:pStyle w:val="ListBullet"/>
      </w:pPr>
      <w:r w:rsidRPr="00280DE4">
        <w:t>reflexology relaxation techniques and how to apply them:</w:t>
      </w:r>
    </w:p>
    <w:p w:rsidR="00000000" w:rsidRPr="00280DE4" w:rsidP="00280DE4">
      <w:pPr>
        <w:pStyle w:val="ListBullet2"/>
      </w:pPr>
      <w:r w:rsidRPr="00280DE4">
        <w:t>diaphragm relaxer</w:t>
      </w:r>
    </w:p>
    <w:p w:rsidR="00000000" w:rsidRPr="00280DE4" w:rsidP="00280DE4">
      <w:pPr>
        <w:pStyle w:val="ListBullet2"/>
      </w:pPr>
      <w:r w:rsidRPr="00280DE4">
        <w:t>spinal twist</w:t>
      </w:r>
    </w:p>
    <w:p w:rsidR="00000000" w:rsidRPr="00280DE4" w:rsidP="00280DE4">
      <w:pPr>
        <w:pStyle w:val="ListBullet2"/>
      </w:pPr>
      <w:r w:rsidRPr="00280DE4">
        <w:t>toe rotation</w:t>
      </w:r>
    </w:p>
    <w:p w:rsidR="00000000" w:rsidRPr="00280DE4" w:rsidP="00280DE4">
      <w:pPr>
        <w:pStyle w:val="ListBullet2"/>
      </w:pPr>
      <w:r w:rsidRPr="00280DE4">
        <w:t>metatarsal kneading</w:t>
      </w:r>
    </w:p>
    <w:p w:rsidR="00000000" w:rsidRPr="00280DE4" w:rsidP="00280DE4">
      <w:pPr>
        <w:pStyle w:val="ListBullet2"/>
      </w:pPr>
      <w:r w:rsidRPr="00280DE4">
        <w:t>back and forth</w:t>
      </w:r>
    </w:p>
    <w:p w:rsidR="00000000" w:rsidRPr="00280DE4" w:rsidP="00280DE4">
      <w:pPr>
        <w:pStyle w:val="ListBullet2"/>
      </w:pPr>
      <w:r w:rsidRPr="00280DE4">
        <w:t>ankle loosening</w:t>
      </w:r>
    </w:p>
    <w:p w:rsidR="00000000" w:rsidRPr="00280DE4" w:rsidP="00280DE4">
      <w:pPr>
        <w:pStyle w:val="ListBullet"/>
      </w:pPr>
      <w:r w:rsidRPr="00280DE4">
        <w:t>reflexology t</w:t>
      </w:r>
      <w:r w:rsidRPr="00280DE4">
        <w:t>echniques and sequences and how to apply them:</w:t>
      </w:r>
    </w:p>
    <w:p w:rsidR="00000000" w:rsidRPr="00280DE4" w:rsidP="00280DE4">
      <w:pPr>
        <w:pStyle w:val="ListBullet2"/>
      </w:pPr>
      <w:r w:rsidRPr="00280DE4">
        <w:t>thumb and finger walking</w:t>
      </w:r>
    </w:p>
    <w:p w:rsidR="00000000" w:rsidRPr="00280DE4" w:rsidP="00280DE4">
      <w:pPr>
        <w:pStyle w:val="ListBullet2"/>
      </w:pPr>
      <w:r w:rsidRPr="00280DE4">
        <w:t>microrotation with thumbs and fingers</w:t>
      </w:r>
    </w:p>
    <w:p w:rsidR="00000000" w:rsidRPr="00280DE4" w:rsidP="00280DE4">
      <w:pPr>
        <w:pStyle w:val="ListBullet2"/>
      </w:pPr>
      <w:r w:rsidRPr="00280DE4">
        <w:t>hook in and back up</w:t>
      </w:r>
    </w:p>
    <w:p w:rsidR="00000000" w:rsidRPr="00280DE4" w:rsidP="00280DE4">
      <w:pPr>
        <w:pStyle w:val="ListBullet2"/>
      </w:pPr>
      <w:r w:rsidRPr="00280DE4">
        <w:t xml:space="preserve">palpating </w:t>
      </w:r>
    </w:p>
    <w:p w:rsidR="00000000" w:rsidRPr="00280DE4" w:rsidP="00280DE4">
      <w:pPr>
        <w:pStyle w:val="ListBullet"/>
      </w:pPr>
      <w:r w:rsidRPr="00280DE4">
        <w:t>use of leverage in reflexology and its appropriate use</w:t>
      </w:r>
    </w:p>
    <w:p w:rsidR="00000000" w:rsidRPr="00280DE4" w:rsidP="00280DE4">
      <w:pPr>
        <w:pStyle w:val="ListBullet"/>
      </w:pPr>
      <w:r w:rsidRPr="00280DE4">
        <w:t>holding and supporting techniques</w:t>
      </w:r>
    </w:p>
    <w:p w:rsidR="00000000" w:rsidRPr="00280DE4" w:rsidP="00280DE4">
      <w:pPr>
        <w:pStyle w:val="ListBullet"/>
      </w:pPr>
      <w:r w:rsidRPr="00280DE4">
        <w:t xml:space="preserve">factors that affect the level of pressure applied </w:t>
      </w:r>
    </w:p>
    <w:p w:rsidR="00000000" w:rsidRPr="00280DE4" w:rsidP="00280DE4">
      <w:pPr>
        <w:pStyle w:val="ListBullet"/>
      </w:pPr>
      <w:r w:rsidRPr="00280DE4">
        <w:t>basic structure and function of systems and regions of the body and their respective reflexes, including:</w:t>
      </w:r>
    </w:p>
    <w:p w:rsidR="00000000" w:rsidRPr="00280DE4" w:rsidP="00280DE4">
      <w:pPr>
        <w:pStyle w:val="ListBullet2"/>
      </w:pPr>
      <w:r w:rsidRPr="00280DE4">
        <w:t>cardiovascular system</w:t>
      </w:r>
    </w:p>
    <w:p w:rsidR="00000000" w:rsidRPr="00280DE4" w:rsidP="00280DE4">
      <w:pPr>
        <w:pStyle w:val="ListBullet2"/>
      </w:pPr>
      <w:r w:rsidRPr="00280DE4">
        <w:t>immune/lymphatic system</w:t>
      </w:r>
    </w:p>
    <w:p w:rsidR="00000000" w:rsidRPr="00280DE4" w:rsidP="00280DE4">
      <w:pPr>
        <w:pStyle w:val="ListBullet2"/>
      </w:pPr>
      <w:r w:rsidRPr="00280DE4">
        <w:t>endocrine system</w:t>
      </w:r>
    </w:p>
    <w:p w:rsidR="00000000" w:rsidRPr="00280DE4" w:rsidP="00280DE4">
      <w:pPr>
        <w:pStyle w:val="ListBullet2"/>
      </w:pPr>
      <w:r w:rsidRPr="00280DE4">
        <w:t>nervous system</w:t>
      </w:r>
    </w:p>
    <w:p w:rsidR="00000000" w:rsidRPr="00280DE4" w:rsidP="00280DE4">
      <w:pPr>
        <w:pStyle w:val="ListBullet2"/>
      </w:pPr>
      <w:r w:rsidRPr="00280DE4">
        <w:t>reproductive system</w:t>
      </w:r>
    </w:p>
    <w:p w:rsidR="00000000" w:rsidRPr="00280DE4" w:rsidP="00280DE4">
      <w:pPr>
        <w:pStyle w:val="ListBullet2"/>
      </w:pPr>
      <w:r w:rsidRPr="00280DE4">
        <w:t>respiratory system</w:t>
      </w:r>
    </w:p>
    <w:p w:rsidR="00000000" w:rsidRPr="00280DE4" w:rsidP="00280DE4">
      <w:pPr>
        <w:pStyle w:val="ListBullet2"/>
      </w:pPr>
      <w:r w:rsidRPr="00280DE4">
        <w:t>muscular system</w:t>
      </w:r>
    </w:p>
    <w:p w:rsidR="00000000" w:rsidRPr="00280DE4" w:rsidP="00280DE4">
      <w:pPr>
        <w:pStyle w:val="ListBullet2"/>
      </w:pPr>
      <w:r w:rsidRPr="00280DE4">
        <w:t>articular system</w:t>
      </w:r>
    </w:p>
    <w:p w:rsidR="00000000" w:rsidRPr="00280DE4" w:rsidP="00280DE4">
      <w:pPr>
        <w:pStyle w:val="ListBullet2"/>
      </w:pPr>
      <w:r w:rsidRPr="00280DE4">
        <w:t>skeletal system</w:t>
      </w:r>
    </w:p>
    <w:p w:rsidR="00000000" w:rsidRPr="00280DE4" w:rsidP="00280DE4">
      <w:pPr>
        <w:pStyle w:val="ListBullet2"/>
      </w:pPr>
      <w:r w:rsidRPr="00280DE4">
        <w:t>digestive system</w:t>
      </w:r>
    </w:p>
    <w:p w:rsidR="00000000" w:rsidRPr="00280DE4" w:rsidP="00280DE4">
      <w:pPr>
        <w:pStyle w:val="ListBullet2"/>
      </w:pPr>
      <w:r w:rsidRPr="00280DE4">
        <w:t>urinary systems</w:t>
      </w:r>
    </w:p>
    <w:p w:rsidR="00000000" w:rsidRPr="00280DE4" w:rsidP="00280DE4">
      <w:pPr>
        <w:pStyle w:val="AllowPageBreak"/>
      </w:pPr>
    </w:p>
    <w:p w:rsidR="00000000" w:rsidRPr="00280DE4" w:rsidP="00280DE4">
      <w:pPr>
        <w:pStyle w:val="Heading1"/>
      </w:pPr>
      <w:bookmarkStart w:id="10" w:name="O_657340"/>
      <w:bookmarkEnd w:id="10"/>
      <w:r w:rsidRPr="00280DE4">
        <w:t>Assessment Conditions</w:t>
      </w:r>
    </w:p>
    <w:p w:rsidR="00000000" w:rsidRPr="00280DE4" w:rsidP="00F40274">
      <w:pPr>
        <w:pStyle w:val="BodyText"/>
      </w:pPr>
      <w:r w:rsidRPr="00280DE4">
        <w:t xml:space="preserve">Skills must have been demonstrated in the workplace or in a simulated environment that reflects workplace conditions. The following conditions must be met for this unit: </w:t>
      </w:r>
    </w:p>
    <w:p w:rsidR="00000000" w:rsidRPr="00280DE4" w:rsidP="00280DE4">
      <w:pPr>
        <w:pStyle w:val="ListBullet"/>
      </w:pPr>
      <w:r w:rsidRPr="00280DE4">
        <w:t xml:space="preserve">use of suitable facilities, equipment and resources, including: </w:t>
      </w:r>
    </w:p>
    <w:p w:rsidR="00000000" w:rsidRPr="00280DE4" w:rsidP="00280DE4">
      <w:pPr>
        <w:pStyle w:val="ListBullet2"/>
      </w:pPr>
      <w:r w:rsidRPr="00280DE4">
        <w:t>client and practit</w:t>
      </w:r>
      <w:r w:rsidRPr="00280DE4">
        <w:t>ioner’s seating</w:t>
      </w:r>
    </w:p>
    <w:p w:rsidR="00000000" w:rsidRPr="00280DE4" w:rsidP="00280DE4">
      <w:pPr>
        <w:pStyle w:val="ListBullet2"/>
      </w:pPr>
      <w:r w:rsidRPr="00280DE4">
        <w:t>talc/cream/lotion</w:t>
      </w:r>
    </w:p>
    <w:p w:rsidR="00000000" w:rsidRPr="00280DE4" w:rsidP="00280DE4">
      <w:pPr>
        <w:pStyle w:val="ListBullet2"/>
      </w:pPr>
      <w:r w:rsidRPr="00280DE4">
        <w:t>draping material</w:t>
      </w:r>
    </w:p>
    <w:p w:rsidR="00000000" w:rsidRPr="00280DE4" w:rsidP="00280DE4">
      <w:pPr>
        <w:pStyle w:val="ListBullet2"/>
      </w:pPr>
      <w:r w:rsidRPr="00280DE4">
        <w:t>cleaning equipment</w:t>
      </w:r>
    </w:p>
    <w:p w:rsidR="00000000" w:rsidRPr="00280DE4" w:rsidP="00280DE4">
      <w:pPr>
        <w:pStyle w:val="ListBullet"/>
      </w:pPr>
      <w:r w:rsidRPr="00280DE4">
        <w:t>modelling of industry operating conditions, including provision of services to the general public</w:t>
      </w:r>
    </w:p>
    <w:p w:rsidR="00000000" w:rsidRPr="00280DE4" w:rsidP="00280DE4">
      <w:pPr>
        <w:pStyle w:val="BodyText"/>
      </w:pPr>
    </w:p>
    <w:p w:rsidR="00000000" w:rsidRPr="00280DE4" w:rsidP="00F40274">
      <w:pPr>
        <w:pStyle w:val="BodyText"/>
      </w:pPr>
      <w:r w:rsidRPr="00280DE4">
        <w:t>Assessors must satisfy the Standards for Registered Training Organisations (RTOs) 2015/AQTF mandatory competency requirements for assessors</w:t>
      </w:r>
    </w:p>
    <w:p w:rsidR="00000000" w:rsidRPr="00280DE4" w:rsidP="00280DE4">
      <w:pPr>
        <w:pStyle w:val="Heading1"/>
      </w:pPr>
      <w:bookmarkStart w:id="11" w:name="O_657343"/>
      <w:bookmarkEnd w:id="11"/>
      <w:r w:rsidRPr="00280DE4">
        <w:t>Links</w:t>
      </w:r>
    </w:p>
    <w:p w:rsidR="00000000" w:rsidRPr="00280DE4" w:rsidP="00F40274">
      <w:pPr>
        <w:pStyle w:val="BodyText"/>
      </w:pPr>
      <w:r w:rsidRPr="00280DE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C701A">
        <w:rPr>
          <w:rStyle w:val="Hyperlink"/>
        </w:rPr>
        <w:t>https://vetnet.gov.au/Pages/TrainingDocs.aspx?q=ced1390f-48d9-4ab0-bd50-b015e5485705</w:t>
      </w:r>
      <w:r>
        <w:fldChar w:fldCharType="end"/>
      </w:r>
    </w:p>
    <w:p w:rsidR="00000000" w:rsidRPr="00280DE4" w:rsidP="00280DE4"/>
    <w:sectPr w:rsidSect="00280D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D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DE4" w:rsidRPr="00F40274" w:rsidP="00F402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D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74" w:rsidP="00280D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0274" w:rsidP="00280D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40274" w:rsidP="00280D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DE4" w:rsidP="00280DE4">
    <w:pPr>
      <w:pStyle w:val="Footer"/>
      <w:framePr w:wrap="around"/>
    </w:pPr>
    <w:r>
      <w:fldChar w:fldCharType="begin"/>
    </w:r>
    <w:r>
      <w:instrText xml:space="preserve"> DOCPROPERTY  Subject  \* MERGEFORMAT </w:instrText>
    </w:r>
    <w:r>
      <w:fldChar w:fldCharType="separate"/>
    </w:r>
    <w:r w:rsidR="00F40274">
      <w:t>Approved</w:t>
    </w:r>
    <w:r w:rsidR="00F40274">
      <w:fldChar w:fldCharType="end"/>
    </w:r>
    <w:r>
      <w:tab/>
      <w:t xml:space="preserve">Page </w:t>
    </w:r>
    <w:r>
      <w:fldChar w:fldCharType="begin"/>
    </w:r>
    <w:r>
      <w:instrText xml:space="preserve"> PAGE  \* Arabic  \* MERGEFORMAT </w:instrText>
    </w:r>
    <w:r>
      <w:fldChar w:fldCharType="separate"/>
    </w:r>
    <w:r w:rsidR="00F4027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0274">
      <w:rPr>
        <w:noProof/>
      </w:rPr>
      <w:t>5</w:t>
    </w:r>
    <w:r>
      <w:rPr>
        <w:noProof/>
      </w:rPr>
      <w:fldChar w:fldCharType="end"/>
    </w:r>
  </w:p>
  <w:p w:rsidR="00280DE4" w:rsidP="00280DE4">
    <w:pPr>
      <w:pStyle w:val="Footer"/>
      <w:framePr w:wrap="around"/>
    </w:pPr>
    <w:r>
      <w:t xml:space="preserve">© Commonwealth of Australia, </w:t>
    </w:r>
    <w:r>
      <w:fldChar w:fldCharType="begin"/>
    </w:r>
    <w:r>
      <w:instrText xml:space="preserve"> DATE  \@ "yyyy"  \* MERGEFORMAT </w:instrText>
    </w:r>
    <w:r>
      <w:fldChar w:fldCharType="separate"/>
    </w:r>
    <w:r w:rsidR="00F40274">
      <w:rPr>
        <w:noProof/>
      </w:rPr>
      <w:t>2025</w:t>
    </w:r>
    <w:r>
      <w:fldChar w:fldCharType="end"/>
    </w:r>
    <w:r>
      <w:tab/>
    </w:r>
    <w:r>
      <w:fldChar w:fldCharType="begin"/>
    </w:r>
    <w:r>
      <w:instrText xml:space="preserve"> DOCPROPERTY  Author  \* MERGEFORMAT </w:instrText>
    </w:r>
    <w:r>
      <w:fldChar w:fldCharType="separate"/>
    </w:r>
    <w:r w:rsidR="00F40274">
      <w:t>HumanAbility</w:t>
    </w:r>
    <w:r w:rsidR="00F40274">
      <w:fldChar w:fldCharType="end"/>
    </w:r>
  </w:p>
  <w:p w:rsidR="00280DE4" w:rsidP="00280D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D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DE4" w:rsidRPr="00F40274" w:rsidP="00F402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D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274" w:rsidRPr="002D2AF8" w:rsidP="00280DE4">
    <w:pPr>
      <w:pStyle w:val="Header"/>
      <w:framePr w:wrap="around"/>
    </w:pPr>
    <w:r>
      <w:fldChar w:fldCharType="begin"/>
    </w:r>
    <w:r>
      <w:instrText xml:space="preserve"> TITLE   \* MERGEFORMAT </w:instrText>
    </w:r>
    <w:r>
      <w:fldChar w:fldCharType="separate"/>
    </w:r>
    <w:r>
      <w:t>HLTREF002 Provide reflexology for relaxation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0274" w:rsidP="00280D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DE4" w:rsidRPr="002D2AF8" w:rsidP="00280DE4">
    <w:pPr>
      <w:pStyle w:val="Header"/>
      <w:framePr w:wrap="around"/>
    </w:pPr>
    <w:r>
      <w:fldChar w:fldCharType="begin"/>
    </w:r>
    <w:r>
      <w:instrText xml:space="preserve"> TITLE   \* MERGEFORMAT </w:instrText>
    </w:r>
    <w:r>
      <w:fldChar w:fldCharType="separate"/>
    </w:r>
    <w:r w:rsidR="00F40274">
      <w:t>HLTREF002 Provide reflexology for relaxation</w:t>
    </w:r>
    <w:r w:rsidR="00F40274">
      <w:fldChar w:fldCharType="end"/>
    </w:r>
    <w:r>
      <w:tab/>
      <w:t xml:space="preserve">Date this document was generated: </w:t>
    </w:r>
    <w:r>
      <w:fldChar w:fldCharType="begin"/>
    </w:r>
    <w:r>
      <w:instrText xml:space="preserve"> CREATEDATE  \@ "d MMMM yyyy"  \* MERGEFORMAT </w:instrText>
    </w:r>
    <w:r>
      <w:fldChar w:fldCharType="separate"/>
    </w:r>
    <w:r w:rsidR="00F40274">
      <w:rPr>
        <w:noProof/>
      </w:rPr>
      <w:t>2 March 2025</w:t>
    </w:r>
    <w:r>
      <w:fldChar w:fldCharType="end"/>
    </w:r>
  </w:p>
  <w:p w:rsidR="00280DE4" w:rsidP="00280D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74DF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7285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C203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D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DE4"/>
    <w:pPr>
      <w:spacing w:before="360" w:after="60"/>
      <w:outlineLvl w:val="0"/>
    </w:pPr>
    <w:rPr>
      <w:sz w:val="32"/>
    </w:rPr>
  </w:style>
  <w:style w:type="paragraph" w:styleId="Heading2">
    <w:name w:val="heading 2"/>
    <w:basedOn w:val="HeadingBase"/>
    <w:next w:val="BodyText"/>
    <w:link w:val="Heading2Char"/>
    <w:qFormat/>
    <w:rsid w:val="00280DE4"/>
    <w:pPr>
      <w:keepLines/>
      <w:spacing w:before="240" w:after="120"/>
      <w:outlineLvl w:val="1"/>
    </w:pPr>
    <w:rPr>
      <w:sz w:val="28"/>
      <w:szCs w:val="40"/>
    </w:rPr>
  </w:style>
  <w:style w:type="paragraph" w:styleId="Heading3">
    <w:name w:val="heading 3"/>
    <w:basedOn w:val="HeadingBase"/>
    <w:next w:val="BodyText"/>
    <w:link w:val="Heading3Char"/>
    <w:qFormat/>
    <w:rsid w:val="00280DE4"/>
    <w:pPr>
      <w:spacing w:before="180" w:after="120"/>
      <w:outlineLvl w:val="2"/>
    </w:pPr>
    <w:rPr>
      <w:spacing w:val="-10"/>
      <w:kern w:val="32"/>
    </w:rPr>
  </w:style>
  <w:style w:type="paragraph" w:styleId="Heading4">
    <w:name w:val="heading 4"/>
    <w:basedOn w:val="HeadingBase"/>
    <w:next w:val="BodyText"/>
    <w:link w:val="Heading4Char"/>
    <w:qFormat/>
    <w:rsid w:val="00280DE4"/>
    <w:pPr>
      <w:spacing w:before="160" w:after="120"/>
      <w:outlineLvl w:val="3"/>
    </w:pPr>
    <w:rPr>
      <w:sz w:val="22"/>
    </w:rPr>
  </w:style>
  <w:style w:type="paragraph" w:styleId="Heading5">
    <w:name w:val="heading 5"/>
    <w:basedOn w:val="HeadingBase"/>
    <w:next w:val="Normal"/>
    <w:link w:val="Heading5Char"/>
    <w:qFormat/>
    <w:rsid w:val="00280DE4"/>
    <w:pPr>
      <w:spacing w:before="80"/>
      <w:outlineLvl w:val="4"/>
    </w:pPr>
    <w:rPr>
      <w:color w:val="918585"/>
      <w:sz w:val="20"/>
    </w:rPr>
  </w:style>
  <w:style w:type="paragraph" w:styleId="Heading6">
    <w:name w:val="heading 6"/>
    <w:basedOn w:val="HeadingBase"/>
    <w:next w:val="Normal"/>
    <w:link w:val="Heading6Char"/>
    <w:qFormat/>
    <w:rsid w:val="00280DE4"/>
    <w:pPr>
      <w:spacing w:before="60"/>
      <w:outlineLvl w:val="5"/>
    </w:pPr>
    <w:rPr>
      <w:color w:val="918585"/>
      <w:sz w:val="20"/>
    </w:rPr>
  </w:style>
  <w:style w:type="paragraph" w:styleId="Heading7">
    <w:name w:val="heading 7"/>
    <w:basedOn w:val="Normal"/>
    <w:next w:val="Normal"/>
    <w:link w:val="Heading7Char"/>
    <w:qFormat/>
    <w:rsid w:val="00280DE4"/>
    <w:pPr>
      <w:ind w:left="720"/>
      <w:outlineLvl w:val="6"/>
    </w:pPr>
    <w:rPr>
      <w:i/>
    </w:rPr>
  </w:style>
  <w:style w:type="paragraph" w:styleId="Heading8">
    <w:name w:val="heading 8"/>
    <w:basedOn w:val="Normal"/>
    <w:next w:val="Normal"/>
    <w:link w:val="Heading8Char"/>
    <w:qFormat/>
    <w:rsid w:val="00280DE4"/>
    <w:pPr>
      <w:ind w:left="720"/>
      <w:outlineLvl w:val="7"/>
    </w:pPr>
    <w:rPr>
      <w:i/>
    </w:rPr>
  </w:style>
  <w:style w:type="paragraph" w:styleId="Heading9">
    <w:name w:val="heading 9"/>
    <w:basedOn w:val="Normal"/>
    <w:next w:val="Normal"/>
    <w:link w:val="Heading9Char"/>
    <w:qFormat/>
    <w:rsid w:val="00280DE4"/>
    <w:pPr>
      <w:ind w:left="720"/>
      <w:outlineLvl w:val="8"/>
    </w:pPr>
    <w:rPr>
      <w:i/>
    </w:rPr>
  </w:style>
  <w:style w:type="character" w:default="1" w:styleId="DefaultParagraphFont">
    <w:name w:val="Default Paragraph Font"/>
    <w:uiPriority w:val="1"/>
    <w:unhideWhenUsed/>
    <w:rsid w:val="00280D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DE4"/>
  </w:style>
  <w:style w:type="character" w:customStyle="1" w:styleId="Heading1Char">
    <w:name w:val="Heading 1 Char"/>
    <w:basedOn w:val="DefaultParagraphFont"/>
    <w:link w:val="Heading1"/>
    <w:rsid w:val="00280DE4"/>
    <w:rPr>
      <w:rFonts w:ascii="Times New Roman" w:eastAsia="Times New Roman" w:hAnsi="Times New Roman" w:cs="Times New Roman"/>
      <w:b/>
      <w:sz w:val="32"/>
      <w:szCs w:val="20"/>
      <w:lang w:eastAsia="en-US"/>
    </w:rPr>
  </w:style>
  <w:style w:type="paragraph" w:styleId="BodyText">
    <w:name w:val="Body Text"/>
    <w:basedOn w:val="Normal"/>
    <w:link w:val="BodyTextChar"/>
    <w:rsid w:val="00280D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DE4"/>
    <w:rPr>
      <w:rFonts w:ascii="Times New Roman" w:eastAsia="Times New Roman" w:hAnsi="Times New Roman" w:cs="Times New Roman"/>
      <w:sz w:val="24"/>
      <w:lang w:eastAsia="en-US"/>
    </w:rPr>
  </w:style>
  <w:style w:type="paragraph" w:styleId="ListBullet">
    <w:name w:val="List Bullet"/>
    <w:basedOn w:val="List"/>
    <w:rsid w:val="00280DE4"/>
    <w:pPr>
      <w:numPr>
        <w:numId w:val="13"/>
      </w:numPr>
      <w:tabs>
        <w:tab w:val="clear" w:pos="340"/>
      </w:tabs>
      <w:spacing w:before="40" w:after="40"/>
    </w:pPr>
  </w:style>
  <w:style w:type="character" w:customStyle="1" w:styleId="SpecialBold">
    <w:name w:val="Special Bold"/>
    <w:basedOn w:val="DefaultParagraphFont"/>
    <w:rsid w:val="00280DE4"/>
    <w:rPr>
      <w:b/>
      <w:spacing w:val="0"/>
    </w:rPr>
  </w:style>
  <w:style w:type="paragraph" w:styleId="ListBullet2">
    <w:name w:val="List Bullet 2"/>
    <w:basedOn w:val="List2"/>
    <w:rsid w:val="00280DE4"/>
    <w:pPr>
      <w:numPr>
        <w:numId w:val="14"/>
      </w:numPr>
      <w:tabs>
        <w:tab w:val="clear" w:pos="680"/>
      </w:tabs>
    </w:pPr>
  </w:style>
  <w:style w:type="character" w:styleId="Emphasis">
    <w:name w:val="Emphasis"/>
    <w:basedOn w:val="DefaultParagraphFont"/>
    <w:qFormat/>
    <w:rsid w:val="00280DE4"/>
    <w:rPr>
      <w:i/>
    </w:rPr>
  </w:style>
  <w:style w:type="paragraph" w:customStyle="1" w:styleId="SuperHeading">
    <w:name w:val="SuperHeading"/>
    <w:basedOn w:val="Normal"/>
    <w:rsid w:val="00280DE4"/>
    <w:pPr>
      <w:spacing w:before="240" w:after="120"/>
      <w:outlineLvl w:val="0"/>
    </w:pPr>
    <w:rPr>
      <w:rFonts w:ascii="Times New Roman" w:hAnsi="Times New Roman"/>
      <w:b/>
      <w:sz w:val="32"/>
    </w:rPr>
  </w:style>
  <w:style w:type="paragraph" w:customStyle="1" w:styleId="AllowPageBreak">
    <w:name w:val="AllowPageBreak"/>
    <w:rsid w:val="00280DE4"/>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280DE4"/>
    <w:pPr>
      <w:ind w:firstLine="0"/>
    </w:pPr>
  </w:style>
  <w:style w:type="paragraph" w:styleId="ListBullet3">
    <w:name w:val="List Bullet 3"/>
    <w:basedOn w:val="List3"/>
    <w:rsid w:val="00280DE4"/>
    <w:pPr>
      <w:numPr>
        <w:numId w:val="3"/>
      </w:numPr>
      <w:tabs>
        <w:tab w:val="clear" w:pos="1021"/>
      </w:tabs>
      <w:ind w:left="1037" w:hanging="357"/>
    </w:pPr>
  </w:style>
  <w:style w:type="character" w:customStyle="1" w:styleId="Heading2Char">
    <w:name w:val="Heading 2 Char"/>
    <w:basedOn w:val="DefaultParagraphFont"/>
    <w:link w:val="Heading2"/>
    <w:rsid w:val="00280D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D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D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D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D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D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D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DE4"/>
    <w:rPr>
      <w:rFonts w:ascii="Courier New" w:eastAsia="Times New Roman" w:hAnsi="Courier New" w:cs="Times New Roman"/>
      <w:i/>
      <w:szCs w:val="20"/>
      <w:lang w:eastAsia="en-US"/>
    </w:rPr>
  </w:style>
  <w:style w:type="paragraph" w:customStyle="1" w:styleId="HeadingBase">
    <w:name w:val="Heading Base"/>
    <w:rsid w:val="00280D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DE4"/>
    <w:pPr>
      <w:tabs>
        <w:tab w:val="right" w:leader="dot" w:pos="9072"/>
      </w:tabs>
      <w:ind w:left="567"/>
    </w:pPr>
    <w:rPr>
      <w:szCs w:val="22"/>
    </w:rPr>
  </w:style>
  <w:style w:type="paragraph" w:customStyle="1" w:styleId="TOCBase">
    <w:name w:val="TOC Base"/>
    <w:rsid w:val="00280D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DE4"/>
    <w:pPr>
      <w:tabs>
        <w:tab w:val="right" w:leader="dot" w:pos="9072"/>
      </w:tabs>
      <w:spacing w:before="40" w:after="40"/>
      <w:ind w:left="284"/>
    </w:pPr>
    <w:rPr>
      <w:rFonts w:ascii="Times New Roman" w:hAnsi="Times New Roman"/>
    </w:rPr>
  </w:style>
  <w:style w:type="paragraph" w:styleId="TOC1">
    <w:name w:val="toc 1"/>
    <w:basedOn w:val="TOCBase"/>
    <w:next w:val="Normal"/>
    <w:rsid w:val="00280D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D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DE4"/>
    <w:rPr>
      <w:rFonts w:ascii="Times New Roman" w:eastAsia="Times New Roman" w:hAnsi="Times New Roman" w:cs="Times New Roman"/>
      <w:sz w:val="16"/>
      <w:lang w:eastAsia="en-US"/>
    </w:rPr>
  </w:style>
  <w:style w:type="paragraph" w:styleId="Title">
    <w:name w:val="Title"/>
    <w:basedOn w:val="HeadingBase"/>
    <w:link w:val="TitleChar"/>
    <w:qFormat/>
    <w:rsid w:val="00280DE4"/>
    <w:pPr>
      <w:spacing w:before="5040"/>
      <w:jc w:val="center"/>
    </w:pPr>
    <w:rPr>
      <w:sz w:val="48"/>
      <w:szCs w:val="72"/>
      <w:lang w:val="en-US"/>
    </w:rPr>
  </w:style>
  <w:style w:type="character" w:customStyle="1" w:styleId="TitleChar">
    <w:name w:val="Title Char"/>
    <w:basedOn w:val="DefaultParagraphFont"/>
    <w:link w:val="Title"/>
    <w:rsid w:val="00280D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DE4"/>
    <w:pPr>
      <w:tabs>
        <w:tab w:val="left" w:pos="3600"/>
        <w:tab w:val="left" w:pos="3958"/>
      </w:tabs>
    </w:pPr>
  </w:style>
  <w:style w:type="paragraph" w:styleId="List">
    <w:name w:val="List"/>
    <w:basedOn w:val="BodyText"/>
    <w:next w:val="BodyText"/>
    <w:rsid w:val="00280DE4"/>
    <w:pPr>
      <w:tabs>
        <w:tab w:val="left" w:pos="340"/>
      </w:tabs>
      <w:spacing w:before="60" w:after="60"/>
      <w:ind w:left="340" w:hanging="340"/>
    </w:pPr>
  </w:style>
  <w:style w:type="paragraph" w:customStyle="1" w:styleId="Note">
    <w:name w:val="Note"/>
    <w:basedOn w:val="BodyText"/>
    <w:rsid w:val="00280D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DE4"/>
    <w:pPr>
      <w:framePr w:wrap="auto" w:hAnchor="text" w:y="6049"/>
    </w:pPr>
    <w:rPr>
      <w:color w:val="000000"/>
      <w:sz w:val="40"/>
    </w:rPr>
  </w:style>
  <w:style w:type="paragraph" w:customStyle="1" w:styleId="TOCTitle">
    <w:name w:val="TOCTitle"/>
    <w:basedOn w:val="Heading1"/>
    <w:rsid w:val="00280DE4"/>
    <w:pPr>
      <w:spacing w:after="240"/>
      <w:jc w:val="center"/>
      <w:outlineLvl w:val="9"/>
    </w:pPr>
    <w:rPr>
      <w:caps/>
    </w:rPr>
  </w:style>
  <w:style w:type="paragraph" w:customStyle="1" w:styleId="Version">
    <w:name w:val="Version"/>
    <w:rsid w:val="00280D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0DE4"/>
    <w:pPr>
      <w:keepNext w:val="0"/>
      <w:tabs>
        <w:tab w:val="right" w:pos="4176"/>
      </w:tabs>
      <w:ind w:left="198" w:hanging="198"/>
    </w:pPr>
    <w:rPr>
      <w:rFonts w:ascii="Garamond" w:hAnsi="Garamond"/>
    </w:rPr>
  </w:style>
  <w:style w:type="paragraph" w:styleId="IndexHeading">
    <w:name w:val="index heading"/>
    <w:basedOn w:val="Normal"/>
    <w:next w:val="Index1"/>
    <w:semiHidden/>
    <w:rsid w:val="00280DE4"/>
    <w:pPr>
      <w:spacing w:before="120" w:after="120"/>
    </w:pPr>
    <w:rPr>
      <w:rFonts w:ascii="Arial" w:hAnsi="Arial"/>
      <w:b/>
      <w:color w:val="918585"/>
      <w:sz w:val="24"/>
    </w:rPr>
  </w:style>
  <w:style w:type="paragraph" w:styleId="Header">
    <w:name w:val="header"/>
    <w:basedOn w:val="Normal"/>
    <w:link w:val="HeaderChar"/>
    <w:rsid w:val="00280D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DE4"/>
    <w:rPr>
      <w:rFonts w:ascii="Times New Roman" w:eastAsia="Times New Roman" w:hAnsi="Times New Roman" w:cs="Times New Roman"/>
      <w:sz w:val="16"/>
      <w:szCs w:val="20"/>
      <w:lang w:val="en-GB" w:eastAsia="en-US"/>
    </w:rPr>
  </w:style>
  <w:style w:type="paragraph" w:customStyle="1" w:styleId="Chapter">
    <w:name w:val="Chapter"/>
    <w:basedOn w:val="Normal"/>
    <w:rsid w:val="00280DE4"/>
    <w:pPr>
      <w:spacing w:before="240"/>
    </w:pPr>
    <w:rPr>
      <w:rFonts w:ascii="Times New Roman" w:hAnsi="Times New Roman"/>
      <w:smallCaps/>
      <w:spacing w:val="80"/>
      <w:sz w:val="28"/>
    </w:rPr>
  </w:style>
  <w:style w:type="paragraph" w:customStyle="1" w:styleId="InChapter">
    <w:name w:val="InChapter"/>
    <w:basedOn w:val="Heading3"/>
    <w:rsid w:val="00280DE4"/>
    <w:pPr>
      <w:spacing w:after="240"/>
      <w:outlineLvl w:val="9"/>
    </w:pPr>
    <w:rPr>
      <w:noProof/>
    </w:rPr>
  </w:style>
  <w:style w:type="paragraph" w:styleId="Index2">
    <w:name w:val="index 2"/>
    <w:basedOn w:val="Normal"/>
    <w:next w:val="Normal"/>
    <w:semiHidden/>
    <w:rsid w:val="00280DE4"/>
    <w:pPr>
      <w:tabs>
        <w:tab w:val="right" w:pos="4176"/>
      </w:tabs>
      <w:ind w:left="568" w:hanging="284"/>
    </w:pPr>
    <w:rPr>
      <w:rFonts w:ascii="Garamond" w:hAnsi="Garamond"/>
    </w:rPr>
  </w:style>
  <w:style w:type="paragraph" w:customStyle="1" w:styleId="Byline">
    <w:name w:val="Byline"/>
    <w:rsid w:val="00280D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DE4"/>
    <w:pPr>
      <w:tabs>
        <w:tab w:val="clear" w:pos="3600"/>
        <w:tab w:val="clear" w:pos="3958"/>
      </w:tabs>
      <w:jc w:val="right"/>
    </w:pPr>
  </w:style>
  <w:style w:type="paragraph" w:styleId="Caption">
    <w:name w:val="caption"/>
    <w:basedOn w:val="BodyText"/>
    <w:next w:val="Normal"/>
    <w:qFormat/>
    <w:rsid w:val="00280DE4"/>
    <w:pPr>
      <w:framePr w:w="2268" w:hSpace="181" w:vSpace="181" w:wrap="around" w:vAnchor="text" w:hAnchor="page" w:x="1135" w:y="285" w:anchorLock="1"/>
    </w:pPr>
    <w:rPr>
      <w:i/>
    </w:rPr>
  </w:style>
  <w:style w:type="paragraph" w:customStyle="1" w:styleId="MiniTOCTitle">
    <w:name w:val="MiniTOCTitle"/>
    <w:basedOn w:val="Heading4"/>
    <w:rsid w:val="00280DE4"/>
    <w:pPr>
      <w:spacing w:before="240"/>
      <w:outlineLvl w:val="9"/>
    </w:pPr>
    <w:rPr>
      <w:noProof/>
      <w:sz w:val="24"/>
    </w:rPr>
  </w:style>
  <w:style w:type="paragraph" w:customStyle="1" w:styleId="MiniTOCItem">
    <w:name w:val="MiniTOCItem"/>
    <w:basedOn w:val="ListBullet"/>
    <w:rsid w:val="00280DE4"/>
    <w:pPr>
      <w:numPr>
        <w:numId w:val="0"/>
      </w:numPr>
      <w:tabs>
        <w:tab w:val="right" w:leader="dot" w:pos="6521"/>
      </w:tabs>
      <w:spacing w:before="0" w:after="0"/>
    </w:pPr>
  </w:style>
  <w:style w:type="paragraph" w:customStyle="1" w:styleId="TOFTitle">
    <w:name w:val="TOFTitle"/>
    <w:basedOn w:val="TOCTitle"/>
    <w:rsid w:val="00280DE4"/>
  </w:style>
  <w:style w:type="paragraph" w:styleId="TableofFigures">
    <w:name w:val="table of figures"/>
    <w:basedOn w:val="Normal"/>
    <w:next w:val="Normal"/>
    <w:semiHidden/>
    <w:rsid w:val="00280DE4"/>
    <w:pPr>
      <w:tabs>
        <w:tab w:val="right" w:leader="dot" w:pos="9072"/>
      </w:tabs>
      <w:ind w:left="970" w:hanging="403"/>
    </w:pPr>
    <w:rPr>
      <w:rFonts w:ascii="Times New Roman" w:hAnsi="Times New Roman"/>
      <w:b/>
    </w:rPr>
  </w:style>
  <w:style w:type="paragraph" w:styleId="ListNumber">
    <w:name w:val="List Number"/>
    <w:basedOn w:val="List"/>
    <w:rsid w:val="00280DE4"/>
    <w:pPr>
      <w:numPr>
        <w:numId w:val="16"/>
      </w:numPr>
      <w:tabs>
        <w:tab w:val="clear" w:pos="340"/>
      </w:tabs>
    </w:pPr>
  </w:style>
  <w:style w:type="character" w:customStyle="1" w:styleId="WingdingSymbols">
    <w:name w:val="Wingding Symbols"/>
    <w:rsid w:val="00280DE4"/>
    <w:rPr>
      <w:rFonts w:ascii="Wingdings" w:hAnsi="Wingdings"/>
    </w:rPr>
  </w:style>
  <w:style w:type="paragraph" w:customStyle="1" w:styleId="TableHeading">
    <w:name w:val="Table Heading"/>
    <w:basedOn w:val="HeadingBase"/>
    <w:rsid w:val="00280DE4"/>
    <w:pPr>
      <w:keepLines/>
      <w:pBdr>
        <w:bottom w:val="single" w:sz="6" w:space="1" w:color="918585"/>
      </w:pBdr>
      <w:spacing w:before="240"/>
    </w:pPr>
  </w:style>
  <w:style w:type="character" w:customStyle="1" w:styleId="HotSpot">
    <w:name w:val="HotSpot"/>
    <w:rsid w:val="00280DE4"/>
    <w:rPr>
      <w:color w:val="0033CC"/>
      <w:u w:val="none"/>
    </w:rPr>
  </w:style>
  <w:style w:type="paragraph" w:customStyle="1" w:styleId="BodyTextRight">
    <w:name w:val="Body Text Right"/>
    <w:basedOn w:val="BodyText"/>
    <w:rsid w:val="00280DE4"/>
    <w:pPr>
      <w:spacing w:before="0" w:after="0"/>
      <w:jc w:val="right"/>
    </w:pPr>
  </w:style>
  <w:style w:type="paragraph" w:styleId="Index3">
    <w:name w:val="index 3"/>
    <w:basedOn w:val="ListNumber2"/>
    <w:next w:val="Normal"/>
    <w:semiHidden/>
    <w:rsid w:val="00280DE4"/>
    <w:pPr>
      <w:numPr>
        <w:numId w:val="0"/>
      </w:numPr>
      <w:tabs>
        <w:tab w:val="right" w:leader="dot" w:pos="4176"/>
      </w:tabs>
    </w:pPr>
  </w:style>
  <w:style w:type="paragraph" w:styleId="ListNumber2">
    <w:name w:val="List Number 2"/>
    <w:basedOn w:val="List2"/>
    <w:rsid w:val="00280DE4"/>
    <w:pPr>
      <w:numPr>
        <w:numId w:val="11"/>
      </w:numPr>
      <w:tabs>
        <w:tab w:val="clear" w:pos="1060"/>
      </w:tabs>
    </w:pPr>
  </w:style>
  <w:style w:type="paragraph" w:customStyle="1" w:styleId="MarginNote">
    <w:name w:val="Margin Note"/>
    <w:basedOn w:val="BodyText"/>
    <w:rsid w:val="00280D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D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D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DE4"/>
    <w:rPr>
      <w:sz w:val="32"/>
    </w:rPr>
  </w:style>
  <w:style w:type="paragraph" w:customStyle="1" w:styleId="HeadingProcedure">
    <w:name w:val="Heading Procedure"/>
    <w:basedOn w:val="HeadingBase"/>
    <w:next w:val="Normal"/>
    <w:rsid w:val="00280DE4"/>
    <w:pPr>
      <w:tabs>
        <w:tab w:val="left" w:pos="0"/>
      </w:tabs>
      <w:spacing w:before="120" w:after="60"/>
    </w:pPr>
    <w:rPr>
      <w:i/>
      <w:color w:val="918585"/>
      <w:sz w:val="22"/>
    </w:rPr>
  </w:style>
  <w:style w:type="paragraph" w:customStyle="1" w:styleId="TableBodyText">
    <w:name w:val="Table Body Text"/>
    <w:basedOn w:val="BodyText"/>
    <w:rsid w:val="00280DE4"/>
    <w:pPr>
      <w:spacing w:before="60" w:after="60"/>
    </w:pPr>
  </w:style>
  <w:style w:type="paragraph" w:customStyle="1" w:styleId="ListNote">
    <w:name w:val="List Note"/>
    <w:basedOn w:val="List"/>
    <w:rsid w:val="00280DE4"/>
    <w:pPr>
      <w:pBdr>
        <w:top w:val="single" w:sz="6" w:space="2" w:color="918585"/>
        <w:bottom w:val="single" w:sz="6" w:space="2" w:color="918585"/>
      </w:pBdr>
      <w:tabs>
        <w:tab w:val="left" w:pos="1021"/>
      </w:tabs>
      <w:ind w:firstLine="0"/>
    </w:pPr>
  </w:style>
  <w:style w:type="paragraph" w:customStyle="1" w:styleId="Warning">
    <w:name w:val="Warning"/>
    <w:basedOn w:val="BodyText"/>
    <w:rsid w:val="00280DE4"/>
    <w:pPr>
      <w:shd w:val="clear" w:color="auto" w:fill="D9D9D9"/>
      <w:tabs>
        <w:tab w:val="left" w:pos="992"/>
      </w:tabs>
      <w:ind w:left="119" w:right="119"/>
    </w:pPr>
    <w:rPr>
      <w:sz w:val="20"/>
    </w:rPr>
  </w:style>
  <w:style w:type="paragraph" w:customStyle="1" w:styleId="MarginIcons">
    <w:name w:val="Margin Icons"/>
    <w:basedOn w:val="BodyText"/>
    <w:rsid w:val="00280D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DE4"/>
    <w:rPr>
      <w:rFonts w:ascii="Courier New" w:hAnsi="Courier New"/>
    </w:rPr>
  </w:style>
  <w:style w:type="paragraph" w:customStyle="1" w:styleId="NoteBullet">
    <w:name w:val="Note Bullet"/>
    <w:basedOn w:val="Note"/>
    <w:rsid w:val="00280DE4"/>
    <w:pPr>
      <w:tabs>
        <w:tab w:val="clear" w:pos="680"/>
      </w:tabs>
      <w:spacing w:before="60" w:after="60"/>
    </w:pPr>
  </w:style>
  <w:style w:type="paragraph" w:customStyle="1" w:styleId="SubHeading2">
    <w:name w:val="SubHeading2"/>
    <w:basedOn w:val="HeadingBase"/>
    <w:rsid w:val="00280DE4"/>
    <w:pPr>
      <w:spacing w:before="240" w:after="60"/>
    </w:pPr>
    <w:rPr>
      <w:sz w:val="20"/>
    </w:rPr>
  </w:style>
  <w:style w:type="paragraph" w:customStyle="1" w:styleId="SubHeading1">
    <w:name w:val="SubHeading1"/>
    <w:basedOn w:val="HeadingBase"/>
    <w:rsid w:val="00280DE4"/>
    <w:pPr>
      <w:spacing w:before="240" w:after="60"/>
    </w:pPr>
    <w:rPr>
      <w:color w:val="918585"/>
      <w:sz w:val="22"/>
    </w:rPr>
  </w:style>
  <w:style w:type="paragraph" w:customStyle="1" w:styleId="SideHeading">
    <w:name w:val="Side Heading"/>
    <w:basedOn w:val="HeadingBase"/>
    <w:rsid w:val="00280D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DE4"/>
    <w:pPr>
      <w:numPr>
        <w:numId w:val="12"/>
      </w:numPr>
    </w:pPr>
  </w:style>
  <w:style w:type="paragraph" w:styleId="PlainText">
    <w:name w:val="Plain Text"/>
    <w:basedOn w:val="Normal"/>
    <w:link w:val="PlainTextChar"/>
    <w:rsid w:val="00280DE4"/>
    <w:rPr>
      <w:sz w:val="20"/>
    </w:rPr>
  </w:style>
  <w:style w:type="character" w:customStyle="1" w:styleId="PlainTextChar">
    <w:name w:val="Plain Text Char"/>
    <w:basedOn w:val="DefaultParagraphFont"/>
    <w:link w:val="PlainText"/>
    <w:rsid w:val="00280DE4"/>
    <w:rPr>
      <w:rFonts w:ascii="Courier New" w:eastAsia="Times New Roman" w:hAnsi="Courier New" w:cs="Times New Roman"/>
      <w:sz w:val="20"/>
      <w:szCs w:val="20"/>
      <w:lang w:eastAsia="en-US"/>
    </w:rPr>
  </w:style>
  <w:style w:type="character" w:customStyle="1" w:styleId="MenuOption">
    <w:name w:val="Menu Option"/>
    <w:basedOn w:val="DefaultParagraphFont"/>
    <w:rsid w:val="00280DE4"/>
    <w:rPr>
      <w:b/>
      <w:smallCaps/>
    </w:rPr>
  </w:style>
  <w:style w:type="paragraph" w:customStyle="1" w:styleId="TableListNumber">
    <w:name w:val="Table List Number"/>
    <w:basedOn w:val="ListNumber"/>
    <w:rsid w:val="00280DE4"/>
    <w:pPr>
      <w:numPr>
        <w:numId w:val="0"/>
      </w:numPr>
    </w:pPr>
  </w:style>
  <w:style w:type="paragraph" w:styleId="TOC4">
    <w:name w:val="toc 4"/>
    <w:basedOn w:val="TOCBase"/>
    <w:next w:val="Normal"/>
    <w:semiHidden/>
    <w:rsid w:val="00280DE4"/>
    <w:pPr>
      <w:tabs>
        <w:tab w:val="right" w:leader="dot" w:pos="9071"/>
      </w:tabs>
      <w:ind w:left="1701"/>
    </w:pPr>
  </w:style>
  <w:style w:type="paragraph" w:customStyle="1" w:styleId="ListAlpha">
    <w:name w:val="List Alpha"/>
    <w:basedOn w:val="List"/>
    <w:rsid w:val="00280DE4"/>
    <w:pPr>
      <w:numPr>
        <w:numId w:val="10"/>
      </w:numPr>
    </w:pPr>
  </w:style>
  <w:style w:type="paragraph" w:customStyle="1" w:styleId="ListAlpha2">
    <w:name w:val="List Alpha 2"/>
    <w:basedOn w:val="List2"/>
    <w:rsid w:val="00280DE4"/>
    <w:pPr>
      <w:numPr>
        <w:numId w:val="9"/>
      </w:numPr>
    </w:pPr>
  </w:style>
  <w:style w:type="paragraph" w:styleId="List2">
    <w:name w:val="List 2"/>
    <w:basedOn w:val="BodyText"/>
    <w:rsid w:val="00280DE4"/>
    <w:pPr>
      <w:tabs>
        <w:tab w:val="left" w:pos="680"/>
      </w:tabs>
      <w:spacing w:before="60" w:after="60"/>
      <w:ind w:left="680" w:hanging="340"/>
    </w:pPr>
  </w:style>
  <w:style w:type="paragraph" w:styleId="List3">
    <w:name w:val="List 3"/>
    <w:basedOn w:val="BodyText"/>
    <w:rsid w:val="00280DE4"/>
    <w:pPr>
      <w:tabs>
        <w:tab w:val="left" w:pos="1021"/>
      </w:tabs>
      <w:spacing w:before="60" w:after="60"/>
      <w:ind w:left="1020" w:hanging="340"/>
    </w:pPr>
  </w:style>
  <w:style w:type="paragraph" w:styleId="List4">
    <w:name w:val="List 4"/>
    <w:basedOn w:val="BodyText"/>
    <w:rsid w:val="00280DE4"/>
    <w:pPr>
      <w:tabs>
        <w:tab w:val="left" w:pos="1361"/>
      </w:tabs>
      <w:spacing w:before="60" w:after="60"/>
      <w:ind w:left="1361" w:hanging="340"/>
    </w:pPr>
  </w:style>
  <w:style w:type="paragraph" w:styleId="List5">
    <w:name w:val="List 5"/>
    <w:basedOn w:val="BodyText"/>
    <w:rsid w:val="00280DE4"/>
    <w:pPr>
      <w:tabs>
        <w:tab w:val="left" w:pos="1701"/>
      </w:tabs>
      <w:spacing w:before="60" w:after="60"/>
      <w:ind w:left="1701" w:hanging="340"/>
    </w:pPr>
  </w:style>
  <w:style w:type="paragraph" w:styleId="ListBullet4">
    <w:name w:val="List Bullet 4"/>
    <w:basedOn w:val="List4"/>
    <w:rsid w:val="00280DE4"/>
    <w:pPr>
      <w:numPr>
        <w:numId w:val="4"/>
      </w:numPr>
      <w:tabs>
        <w:tab w:val="clear" w:pos="1361"/>
      </w:tabs>
    </w:pPr>
  </w:style>
  <w:style w:type="paragraph" w:styleId="ListBullet5">
    <w:name w:val="List Bullet 5"/>
    <w:basedOn w:val="List5"/>
    <w:rsid w:val="00280DE4"/>
    <w:pPr>
      <w:numPr>
        <w:numId w:val="5"/>
      </w:numPr>
    </w:pPr>
  </w:style>
  <w:style w:type="paragraph" w:styleId="ListContinue2">
    <w:name w:val="List Continue 2"/>
    <w:basedOn w:val="List2"/>
    <w:rsid w:val="00280DE4"/>
    <w:pPr>
      <w:ind w:firstLine="0"/>
    </w:pPr>
  </w:style>
  <w:style w:type="paragraph" w:styleId="ListContinue3">
    <w:name w:val="List Continue 3"/>
    <w:basedOn w:val="List3"/>
    <w:rsid w:val="00280DE4"/>
    <w:pPr>
      <w:ind w:left="1021" w:firstLine="0"/>
    </w:pPr>
  </w:style>
  <w:style w:type="paragraph" w:styleId="ListContinue4">
    <w:name w:val="List Continue 4"/>
    <w:basedOn w:val="List4"/>
    <w:rsid w:val="00280DE4"/>
    <w:pPr>
      <w:ind w:firstLine="0"/>
    </w:pPr>
  </w:style>
  <w:style w:type="paragraph" w:styleId="ListContinue5">
    <w:name w:val="List Continue 5"/>
    <w:basedOn w:val="List5"/>
    <w:rsid w:val="00280DE4"/>
    <w:pPr>
      <w:ind w:firstLine="0"/>
    </w:pPr>
  </w:style>
  <w:style w:type="paragraph" w:styleId="ListNumber3">
    <w:name w:val="List Number 3"/>
    <w:basedOn w:val="List3"/>
    <w:rsid w:val="00280DE4"/>
    <w:pPr>
      <w:numPr>
        <w:numId w:val="6"/>
      </w:numPr>
    </w:pPr>
  </w:style>
  <w:style w:type="paragraph" w:styleId="ListNumber4">
    <w:name w:val="List Number 4"/>
    <w:basedOn w:val="List4"/>
    <w:rsid w:val="00280DE4"/>
    <w:pPr>
      <w:numPr>
        <w:numId w:val="7"/>
      </w:numPr>
    </w:pPr>
  </w:style>
  <w:style w:type="paragraph" w:styleId="ListNumber5">
    <w:name w:val="List Number 5"/>
    <w:basedOn w:val="List5"/>
    <w:rsid w:val="00280DE4"/>
    <w:pPr>
      <w:numPr>
        <w:numId w:val="8"/>
      </w:numPr>
    </w:pPr>
  </w:style>
  <w:style w:type="paragraph" w:styleId="BlockText">
    <w:name w:val="Block Text"/>
    <w:basedOn w:val="Normal"/>
    <w:rsid w:val="00280DE4"/>
    <w:pPr>
      <w:spacing w:after="120"/>
      <w:ind w:left="1440" w:right="1440"/>
    </w:pPr>
  </w:style>
  <w:style w:type="character" w:customStyle="1" w:styleId="Subscript">
    <w:name w:val="Subscript"/>
    <w:basedOn w:val="DefaultParagraphFont"/>
    <w:rsid w:val="00280DE4"/>
    <w:rPr>
      <w:sz w:val="16"/>
      <w:vertAlign w:val="subscript"/>
    </w:rPr>
  </w:style>
  <w:style w:type="character" w:customStyle="1" w:styleId="Superscript">
    <w:name w:val="Superscript"/>
    <w:basedOn w:val="DefaultParagraphFont"/>
    <w:rsid w:val="00280DE4"/>
    <w:rPr>
      <w:sz w:val="16"/>
      <w:vertAlign w:val="superscript"/>
    </w:rPr>
  </w:style>
  <w:style w:type="character" w:customStyle="1" w:styleId="Symbols">
    <w:name w:val="Symbols"/>
    <w:basedOn w:val="DefaultParagraphFont"/>
    <w:rsid w:val="00280DE4"/>
    <w:rPr>
      <w:rFonts w:ascii="Symbol" w:hAnsi="Symbol"/>
    </w:rPr>
  </w:style>
  <w:style w:type="character" w:customStyle="1" w:styleId="MenuOptions">
    <w:name w:val="Menu Options"/>
    <w:basedOn w:val="DefaultParagraphFont"/>
    <w:rsid w:val="00280DE4"/>
    <w:rPr>
      <w:rFonts w:ascii="Arial Narrow" w:hAnsi="Arial Narrow"/>
      <w:smallCaps/>
    </w:rPr>
  </w:style>
  <w:style w:type="character" w:customStyle="1" w:styleId="Buttons">
    <w:name w:val="Buttons"/>
    <w:basedOn w:val="DefaultParagraphFont"/>
    <w:rsid w:val="00280DE4"/>
    <w:rPr>
      <w:b/>
    </w:rPr>
  </w:style>
  <w:style w:type="character" w:customStyle="1" w:styleId="Underlined">
    <w:name w:val="Underlined"/>
    <w:basedOn w:val="DefaultParagraphFont"/>
    <w:rsid w:val="00280DE4"/>
    <w:rPr>
      <w:u w:val="single"/>
    </w:rPr>
  </w:style>
  <w:style w:type="paragraph" w:customStyle="1" w:styleId="TableBodyTextRight">
    <w:name w:val="Table Body Text Right"/>
    <w:basedOn w:val="TableBodyText"/>
    <w:rsid w:val="00280DE4"/>
    <w:pPr>
      <w:widowControl w:val="0"/>
      <w:autoSpaceDE w:val="0"/>
      <w:autoSpaceDN w:val="0"/>
      <w:adjustRightInd w:val="0"/>
      <w:jc w:val="right"/>
    </w:pPr>
    <w:rPr>
      <w:rFonts w:cs="Arial"/>
      <w:szCs w:val="18"/>
    </w:rPr>
  </w:style>
  <w:style w:type="paragraph" w:customStyle="1" w:styleId="CopyrightText">
    <w:name w:val="Copyright Text"/>
    <w:basedOn w:val="BodyText"/>
    <w:rsid w:val="00280DE4"/>
    <w:rPr>
      <w:sz w:val="18"/>
    </w:rPr>
  </w:style>
  <w:style w:type="paragraph" w:customStyle="1" w:styleId="BodySmallRight">
    <w:name w:val="Body Small Right"/>
    <w:basedOn w:val="BodyTextRight"/>
    <w:rsid w:val="00280DE4"/>
    <w:rPr>
      <w:sz w:val="18"/>
      <w:szCs w:val="18"/>
    </w:rPr>
  </w:style>
  <w:style w:type="paragraph" w:customStyle="1" w:styleId="MarginEdition">
    <w:name w:val="Margin Edition"/>
    <w:basedOn w:val="MarginNote"/>
    <w:rsid w:val="00280DE4"/>
    <w:pPr>
      <w:spacing w:before="0" w:after="0"/>
    </w:pPr>
    <w:rPr>
      <w:rFonts w:ascii="Times New Roman" w:hAnsi="Times New Roman"/>
      <w:color w:val="999999"/>
    </w:rPr>
  </w:style>
  <w:style w:type="paragraph" w:customStyle="1" w:styleId="Spacer">
    <w:name w:val="Spacer"/>
    <w:basedOn w:val="Normal"/>
    <w:rsid w:val="00280DE4"/>
    <w:rPr>
      <w:sz w:val="2"/>
      <w:szCs w:val="2"/>
    </w:rPr>
  </w:style>
  <w:style w:type="character" w:customStyle="1" w:styleId="Small">
    <w:name w:val="Small"/>
    <w:basedOn w:val="DefaultParagraphFont"/>
    <w:rsid w:val="00280DE4"/>
    <w:rPr>
      <w:sz w:val="16"/>
    </w:rPr>
  </w:style>
  <w:style w:type="paragraph" w:customStyle="1" w:styleId="WideTable">
    <w:name w:val="Wide Table"/>
    <w:basedOn w:val="Normal"/>
    <w:rsid w:val="00280DE4"/>
    <w:pPr>
      <w:ind w:left="-1418"/>
    </w:pPr>
    <w:rPr>
      <w:sz w:val="2"/>
      <w:szCs w:val="2"/>
    </w:rPr>
  </w:style>
  <w:style w:type="character" w:styleId="PageNumber">
    <w:name w:val="page number"/>
    <w:basedOn w:val="DefaultParagraphFont"/>
    <w:rsid w:val="00280DE4"/>
  </w:style>
  <w:style w:type="paragraph" w:styleId="Quote">
    <w:name w:val="Quote"/>
    <w:basedOn w:val="Heading1"/>
    <w:link w:val="QuoteChar"/>
    <w:qFormat/>
    <w:rsid w:val="00280DE4"/>
    <w:rPr>
      <w:b w:val="0"/>
      <w:sz w:val="72"/>
      <w:szCs w:val="72"/>
      <w:lang w:val="en-NZ"/>
    </w:rPr>
  </w:style>
  <w:style w:type="character" w:customStyle="1" w:styleId="QuoteChar">
    <w:name w:val="Quote Char"/>
    <w:basedOn w:val="DefaultParagraphFont"/>
    <w:link w:val="Quote"/>
    <w:rsid w:val="00280D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DE4"/>
    <w:pPr>
      <w:pageBreakBefore/>
    </w:pPr>
  </w:style>
  <w:style w:type="paragraph" w:customStyle="1" w:styleId="Border">
    <w:name w:val="Border"/>
    <w:basedOn w:val="Normal"/>
    <w:qFormat/>
    <w:rsid w:val="00280D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DE4"/>
    <w:rPr>
      <w:b/>
      <w:bCs/>
      <w:i/>
      <w:iCs/>
      <w:color w:val="auto"/>
    </w:rPr>
  </w:style>
  <w:style w:type="paragraph" w:styleId="IntenseQuote">
    <w:name w:val="Intense Quote"/>
    <w:basedOn w:val="Normal"/>
    <w:next w:val="Normal"/>
    <w:link w:val="IntenseQuoteChar"/>
    <w:uiPriority w:val="30"/>
    <w:qFormat/>
    <w:rsid w:val="00280D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D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DE4"/>
    <w:rPr>
      <w:smallCaps/>
      <w:color w:val="auto"/>
      <w:u w:val="single"/>
    </w:rPr>
  </w:style>
  <w:style w:type="character" w:styleId="IntenseReference">
    <w:name w:val="Intense Reference"/>
    <w:basedOn w:val="DefaultParagraphFont"/>
    <w:uiPriority w:val="32"/>
    <w:qFormat/>
    <w:rsid w:val="00280DE4"/>
    <w:rPr>
      <w:b/>
      <w:bCs/>
      <w:smallCaps/>
      <w:color w:val="auto"/>
      <w:spacing w:val="5"/>
      <w:u w:val="single"/>
    </w:rPr>
  </w:style>
  <w:style w:type="paragraph" w:customStyle="1" w:styleId="2ColumnHeading">
    <w:name w:val="2Column Heading"/>
    <w:basedOn w:val="BodyText"/>
    <w:qFormat/>
    <w:rsid w:val="00280DE4"/>
    <w:pPr>
      <w:spacing w:after="60"/>
      <w:ind w:left="-2268"/>
    </w:pPr>
    <w:rPr>
      <w:b/>
    </w:rPr>
  </w:style>
  <w:style w:type="paragraph" w:customStyle="1" w:styleId="Heading1TOC">
    <w:name w:val="Heading1 TOC"/>
    <w:basedOn w:val="Normal"/>
    <w:qFormat/>
    <w:rsid w:val="00280DE4"/>
    <w:pPr>
      <w:spacing w:before="240" w:after="120"/>
    </w:pPr>
    <w:rPr>
      <w:rFonts w:ascii="Times New Roman" w:hAnsi="Times New Roman"/>
      <w:b/>
      <w:sz w:val="32"/>
    </w:rPr>
  </w:style>
  <w:style w:type="paragraph" w:customStyle="1" w:styleId="Heading2TOC">
    <w:name w:val="Heading2 TOC"/>
    <w:basedOn w:val="Normal"/>
    <w:qFormat/>
    <w:rsid w:val="00280DE4"/>
    <w:pPr>
      <w:spacing w:before="240" w:after="60"/>
    </w:pPr>
    <w:rPr>
      <w:rFonts w:ascii="Times New Roman" w:hAnsi="Times New Roman"/>
      <w:b/>
      <w:sz w:val="28"/>
    </w:rPr>
  </w:style>
  <w:style w:type="character" w:customStyle="1" w:styleId="Underline">
    <w:name w:val="Underline"/>
    <w:basedOn w:val="DefaultParagraphFont"/>
    <w:qFormat/>
    <w:rsid w:val="00280DE4"/>
    <w:rPr>
      <w:u w:val="single"/>
    </w:rPr>
  </w:style>
  <w:style w:type="character" w:customStyle="1" w:styleId="BoldandItalics">
    <w:name w:val="Bold and Italics"/>
    <w:qFormat/>
    <w:rsid w:val="00280DE4"/>
    <w:rPr>
      <w:b/>
      <w:i/>
      <w:u w:val="none"/>
    </w:rPr>
  </w:style>
  <w:style w:type="paragraph" w:styleId="BalloonText">
    <w:name w:val="Balloon Text"/>
    <w:basedOn w:val="Normal"/>
    <w:link w:val="BalloonTextChar"/>
    <w:rsid w:val="00280DE4"/>
    <w:rPr>
      <w:rFonts w:ascii="Tahoma" w:hAnsi="Tahoma" w:cs="Tahoma"/>
      <w:sz w:val="16"/>
      <w:szCs w:val="16"/>
    </w:rPr>
  </w:style>
  <w:style w:type="character" w:customStyle="1" w:styleId="BalloonTextChar">
    <w:name w:val="Balloon Text Char"/>
    <w:basedOn w:val="DefaultParagraphFont"/>
    <w:link w:val="BalloonText"/>
    <w:rsid w:val="00280D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D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D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DE4"/>
    <w:rPr>
      <w:b/>
      <w:color w:val="660033"/>
      <w:spacing w:val="0"/>
    </w:rPr>
  </w:style>
  <w:style w:type="paragraph" w:customStyle="1" w:styleId="Nameditemlist">
    <w:name w:val="Named item list"/>
    <w:basedOn w:val="BodyText"/>
    <w:qFormat/>
    <w:rsid w:val="00280DE4"/>
    <w:pPr>
      <w:tabs>
        <w:tab w:val="left" w:pos="2835"/>
      </w:tabs>
      <w:ind w:left="2835" w:hanging="2835"/>
    </w:pPr>
  </w:style>
  <w:style w:type="paragraph" w:customStyle="1" w:styleId="BodyTextnopadding">
    <w:name w:val="Body Text no padding"/>
    <w:basedOn w:val="BodyText"/>
    <w:qFormat/>
    <w:rsid w:val="00280DE4"/>
    <w:pPr>
      <w:spacing w:before="0" w:after="0"/>
    </w:pPr>
  </w:style>
  <w:style w:type="paragraph" w:customStyle="1" w:styleId="BodyTextBold">
    <w:name w:val="Body Text Bold"/>
    <w:basedOn w:val="BodyText"/>
    <w:qFormat/>
    <w:rsid w:val="00280DE4"/>
    <w:rPr>
      <w:b/>
    </w:rPr>
  </w:style>
  <w:style w:type="character" w:styleId="Hyperlink">
    <w:name w:val="Hyperlink"/>
    <w:basedOn w:val="DefaultParagraphFont"/>
    <w:uiPriority w:val="99"/>
    <w:unhideWhenUsed/>
    <w:rsid w:val="00F402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984</Words>
  <Characters>6299</Characters>
  <Application>Microsoft Office Word</Application>
  <DocSecurity>0</DocSecurity>
  <Lines>209</Lines>
  <Paragraphs>151</Paragraphs>
  <ScaleCrop>false</ScaleCrop>
  <Company>Author-it Software Corporation Ltd.</Company>
  <LinksUpToDate>false</LinksUpToDate>
  <CharactersWithSpaces>7132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HLTREF002 Provide reflexology for relaxation</dc:title>
  <dc:subject>Approved</dc:subject>
  <dc:creator>HumanAbility</dc:creator>
  <cp:keywords>Release: 1</cp:keywords>
  <dc:description>Review Date: 12 April 2008</dc:description>
  <cp:lastModifiedBy>HSD_TPCMSd.prod</cp:lastModifiedBy>
  <cp:revision>3</cp:revision>
  <dcterms:created xsi:type="dcterms:W3CDTF">2025-03-01T14:09:00Z</dcterms:created>
  <dcterms:modified xsi:type="dcterms:W3CDTF">2025-03-01T14:09:00Z</dcterms:modified>
</cp:coreProperties>
</file>