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62E2" w:rsidP="00A462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HLTREF001 Develop reflexology practice</w:t>
      </w:r>
      <w:r>
        <w:fldChar w:fldCharType="end"/>
      </w:r>
    </w:p>
    <w:p w:rsidR="00A462E2" w:rsidP="00A462E2">
      <w:pPr>
        <w:pStyle w:val="Version"/>
        <w:sectPr w:rsidSect="006715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15C7" w:rsidP="006715C7">
      <w:pPr>
        <w:pStyle w:val="SuperHeading"/>
      </w:pPr>
      <w:r w:rsidRPr="006715C7">
        <w:t>HLTREF001 Develop reflexology practice</w:t>
      </w:r>
    </w:p>
    <w:p w:rsidR="00000000" w:rsidRPr="006715C7" w:rsidP="006715C7">
      <w:pPr>
        <w:pStyle w:val="Heading1"/>
      </w:pPr>
      <w:bookmarkStart w:id="1" w:name="O_657308"/>
      <w:bookmarkEnd w:id="1"/>
      <w:r w:rsidRPr="006715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71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5C7" w:rsidP="006715C7">
            <w:pPr>
              <w:pStyle w:val="BodyText"/>
            </w:pPr>
            <w:r w:rsidRPr="006715C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C7">
            <w:pPr>
              <w:pStyle w:val="BodyText"/>
              <w:rPr>
                <w:lang w:val="en-NZ"/>
              </w:rPr>
            </w:pPr>
            <w:r w:rsidRPr="006715C7">
              <w:rPr>
                <w:rStyle w:val="SpecialBold"/>
              </w:rPr>
              <w:t>Comments</w:t>
            </w:r>
          </w:p>
        </w:tc>
      </w:tr>
      <w:tr w:rsidTr="00671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C7">
            <w:pPr>
              <w:pStyle w:val="BodyText"/>
              <w:rPr>
                <w:lang w:val="en-NZ"/>
              </w:rPr>
            </w:pPr>
            <w:r w:rsidRPr="006715C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5C7" w:rsidP="006715C7">
            <w:pPr>
              <w:pStyle w:val="BodyText"/>
            </w:pPr>
            <w:r w:rsidRPr="006715C7">
              <w:t xml:space="preserve">This version was released in </w:t>
            </w:r>
            <w:r w:rsidRPr="006715C7">
              <w:rPr>
                <w:rStyle w:val="Emphasis"/>
              </w:rPr>
              <w:t>HLT Health Training Package release 2.0</w:t>
            </w:r>
            <w:r w:rsidRPr="006715C7">
              <w:t xml:space="preserve"> and meets the requirements of the 2012 Standards for Training Packages.</w:t>
            </w:r>
          </w:p>
          <w:p w:rsidR="00000000" w:rsidRPr="006715C7" w:rsidP="006715C7">
            <w:pPr>
              <w:pStyle w:val="BodyText"/>
            </w:pPr>
          </w:p>
          <w:p w:rsidR="00000000" w:rsidRPr="006715C7" w:rsidP="006715C7">
            <w:pPr>
              <w:pStyle w:val="BodyText"/>
            </w:pPr>
            <w:r w:rsidRPr="006715C7">
              <w:t>Significant changes to the elements and performance criteria. New</w:t>
            </w:r>
            <w:r w:rsidRPr="006715C7">
              <w:t xml:space="preserve"> evidence requirements for assessment, including volume and frequency requirements. Significant change to knowledge evidence.</w:t>
            </w:r>
          </w:p>
        </w:tc>
      </w:tr>
    </w:tbl>
    <w:p w:rsidR="00000000" w:rsidRPr="006715C7" w:rsidP="006715C7">
      <w:pPr>
        <w:pStyle w:val="BodyText"/>
      </w:pPr>
    </w:p>
    <w:p w:rsidR="00000000" w:rsidRPr="006715C7" w:rsidP="006715C7">
      <w:pPr>
        <w:pStyle w:val="AllowPageBreak"/>
      </w:pPr>
    </w:p>
    <w:p w:rsidR="00000000" w:rsidRPr="006715C7" w:rsidP="006715C7">
      <w:pPr>
        <w:pStyle w:val="Heading1"/>
      </w:pPr>
      <w:bookmarkStart w:id="2" w:name="O_657309"/>
      <w:bookmarkEnd w:id="2"/>
      <w:r w:rsidRPr="006715C7">
        <w:t>Application</w:t>
      </w:r>
    </w:p>
    <w:p w:rsidR="00000000" w:rsidRPr="006715C7" w:rsidP="00A462E2">
      <w:pPr>
        <w:pStyle w:val="BodyText"/>
      </w:pPr>
      <w:r w:rsidRPr="006715C7">
        <w:t>This unit describes the skills and knowledge required to establish the foundations of reflexology p</w:t>
      </w:r>
      <w:r w:rsidRPr="006715C7">
        <w:t>ractice, evaluate what makes a sustainable practice and then to develop an approach to own practice.</w:t>
      </w:r>
    </w:p>
    <w:p w:rsidR="00000000" w:rsidRPr="006715C7" w:rsidP="00A462E2">
      <w:pPr>
        <w:pStyle w:val="BodyText"/>
      </w:pPr>
      <w:r w:rsidRPr="006715C7">
        <w:t>This unit applies to any reflexologists.</w:t>
      </w:r>
    </w:p>
    <w:p w:rsidR="00000000" w:rsidRPr="00A462E2" w:rsidP="00A462E2">
      <w:pPr>
        <w:pStyle w:val="BodyText"/>
        <w:rPr>
          <w:i/>
        </w:rPr>
      </w:pPr>
      <w:r w:rsidRPr="00A462E2">
        <w:rPr>
          <w:rStyle w:val="Emphasis"/>
        </w:rPr>
        <w:t>The skills in this unit must be applied in accordance with Commonwealth and State/Territory legislation, Austral</w:t>
      </w:r>
      <w:r w:rsidRPr="00A462E2">
        <w:rPr>
          <w:rStyle w:val="Emphasis"/>
        </w:rPr>
        <w:t>ian/New Zealand standards and industry codes of practice</w:t>
      </w:r>
      <w:r w:rsidRPr="00A462E2">
        <w:rPr>
          <w:i/>
        </w:rPr>
        <w:t>.</w:t>
      </w:r>
    </w:p>
    <w:p w:rsidR="00000000" w:rsidRPr="006715C7" w:rsidP="006715C7">
      <w:pPr>
        <w:pStyle w:val="Heading1"/>
      </w:pPr>
      <w:bookmarkStart w:id="3" w:name="O_657313"/>
      <w:bookmarkEnd w:id="3"/>
      <w:r w:rsidRPr="006715C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671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5C7" w:rsidP="006715C7">
            <w:pPr>
              <w:pStyle w:val="BodyText"/>
            </w:pPr>
            <w:r w:rsidRPr="006715C7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C7">
            <w:pPr>
              <w:pStyle w:val="BodyText"/>
              <w:rPr>
                <w:lang w:val="en-NZ"/>
              </w:rPr>
            </w:pPr>
            <w:r w:rsidRPr="006715C7">
              <w:rPr>
                <w:rStyle w:val="SpecialBold"/>
              </w:rPr>
              <w:t>PERFORMANCE CRITERIA</w:t>
            </w:r>
          </w:p>
        </w:tc>
      </w:tr>
      <w:tr w:rsidTr="00671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5C7" w:rsidP="006715C7">
            <w:pPr>
              <w:pStyle w:val="BodyText"/>
            </w:pPr>
            <w:r w:rsidRPr="006715C7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C7">
            <w:pPr>
              <w:pStyle w:val="BodyText"/>
              <w:rPr>
                <w:lang w:val="en-NZ"/>
              </w:rPr>
            </w:pPr>
            <w:r w:rsidRPr="006715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1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C7">
            <w:pPr>
              <w:pStyle w:val="BodyText"/>
              <w:rPr>
                <w:lang w:val="en-NZ"/>
              </w:rPr>
            </w:pPr>
            <w:r w:rsidRPr="006715C7">
              <w:t xml:space="preserve">1. Establish foundations of reflexology practice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5C7" w:rsidP="006715C7">
            <w:pPr>
              <w:pStyle w:val="BodyText"/>
            </w:pPr>
            <w:r w:rsidRPr="006715C7">
              <w:t xml:space="preserve">1.1 Identify, access and interpret information about the central philosophies and history of reflexology and </w:t>
            </w:r>
            <w:r w:rsidRPr="006715C7">
              <w:t>zone therapy</w:t>
            </w:r>
          </w:p>
          <w:p w:rsidR="00000000" w:rsidRPr="006715C7" w:rsidP="006715C7">
            <w:pPr>
              <w:pStyle w:val="BodyText"/>
            </w:pPr>
            <w:r w:rsidRPr="006715C7">
              <w:t>1.2 Evaluate the reflexology system of treatment and its application to current health issues</w:t>
            </w:r>
          </w:p>
          <w:p w:rsidR="00000000" w:rsidRPr="006715C7" w:rsidP="006715C7">
            <w:pPr>
              <w:pStyle w:val="BodyText"/>
            </w:pPr>
            <w:r w:rsidRPr="006715C7">
              <w:t>1.3 Investigate different reflexology styles and their application</w:t>
            </w:r>
          </w:p>
          <w:p w:rsidR="00000000" w:rsidP="006715C7">
            <w:pPr>
              <w:pStyle w:val="BodyText"/>
              <w:rPr>
                <w:lang w:val="en-NZ"/>
              </w:rPr>
            </w:pPr>
            <w:r w:rsidRPr="006715C7">
              <w:t>1.4 Compare and contrast reflexology, other areas of complementary health modaliti</w:t>
            </w:r>
            <w:r w:rsidRPr="006715C7">
              <w:t xml:space="preserve">es and broader health practice </w:t>
            </w:r>
          </w:p>
        </w:tc>
      </w:tr>
      <w:tr w:rsidTr="00671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C7">
            <w:pPr>
              <w:pStyle w:val="BodyText"/>
              <w:rPr>
                <w:lang w:val="en-NZ"/>
              </w:rPr>
            </w:pPr>
          </w:p>
        </w:tc>
      </w:tr>
      <w:tr w:rsidTr="00671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C7">
            <w:pPr>
              <w:pStyle w:val="BodyText"/>
              <w:rPr>
                <w:lang w:val="en-NZ"/>
              </w:rPr>
            </w:pPr>
            <w:r w:rsidRPr="006715C7">
              <w:t>2. Represent the reflexology framework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5C7" w:rsidP="006715C7">
            <w:pPr>
              <w:pStyle w:val="BodyText"/>
            </w:pPr>
            <w:r w:rsidRPr="006715C7">
              <w:t>2.1 Determine information needs of different individuals and groups</w:t>
            </w:r>
          </w:p>
          <w:p w:rsidR="00000000" w:rsidRPr="006715C7" w:rsidP="006715C7">
            <w:pPr>
              <w:pStyle w:val="BodyText"/>
            </w:pPr>
            <w:r w:rsidRPr="006715C7">
              <w:t>2.2 Identify key messages that represent the philosophy and practice of reflexology</w:t>
            </w:r>
          </w:p>
          <w:p w:rsidR="00000000" w:rsidP="006715C7">
            <w:pPr>
              <w:pStyle w:val="BodyText"/>
              <w:rPr>
                <w:lang w:val="en-NZ"/>
              </w:rPr>
            </w:pPr>
            <w:r w:rsidRPr="006715C7">
              <w:t>2.3 Communicate information a</w:t>
            </w:r>
            <w:r w:rsidRPr="006715C7">
              <w:t>bout reflexology at level of depth appropriate to audience needs</w:t>
            </w:r>
          </w:p>
        </w:tc>
      </w:tr>
      <w:tr w:rsidTr="00671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C7">
            <w:pPr>
              <w:pStyle w:val="BodyText"/>
              <w:rPr>
                <w:lang w:val="en-NZ"/>
              </w:rPr>
            </w:pPr>
          </w:p>
        </w:tc>
      </w:tr>
      <w:tr w:rsidTr="00671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C7">
            <w:pPr>
              <w:pStyle w:val="BodyText"/>
              <w:rPr>
                <w:lang w:val="en-NZ"/>
              </w:rPr>
            </w:pPr>
            <w:r w:rsidRPr="006715C7">
              <w:t>3. Determine requirements for sustainable practice</w:t>
            </w:r>
            <w:r w:rsidRPr="006715C7">
              <w:tab/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5C7" w:rsidP="006715C7">
            <w:pPr>
              <w:pStyle w:val="BodyText"/>
            </w:pPr>
            <w:r w:rsidRPr="006715C7">
              <w:t xml:space="preserve">3.1 Identify key issues that affect the development and sustainability of professional practice </w:t>
            </w:r>
          </w:p>
          <w:p w:rsidR="00000000" w:rsidRPr="006715C7" w:rsidP="006715C7">
            <w:pPr>
              <w:pStyle w:val="BodyText"/>
            </w:pPr>
            <w:r w:rsidRPr="006715C7">
              <w:t>3.2 Identify economic, environmental, human and social considerations, and their impact on professional practice</w:t>
            </w:r>
          </w:p>
          <w:p w:rsidR="00000000" w:rsidP="006715C7">
            <w:pPr>
              <w:pStyle w:val="BodyText"/>
              <w:rPr>
                <w:lang w:val="en-NZ"/>
              </w:rPr>
            </w:pPr>
            <w:r w:rsidRPr="006715C7">
              <w:t>3.3 Access, interpret and collate current information that supports professional practice</w:t>
            </w:r>
          </w:p>
        </w:tc>
      </w:tr>
      <w:tr w:rsidTr="00671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C7">
            <w:pPr>
              <w:pStyle w:val="BodyText"/>
              <w:rPr>
                <w:lang w:val="en-NZ"/>
              </w:rPr>
            </w:pPr>
          </w:p>
        </w:tc>
      </w:tr>
      <w:tr w:rsidTr="00671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5C7" w:rsidP="006715C7">
            <w:pPr>
              <w:pStyle w:val="BodyText"/>
            </w:pPr>
            <w:r w:rsidRPr="006715C7">
              <w:t xml:space="preserve">4. Develop approach to own practice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5C7" w:rsidP="006715C7">
            <w:pPr>
              <w:pStyle w:val="BodyText"/>
            </w:pPr>
            <w:r w:rsidRPr="006715C7">
              <w:t>4.1 Reflect</w:t>
            </w:r>
            <w:r w:rsidRPr="006715C7">
              <w:t xml:space="preserve"> on professional goals and aspirations</w:t>
            </w:r>
          </w:p>
          <w:p w:rsidR="00000000" w:rsidRPr="006715C7" w:rsidP="006715C7">
            <w:pPr>
              <w:pStyle w:val="BodyText"/>
            </w:pPr>
            <w:r w:rsidRPr="006715C7">
              <w:t>4.2 Identify and assess professional opportunities in reflexology</w:t>
            </w:r>
          </w:p>
          <w:p w:rsidR="00000000" w:rsidRPr="006715C7" w:rsidP="006715C7">
            <w:pPr>
              <w:pStyle w:val="BodyText"/>
            </w:pPr>
            <w:r w:rsidRPr="006715C7">
              <w:t xml:space="preserve">4.3 Reflect on the opportunities and constraints of individual personal circumstances </w:t>
            </w:r>
          </w:p>
          <w:p w:rsidR="00000000" w:rsidRPr="006715C7" w:rsidP="006715C7">
            <w:pPr>
              <w:pStyle w:val="BodyText"/>
            </w:pPr>
            <w:r w:rsidRPr="006715C7">
              <w:t>4.4 Make decisions about overall practice direction, based on re</w:t>
            </w:r>
            <w:r w:rsidRPr="006715C7">
              <w:t>flection and research</w:t>
            </w:r>
          </w:p>
          <w:p w:rsidR="00000000" w:rsidRPr="006715C7" w:rsidP="006715C7">
            <w:pPr>
              <w:pStyle w:val="BodyText"/>
            </w:pPr>
            <w:r w:rsidRPr="006715C7">
              <w:t>4.5 Develop practical strategies to address own practice goals</w:t>
            </w:r>
          </w:p>
        </w:tc>
      </w:tr>
    </w:tbl>
    <w:p w:rsidR="00A462E2" w:rsidP="006715C7">
      <w:pPr>
        <w:pStyle w:val="BodyText"/>
      </w:pPr>
    </w:p>
    <w:p w:rsidR="00A462E2" w:rsidP="006715C7">
      <w:pPr>
        <w:pStyle w:val="BodyText"/>
      </w:pPr>
    </w:p>
    <w:p w:rsidR="00000000" w:rsidRPr="006715C7" w:rsidP="006715C7">
      <w:pPr>
        <w:pStyle w:val="Heading1"/>
      </w:pPr>
      <w:bookmarkStart w:id="4" w:name="O_657314"/>
      <w:bookmarkEnd w:id="4"/>
      <w:r w:rsidRPr="006715C7">
        <w:t>Foundation Skills</w:t>
      </w:r>
    </w:p>
    <w:p w:rsidR="00A462E2" w:rsidRPr="00A462E2" w:rsidP="00A462E2">
      <w:pPr>
        <w:pStyle w:val="BodyText"/>
        <w:rPr>
          <w:i/>
        </w:rPr>
      </w:pPr>
      <w:r w:rsidRPr="00A462E2">
        <w:rPr>
          <w:rStyle w:val="Emphasis"/>
        </w:rPr>
        <w:t xml:space="preserve">The </w:t>
      </w:r>
      <w:r w:rsidRPr="00A462E2">
        <w:rPr>
          <w:rStyle w:val="Emphasis"/>
        </w:rPr>
        <w:t>Foundation Skills describe those required skills (language, literacy, numeracy and employment skills) that are essential to performance.</w:t>
      </w:r>
    </w:p>
    <w:p w:rsidR="00000000" w:rsidRPr="006715C7" w:rsidP="00A462E2">
      <w:pPr>
        <w:pStyle w:val="BodyText"/>
      </w:pPr>
      <w:r w:rsidRPr="006715C7">
        <w:t>Foundation skills essential to performance are explicit in the performance criteria of this unit of competency.</w:t>
      </w:r>
    </w:p>
    <w:p w:rsidR="00000000" w:rsidRPr="006715C7" w:rsidP="006715C7">
      <w:pPr>
        <w:pStyle w:val="Heading1"/>
      </w:pPr>
      <w:bookmarkStart w:id="5" w:name="O_657316"/>
      <w:bookmarkEnd w:id="5"/>
      <w:r w:rsidRPr="006715C7">
        <w:t>Unit Mapping Information</w:t>
      </w:r>
    </w:p>
    <w:p w:rsidR="00000000" w:rsidRPr="006715C7" w:rsidP="00A462E2">
      <w:pPr>
        <w:pStyle w:val="BodyText"/>
      </w:pPr>
      <w:r w:rsidRPr="006715C7">
        <w:t>No equivalent unit.</w:t>
      </w:r>
    </w:p>
    <w:p w:rsidR="00000000" w:rsidRPr="006715C7" w:rsidP="006715C7">
      <w:pPr>
        <w:pStyle w:val="Heading1"/>
      </w:pPr>
      <w:bookmarkStart w:id="6" w:name="O_657323"/>
      <w:bookmarkEnd w:id="6"/>
      <w:r w:rsidRPr="006715C7">
        <w:t>Links</w:t>
      </w:r>
    </w:p>
    <w:p w:rsidR="00000000" w:rsidRPr="006715C7" w:rsidP="00A462E2">
      <w:pPr>
        <w:pStyle w:val="BodyText"/>
      </w:pPr>
      <w:r w:rsidRPr="006715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F1C2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715C7" w:rsidP="006715C7"/>
    <w:sectPr w:rsidSect="006715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5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5C7" w:rsidRPr="00A462E2" w:rsidP="00A462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5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2E2" w:rsidP="006715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62E2" w:rsidP="006715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462E2" w:rsidP="006715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5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2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15C7" w:rsidRPr="00A462E2" w:rsidP="00A462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5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2E2" w:rsidRPr="002D2AF8" w:rsidP="006715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HLTREF001 Develop reflexology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462E2" w:rsidP="006715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5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15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15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15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15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15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15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15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15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15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15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15C7"/>
  </w:style>
  <w:style w:type="character" w:customStyle="1" w:styleId="Heading1Char">
    <w:name w:val="Heading 1 Char"/>
    <w:basedOn w:val="DefaultParagraphFont"/>
    <w:link w:val="Heading1"/>
    <w:rsid w:val="006715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15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15C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715C7"/>
    <w:rPr>
      <w:b/>
      <w:spacing w:val="0"/>
    </w:rPr>
  </w:style>
  <w:style w:type="character" w:styleId="Emphasis">
    <w:name w:val="Emphasis"/>
    <w:basedOn w:val="DefaultParagraphFont"/>
    <w:qFormat/>
    <w:rsid w:val="006715C7"/>
    <w:rPr>
      <w:i/>
    </w:rPr>
  </w:style>
  <w:style w:type="paragraph" w:customStyle="1" w:styleId="SuperHeading">
    <w:name w:val="SuperHeading"/>
    <w:basedOn w:val="Normal"/>
    <w:rsid w:val="006715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15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15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15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15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15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15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15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15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15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15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15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15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15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15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15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15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15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15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15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15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15C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715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15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15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15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15C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15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15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15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15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15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15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15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15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15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15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15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15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15C7"/>
  </w:style>
  <w:style w:type="paragraph" w:styleId="TableofFigures">
    <w:name w:val="table of figures"/>
    <w:basedOn w:val="Normal"/>
    <w:next w:val="Normal"/>
    <w:semiHidden/>
    <w:rsid w:val="006715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15C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715C7"/>
    <w:rPr>
      <w:rFonts w:ascii="Wingdings" w:hAnsi="Wingdings"/>
    </w:rPr>
  </w:style>
  <w:style w:type="paragraph" w:customStyle="1" w:styleId="TableHeading">
    <w:name w:val="Table Heading"/>
    <w:basedOn w:val="HeadingBase"/>
    <w:rsid w:val="006715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15C7"/>
    <w:rPr>
      <w:color w:val="0033CC"/>
      <w:u w:val="none"/>
    </w:rPr>
  </w:style>
  <w:style w:type="paragraph" w:customStyle="1" w:styleId="BodyTextRight">
    <w:name w:val="Body Text Right"/>
    <w:basedOn w:val="BodyText"/>
    <w:rsid w:val="006715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15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15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15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15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15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15C7"/>
    <w:rPr>
      <w:sz w:val="32"/>
    </w:rPr>
  </w:style>
  <w:style w:type="paragraph" w:customStyle="1" w:styleId="HeadingProcedure">
    <w:name w:val="Heading Procedure"/>
    <w:basedOn w:val="HeadingBase"/>
    <w:next w:val="Normal"/>
    <w:rsid w:val="006715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15C7"/>
    <w:pPr>
      <w:spacing w:before="60" w:after="60"/>
    </w:pPr>
  </w:style>
  <w:style w:type="paragraph" w:styleId="ListContinue">
    <w:name w:val="List Continue"/>
    <w:basedOn w:val="List"/>
    <w:rsid w:val="006715C7"/>
    <w:pPr>
      <w:ind w:firstLine="0"/>
    </w:pPr>
  </w:style>
  <w:style w:type="paragraph" w:customStyle="1" w:styleId="ListNote">
    <w:name w:val="List Note"/>
    <w:basedOn w:val="List"/>
    <w:rsid w:val="006715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15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15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15C7"/>
    <w:rPr>
      <w:rFonts w:ascii="Courier New" w:hAnsi="Courier New"/>
    </w:rPr>
  </w:style>
  <w:style w:type="paragraph" w:customStyle="1" w:styleId="NoteBullet">
    <w:name w:val="Note Bullet"/>
    <w:basedOn w:val="Note"/>
    <w:rsid w:val="006715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15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15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15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15C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715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15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15C7"/>
    <w:rPr>
      <w:b/>
      <w:smallCaps/>
    </w:rPr>
  </w:style>
  <w:style w:type="paragraph" w:customStyle="1" w:styleId="TableListNumber">
    <w:name w:val="Table List Number"/>
    <w:basedOn w:val="ListNumber"/>
    <w:rsid w:val="006715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15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15C7"/>
    <w:pPr>
      <w:numPr>
        <w:numId w:val="7"/>
      </w:numPr>
    </w:pPr>
  </w:style>
  <w:style w:type="paragraph" w:customStyle="1" w:styleId="ListAlpha2">
    <w:name w:val="List Alpha 2"/>
    <w:basedOn w:val="List2"/>
    <w:rsid w:val="006715C7"/>
    <w:pPr>
      <w:numPr>
        <w:numId w:val="6"/>
      </w:numPr>
    </w:pPr>
  </w:style>
  <w:style w:type="paragraph" w:styleId="List2">
    <w:name w:val="List 2"/>
    <w:basedOn w:val="BodyText"/>
    <w:rsid w:val="006715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15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15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15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15C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15C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715C7"/>
    <w:pPr>
      <w:numPr>
        <w:numId w:val="2"/>
      </w:numPr>
    </w:pPr>
  </w:style>
  <w:style w:type="paragraph" w:styleId="ListContinue2">
    <w:name w:val="List Continue 2"/>
    <w:basedOn w:val="List2"/>
    <w:rsid w:val="006715C7"/>
    <w:pPr>
      <w:ind w:firstLine="0"/>
    </w:pPr>
  </w:style>
  <w:style w:type="paragraph" w:styleId="ListContinue3">
    <w:name w:val="List Continue 3"/>
    <w:basedOn w:val="List3"/>
    <w:rsid w:val="006715C7"/>
    <w:pPr>
      <w:ind w:left="1021" w:firstLine="0"/>
    </w:pPr>
  </w:style>
  <w:style w:type="paragraph" w:styleId="ListContinue4">
    <w:name w:val="List Continue 4"/>
    <w:basedOn w:val="List4"/>
    <w:rsid w:val="006715C7"/>
    <w:pPr>
      <w:ind w:firstLine="0"/>
    </w:pPr>
  </w:style>
  <w:style w:type="paragraph" w:styleId="ListContinue5">
    <w:name w:val="List Continue 5"/>
    <w:basedOn w:val="List5"/>
    <w:rsid w:val="006715C7"/>
    <w:pPr>
      <w:ind w:firstLine="0"/>
    </w:pPr>
  </w:style>
  <w:style w:type="paragraph" w:styleId="ListNumber3">
    <w:name w:val="List Number 3"/>
    <w:basedOn w:val="List3"/>
    <w:rsid w:val="006715C7"/>
    <w:pPr>
      <w:numPr>
        <w:numId w:val="3"/>
      </w:numPr>
    </w:pPr>
  </w:style>
  <w:style w:type="paragraph" w:styleId="ListNumber4">
    <w:name w:val="List Number 4"/>
    <w:basedOn w:val="List4"/>
    <w:rsid w:val="006715C7"/>
    <w:pPr>
      <w:numPr>
        <w:numId w:val="4"/>
      </w:numPr>
    </w:pPr>
  </w:style>
  <w:style w:type="paragraph" w:styleId="ListNumber5">
    <w:name w:val="List Number 5"/>
    <w:basedOn w:val="List5"/>
    <w:rsid w:val="006715C7"/>
    <w:pPr>
      <w:numPr>
        <w:numId w:val="5"/>
      </w:numPr>
    </w:pPr>
  </w:style>
  <w:style w:type="paragraph" w:styleId="BlockText">
    <w:name w:val="Block Text"/>
    <w:basedOn w:val="Normal"/>
    <w:rsid w:val="006715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15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15C7"/>
    <w:rPr>
      <w:sz w:val="16"/>
      <w:vertAlign w:val="superscript"/>
    </w:rPr>
  </w:style>
  <w:style w:type="character" w:customStyle="1" w:styleId="Symbols">
    <w:name w:val="Symbols"/>
    <w:basedOn w:val="DefaultParagraphFont"/>
    <w:rsid w:val="006715C7"/>
    <w:rPr>
      <w:rFonts w:ascii="Symbol" w:hAnsi="Symbol"/>
    </w:rPr>
  </w:style>
  <w:style w:type="character" w:customStyle="1" w:styleId="MenuOptions">
    <w:name w:val="Menu Options"/>
    <w:basedOn w:val="DefaultParagraphFont"/>
    <w:rsid w:val="006715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15C7"/>
    <w:rPr>
      <w:b/>
    </w:rPr>
  </w:style>
  <w:style w:type="character" w:customStyle="1" w:styleId="Underlined">
    <w:name w:val="Underlined"/>
    <w:basedOn w:val="DefaultParagraphFont"/>
    <w:rsid w:val="006715C7"/>
    <w:rPr>
      <w:u w:val="single"/>
    </w:rPr>
  </w:style>
  <w:style w:type="paragraph" w:customStyle="1" w:styleId="TableBodyTextRight">
    <w:name w:val="Table Body Text Right"/>
    <w:basedOn w:val="TableBodyText"/>
    <w:rsid w:val="006715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15C7"/>
    <w:rPr>
      <w:sz w:val="18"/>
    </w:rPr>
  </w:style>
  <w:style w:type="paragraph" w:customStyle="1" w:styleId="BodySmallRight">
    <w:name w:val="Body Small Right"/>
    <w:basedOn w:val="BodyTextRight"/>
    <w:rsid w:val="006715C7"/>
    <w:rPr>
      <w:sz w:val="18"/>
      <w:szCs w:val="18"/>
    </w:rPr>
  </w:style>
  <w:style w:type="paragraph" w:customStyle="1" w:styleId="MarginEdition">
    <w:name w:val="Margin Edition"/>
    <w:basedOn w:val="MarginNote"/>
    <w:rsid w:val="006715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15C7"/>
    <w:rPr>
      <w:sz w:val="2"/>
      <w:szCs w:val="2"/>
    </w:rPr>
  </w:style>
  <w:style w:type="character" w:customStyle="1" w:styleId="Small">
    <w:name w:val="Small"/>
    <w:basedOn w:val="DefaultParagraphFont"/>
    <w:rsid w:val="006715C7"/>
    <w:rPr>
      <w:sz w:val="16"/>
    </w:rPr>
  </w:style>
  <w:style w:type="paragraph" w:customStyle="1" w:styleId="WideTable">
    <w:name w:val="Wide Table"/>
    <w:basedOn w:val="Normal"/>
    <w:rsid w:val="006715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15C7"/>
  </w:style>
  <w:style w:type="paragraph" w:styleId="Quote">
    <w:name w:val="Quote"/>
    <w:basedOn w:val="Heading1"/>
    <w:link w:val="QuoteChar"/>
    <w:qFormat/>
    <w:rsid w:val="006715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15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15C7"/>
    <w:pPr>
      <w:pageBreakBefore/>
    </w:pPr>
  </w:style>
  <w:style w:type="paragraph" w:customStyle="1" w:styleId="Border">
    <w:name w:val="Border"/>
    <w:basedOn w:val="Normal"/>
    <w:qFormat/>
    <w:rsid w:val="006715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15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5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5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15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15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15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15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15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15C7"/>
    <w:rPr>
      <w:u w:val="single"/>
    </w:rPr>
  </w:style>
  <w:style w:type="character" w:customStyle="1" w:styleId="BoldandItalics">
    <w:name w:val="Bold and Italics"/>
    <w:qFormat/>
    <w:rsid w:val="006715C7"/>
    <w:rPr>
      <w:b/>
      <w:i/>
      <w:u w:val="none"/>
    </w:rPr>
  </w:style>
  <w:style w:type="paragraph" w:styleId="BalloonText">
    <w:name w:val="Balloon Text"/>
    <w:basedOn w:val="Normal"/>
    <w:link w:val="BalloonTextChar"/>
    <w:rsid w:val="006715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15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15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15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15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15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15C7"/>
    <w:pPr>
      <w:spacing w:before="0" w:after="0"/>
    </w:pPr>
  </w:style>
  <w:style w:type="paragraph" w:customStyle="1" w:styleId="BodyTextBold">
    <w:name w:val="Body Text Bold"/>
    <w:basedOn w:val="BodyText"/>
    <w:qFormat/>
    <w:rsid w:val="006715C7"/>
    <w:rPr>
      <w:b/>
    </w:rPr>
  </w:style>
  <w:style w:type="character" w:styleId="Hyperlink">
    <w:name w:val="Hyperlink"/>
    <w:basedOn w:val="DefaultParagraphFont"/>
    <w:uiPriority w:val="99"/>
    <w:unhideWhenUsed/>
    <w:rsid w:val="00A462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420</Words>
  <Characters>2805</Characters>
  <Application>Microsoft Office Word</Application>
  <DocSecurity>0</DocSecurity>
  <Lines>103</Lines>
  <Paragraphs>53</Paragraphs>
  <ScaleCrop>false</ScaleCrop>
  <Company>Author-it Software Corporation Ltd.</Company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HLTREF001 Develop reflexology practice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2023-07-02T02:41:00Z</dcterms:created>
  <dcterms:modified xsi:type="dcterms:W3CDTF">2023-07-02T02:41:00Z</dcterms:modified>
</cp:coreProperties>
</file>