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78AA" w:rsidP="006678AA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HLTPOP029 Work in a population health context</w:t>
      </w:r>
      <w:r>
        <w:fldChar w:fldCharType="end"/>
      </w:r>
    </w:p>
    <w:p w:rsidR="006678AA" w:rsidP="006678AA">
      <w:pPr>
        <w:pStyle w:val="Version"/>
        <w:sectPr w:rsidSect="001F03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F030E" w:rsidP="001F030E">
      <w:pPr>
        <w:pStyle w:val="SuperHeading"/>
      </w:pPr>
      <w:r w:rsidRPr="001F030E">
        <w:t>HLTPOP029 Work in a population health context</w:t>
      </w:r>
    </w:p>
    <w:p w:rsidR="00000000" w:rsidRPr="001F030E" w:rsidP="001F030E">
      <w:pPr>
        <w:pStyle w:val="Heading1"/>
      </w:pPr>
      <w:bookmarkStart w:id="1" w:name="O_1165122"/>
      <w:bookmarkEnd w:id="1"/>
      <w:r w:rsidRPr="001F030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97"/>
        <w:gridCol w:w="7393"/>
      </w:tblGrid>
      <w:tr w:rsidTr="001F03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30E">
            <w:pPr>
              <w:pStyle w:val="BodyText"/>
              <w:rPr>
                <w:lang w:val="en-NZ"/>
              </w:rPr>
            </w:pPr>
            <w:r w:rsidRPr="001F030E">
              <w:t>Release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30E">
            <w:pPr>
              <w:pStyle w:val="BodyText"/>
              <w:rPr>
                <w:lang w:val="en-NZ"/>
              </w:rPr>
            </w:pPr>
            <w:r w:rsidRPr="001F030E">
              <w:t>Comments</w:t>
            </w:r>
          </w:p>
        </w:tc>
      </w:tr>
      <w:tr w:rsidTr="001F03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72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30E" w:rsidP="001F030E">
            <w:pPr>
              <w:pStyle w:val="BodyText"/>
            </w:pPr>
            <w:r w:rsidRPr="001F030E">
              <w:t>Release 2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30E" w:rsidP="001F030E">
            <w:pPr>
              <w:pStyle w:val="BodyText"/>
            </w:pPr>
            <w:r w:rsidRPr="001F030E">
              <w:t>Release 2.  HLTPOP029 Work in a population health context supersedes and is equivalent to Release 1. HLTPOP029 Work in a population health context.</w:t>
            </w:r>
          </w:p>
          <w:p w:rsidR="00000000" w:rsidP="001F030E">
            <w:pPr>
              <w:pStyle w:val="BodyText"/>
              <w:rPr>
                <w:lang w:val="en-NZ"/>
              </w:rPr>
            </w:pPr>
            <w:r w:rsidRPr="001F030E">
              <w:t>Minor changes. Mapping Info Table Notes added for</w:t>
            </w:r>
            <w:r w:rsidRPr="001F030E">
              <w:t xml:space="preserve"> superseded unit HLTPOP005 Work in a population health context.</w:t>
            </w:r>
          </w:p>
        </w:tc>
      </w:tr>
      <w:tr w:rsidTr="001F03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0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30E" w:rsidP="001F030E">
            <w:pPr>
              <w:pStyle w:val="BodyText"/>
            </w:pPr>
            <w:r w:rsidRPr="001F030E">
              <w:t>Release 1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30E" w:rsidP="001F030E">
            <w:pPr>
              <w:pStyle w:val="BodyText"/>
            </w:pPr>
            <w:r w:rsidRPr="001F030E">
              <w:t>Release 1. HLTPOP029 Work in a population health context supersedes and is equivalent to HLTPOP005 Work in a population health context.</w:t>
            </w:r>
          </w:p>
        </w:tc>
      </w:tr>
    </w:tbl>
    <w:p w:rsidR="00000000" w:rsidRPr="001F030E" w:rsidP="001F030E">
      <w:pPr>
        <w:pStyle w:val="BodyText"/>
      </w:pPr>
    </w:p>
    <w:p w:rsidR="00000000" w:rsidRPr="001F030E" w:rsidP="001F030E">
      <w:pPr>
        <w:pStyle w:val="AllowPageBreak"/>
      </w:pPr>
    </w:p>
    <w:p w:rsidR="00000000" w:rsidRPr="001F030E" w:rsidP="001F030E">
      <w:pPr>
        <w:pStyle w:val="Heading1"/>
      </w:pPr>
      <w:bookmarkStart w:id="2" w:name="O_1165121"/>
      <w:bookmarkEnd w:id="2"/>
      <w:r w:rsidRPr="001F030E">
        <w:t>Application</w:t>
      </w:r>
    </w:p>
    <w:p w:rsidR="00000000" w:rsidRPr="001F030E" w:rsidP="006678AA">
      <w:pPr>
        <w:pStyle w:val="BodyText"/>
      </w:pPr>
      <w:r w:rsidRPr="001F030E">
        <w:t>This unit describes the skills and knowledge required to apply current context, philosophy and key principles of population health to work in the community.</w:t>
      </w:r>
    </w:p>
    <w:p w:rsidR="00000000" w:rsidRPr="001F030E" w:rsidP="006678AA">
      <w:pPr>
        <w:pStyle w:val="BodyText"/>
      </w:pPr>
      <w:r w:rsidRPr="001F030E">
        <w:t>This unit applies to work in a public health context and workers at this level will work under supe</w:t>
      </w:r>
      <w:r w:rsidRPr="001F030E">
        <w:t>rvision within established guidelines.</w:t>
      </w:r>
    </w:p>
    <w:p w:rsidR="00000000" w:rsidRPr="001F030E" w:rsidP="006678AA">
      <w:pPr>
        <w:pStyle w:val="BodyText"/>
      </w:pPr>
      <w:r w:rsidRPr="001F030E">
        <w:t>No occupational licensing, certification or specific legislative requirements apply to this unit at the time of publication.</w:t>
      </w:r>
    </w:p>
    <w:p w:rsidR="00000000" w:rsidRPr="001F030E" w:rsidP="001F030E">
      <w:pPr>
        <w:pStyle w:val="Heading1"/>
      </w:pPr>
      <w:bookmarkStart w:id="3" w:name="O_1165120"/>
      <w:bookmarkEnd w:id="3"/>
      <w:r w:rsidRPr="001F030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F03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30E" w:rsidP="001F030E">
            <w:pPr>
              <w:pStyle w:val="BodyText"/>
            </w:pPr>
            <w:r w:rsidRPr="001F030E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30E">
            <w:pPr>
              <w:pStyle w:val="BodyText"/>
              <w:rPr>
                <w:lang w:val="en-NZ"/>
              </w:rPr>
            </w:pPr>
            <w:r w:rsidRPr="001F030E">
              <w:rPr>
                <w:rStyle w:val="SpecialBold"/>
              </w:rPr>
              <w:t>PERFORMANCE</w:t>
            </w:r>
            <w:r w:rsidRPr="001F030E">
              <w:t xml:space="preserve"> </w:t>
            </w:r>
            <w:r w:rsidRPr="001F030E">
              <w:rPr>
                <w:rStyle w:val="SpecialBold"/>
              </w:rPr>
              <w:t>CRITERIA</w:t>
            </w:r>
          </w:p>
        </w:tc>
      </w:tr>
      <w:tr w:rsidTr="001F03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30E" w:rsidP="001F030E">
            <w:pPr>
              <w:pStyle w:val="BodyText"/>
            </w:pPr>
            <w:r w:rsidRPr="001F030E">
              <w:rPr>
                <w:rStyle w:val="Emphasis"/>
              </w:rPr>
              <w:t>Elements</w:t>
            </w:r>
            <w:r w:rsidRPr="001F030E">
              <w:rPr>
                <w:rStyle w:val="Emphasis"/>
              </w:rPr>
              <w:t xml:space="preserve">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30E">
            <w:pPr>
              <w:pStyle w:val="BodyText"/>
              <w:rPr>
                <w:lang w:val="en-NZ"/>
              </w:rPr>
            </w:pPr>
            <w:r w:rsidRPr="001F030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F03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30E">
            <w:pPr>
              <w:pStyle w:val="List"/>
              <w:rPr>
                <w:lang w:val="en-NZ"/>
              </w:rPr>
            </w:pPr>
            <w:r w:rsidRPr="001F030E">
              <w:t>1. Plan for work in population health.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30E" w:rsidP="001F030E">
            <w:pPr>
              <w:pStyle w:val="List"/>
            </w:pPr>
            <w:r w:rsidRPr="001F030E">
              <w:t>1.1. Research current concepts of health and its determinants.</w:t>
            </w:r>
          </w:p>
          <w:p w:rsidR="00000000" w:rsidP="001F030E">
            <w:pPr>
              <w:pStyle w:val="List"/>
              <w:rPr>
                <w:lang w:val="en-NZ"/>
              </w:rPr>
            </w:pPr>
            <w:r w:rsidRPr="001F030E">
              <w:t>1.2. Identify k</w:t>
            </w:r>
            <w:r w:rsidRPr="001F030E">
              <w:t>ey principles to a population health approach and use to assess current work approach.</w:t>
            </w:r>
          </w:p>
        </w:tc>
      </w:tr>
      <w:tr w:rsidTr="001F03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30E">
            <w:pPr>
              <w:pStyle w:val="List"/>
              <w:rPr>
                <w:lang w:val="en-NZ"/>
              </w:rPr>
            </w:pPr>
            <w:r w:rsidRPr="001F030E">
              <w:t>2. Gather information on the organisations that support population health work.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30E" w:rsidP="001F030E">
            <w:pPr>
              <w:pStyle w:val="List"/>
            </w:pPr>
            <w:r w:rsidRPr="001F030E">
              <w:t>2.1. Identify relevant local, State or Territory and national organisations supporting p</w:t>
            </w:r>
            <w:r w:rsidRPr="001F030E">
              <w:t>opulation health work.</w:t>
            </w:r>
          </w:p>
          <w:p w:rsidR="00000000" w:rsidP="001F030E">
            <w:pPr>
              <w:pStyle w:val="List"/>
              <w:rPr>
                <w:lang w:val="en-NZ"/>
              </w:rPr>
            </w:pPr>
            <w:r w:rsidRPr="001F030E">
              <w:t>2.2. Clarify each organisation’s contribution to population health work.</w:t>
            </w:r>
          </w:p>
        </w:tc>
      </w:tr>
      <w:tr w:rsidTr="001F03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30E">
            <w:pPr>
              <w:pStyle w:val="List"/>
              <w:rPr>
                <w:lang w:val="en-NZ"/>
              </w:rPr>
            </w:pPr>
            <w:r w:rsidRPr="001F030E">
              <w:t xml:space="preserve">3. Work within the context of the population health </w:t>
            </w:r>
            <w:r w:rsidRPr="001F030E">
              <w:t>approach.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30E" w:rsidP="001F030E">
            <w:pPr>
              <w:pStyle w:val="List"/>
            </w:pPr>
            <w:r w:rsidRPr="001F030E">
              <w:t>3.1. Incorporate consideration of the historical, social, political and economic context of popul</w:t>
            </w:r>
            <w:r w:rsidRPr="001F030E">
              <w:t>ation health into own work.</w:t>
            </w:r>
          </w:p>
          <w:p w:rsidR="00000000" w:rsidRPr="001F030E" w:rsidP="001F030E">
            <w:pPr>
              <w:pStyle w:val="List"/>
            </w:pPr>
            <w:r w:rsidRPr="001F030E">
              <w:t xml:space="preserve">3.2. Apply key principles of population health approach to own </w:t>
            </w:r>
            <w:r w:rsidRPr="001F030E">
              <w:t>work.</w:t>
            </w:r>
          </w:p>
          <w:p w:rsidR="00000000" w:rsidRPr="001F030E" w:rsidP="001F030E">
            <w:pPr>
              <w:pStyle w:val="List"/>
            </w:pPr>
            <w:r w:rsidRPr="001F030E">
              <w:t>3.3. Check all work to ensure it complies with relevant legislative and regulatory frameworks, including relevant workplace health and safety standards.</w:t>
            </w:r>
          </w:p>
        </w:tc>
      </w:tr>
    </w:tbl>
    <w:p w:rsidR="00000000" w:rsidRPr="001F030E" w:rsidP="001F030E">
      <w:pPr>
        <w:pStyle w:val="BodyText"/>
      </w:pPr>
    </w:p>
    <w:p w:rsidR="00000000" w:rsidRPr="001F030E" w:rsidP="001F030E">
      <w:pPr>
        <w:pStyle w:val="AllowPageBreak"/>
      </w:pPr>
    </w:p>
    <w:p w:rsidR="00000000" w:rsidRPr="001F030E" w:rsidP="001F030E">
      <w:pPr>
        <w:pStyle w:val="Heading1"/>
      </w:pPr>
      <w:bookmarkStart w:id="4" w:name="O_1165119"/>
      <w:bookmarkEnd w:id="4"/>
      <w:r w:rsidRPr="001F030E">
        <w:t>Foundation Skills</w:t>
      </w:r>
    </w:p>
    <w:p w:rsidR="00000000" w:rsidRPr="001F030E" w:rsidP="006678AA">
      <w:pPr>
        <w:pStyle w:val="BodyText"/>
      </w:pPr>
      <w:r w:rsidRPr="001F030E">
        <w:t>Foundation skills essential to performance are explicit in the performance criteria of this unit of competency.</w:t>
      </w:r>
    </w:p>
    <w:p w:rsidR="00000000" w:rsidRPr="001F030E" w:rsidP="001F030E">
      <w:pPr>
        <w:pStyle w:val="Heading1"/>
      </w:pPr>
      <w:bookmarkStart w:id="5" w:name="O_1165118"/>
      <w:bookmarkEnd w:id="5"/>
      <w:r w:rsidRPr="001F030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97"/>
        <w:gridCol w:w="7393"/>
      </w:tblGrid>
      <w:tr w:rsidTr="001F03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30E">
            <w:pPr>
              <w:pStyle w:val="BodyText"/>
              <w:rPr>
                <w:lang w:val="en-NZ"/>
              </w:rPr>
            </w:pPr>
            <w:r w:rsidRPr="001F030E">
              <w:t>Release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30E">
            <w:pPr>
              <w:pStyle w:val="BodyText"/>
              <w:rPr>
                <w:lang w:val="en-NZ"/>
              </w:rPr>
            </w:pPr>
            <w:r w:rsidRPr="001F030E">
              <w:t>Comments</w:t>
            </w:r>
          </w:p>
        </w:tc>
      </w:tr>
      <w:tr w:rsidTr="001F03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72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30E" w:rsidP="001F030E">
            <w:pPr>
              <w:pStyle w:val="BodyText"/>
            </w:pPr>
            <w:r w:rsidRPr="001F030E">
              <w:t>Release 2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30E" w:rsidP="001F030E">
            <w:pPr>
              <w:pStyle w:val="BodyText"/>
            </w:pPr>
            <w:r w:rsidRPr="001F030E">
              <w:t>Release 2.  HLTPOP029 Work in a pop</w:t>
            </w:r>
            <w:r w:rsidRPr="001F030E">
              <w:t>ulation health context supersedes and is equivalent to Release 1. HLTPOP029 Work in a population health context.</w:t>
            </w:r>
          </w:p>
          <w:p w:rsidR="00000000" w:rsidP="001F030E">
            <w:pPr>
              <w:pStyle w:val="BodyText"/>
              <w:rPr>
                <w:lang w:val="en-NZ"/>
              </w:rPr>
            </w:pPr>
            <w:r w:rsidRPr="001F030E">
              <w:t>Minor changes. Mapping Info Table Notes added for superseded unit HLTPOP005 Work in a population health context.</w:t>
            </w:r>
          </w:p>
        </w:tc>
      </w:tr>
      <w:tr w:rsidTr="001F03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0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30E" w:rsidP="001F030E">
            <w:pPr>
              <w:pStyle w:val="BodyText"/>
            </w:pPr>
            <w:r w:rsidRPr="001F030E">
              <w:t>Release 1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30E" w:rsidP="001F030E">
            <w:pPr>
              <w:pStyle w:val="BodyText"/>
            </w:pPr>
            <w:r w:rsidRPr="001F030E">
              <w:t>Release 1. HLTPOP029 Work in a population health context supersedes and is equivalent to HLTPOP005 Work in a population health context.</w:t>
            </w:r>
          </w:p>
        </w:tc>
      </w:tr>
    </w:tbl>
    <w:p w:rsidR="00000000" w:rsidRPr="001F030E" w:rsidP="001F030E">
      <w:pPr>
        <w:pStyle w:val="BodyText"/>
      </w:pPr>
    </w:p>
    <w:p w:rsidR="00000000" w:rsidRPr="001F030E" w:rsidP="001F030E">
      <w:pPr>
        <w:pStyle w:val="AllowPageBreak"/>
      </w:pPr>
    </w:p>
    <w:p w:rsidR="00000000" w:rsidRPr="001F030E" w:rsidP="001F030E">
      <w:pPr>
        <w:pStyle w:val="Heading1"/>
      </w:pPr>
      <w:bookmarkStart w:id="6" w:name="O_1165123"/>
      <w:bookmarkEnd w:id="6"/>
      <w:r w:rsidRPr="001F030E">
        <w:t>Links</w:t>
      </w:r>
    </w:p>
    <w:p w:rsidR="00000000" w:rsidRPr="001F030E" w:rsidP="006678AA">
      <w:pPr>
        <w:pStyle w:val="BodyText"/>
      </w:pPr>
      <w:r w:rsidRPr="001F03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9965EF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1F030E" w:rsidP="001F030E"/>
    <w:sectPr w:rsidSect="001F03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3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30E" w:rsidRPr="006678AA" w:rsidP="006678AA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3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8AA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3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8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030E" w:rsidRPr="006678AA" w:rsidP="006678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3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8AA" w:rsidP="001F03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3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03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03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03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03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03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03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03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03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03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03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030E"/>
  </w:style>
  <w:style w:type="character" w:customStyle="1" w:styleId="Heading1Char">
    <w:name w:val="Heading 1 Char"/>
    <w:basedOn w:val="DefaultParagraphFont"/>
    <w:link w:val="Heading1"/>
    <w:rsid w:val="001F03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03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030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F030E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1F030E"/>
    <w:rPr>
      <w:b/>
      <w:spacing w:val="0"/>
    </w:rPr>
  </w:style>
  <w:style w:type="character" w:styleId="Emphasis">
    <w:name w:val="Emphasis"/>
    <w:basedOn w:val="DefaultParagraphFont"/>
    <w:qFormat/>
    <w:rsid w:val="001F030E"/>
    <w:rPr>
      <w:i/>
    </w:rPr>
  </w:style>
  <w:style w:type="paragraph" w:customStyle="1" w:styleId="SuperHeading">
    <w:name w:val="SuperHeading"/>
    <w:basedOn w:val="Normal"/>
    <w:rsid w:val="001F03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03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03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03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03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03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03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03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03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03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03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03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03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03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03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03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03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03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03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030E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1F030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F03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03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03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03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F030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F03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03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03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03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03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03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03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03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030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F03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03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03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030E"/>
  </w:style>
  <w:style w:type="paragraph" w:styleId="TableofFigures">
    <w:name w:val="table of figures"/>
    <w:basedOn w:val="Normal"/>
    <w:next w:val="Normal"/>
    <w:semiHidden/>
    <w:rsid w:val="001F03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030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F030E"/>
    <w:rPr>
      <w:rFonts w:ascii="Wingdings" w:hAnsi="Wingdings"/>
    </w:rPr>
  </w:style>
  <w:style w:type="paragraph" w:customStyle="1" w:styleId="TableHeading">
    <w:name w:val="Table Heading"/>
    <w:basedOn w:val="HeadingBase"/>
    <w:rsid w:val="001F03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030E"/>
    <w:rPr>
      <w:color w:val="0033CC"/>
      <w:u w:val="none"/>
    </w:rPr>
  </w:style>
  <w:style w:type="paragraph" w:customStyle="1" w:styleId="BodyTextRight">
    <w:name w:val="Body Text Right"/>
    <w:basedOn w:val="BodyText"/>
    <w:rsid w:val="001F03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03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030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03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03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03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030E"/>
    <w:rPr>
      <w:sz w:val="32"/>
    </w:rPr>
  </w:style>
  <w:style w:type="paragraph" w:customStyle="1" w:styleId="HeadingProcedure">
    <w:name w:val="Heading Procedure"/>
    <w:basedOn w:val="HeadingBase"/>
    <w:next w:val="Normal"/>
    <w:rsid w:val="001F03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030E"/>
    <w:pPr>
      <w:spacing w:before="60" w:after="60"/>
    </w:pPr>
  </w:style>
  <w:style w:type="paragraph" w:styleId="ListContinue">
    <w:name w:val="List Continue"/>
    <w:basedOn w:val="List"/>
    <w:rsid w:val="001F030E"/>
    <w:pPr>
      <w:ind w:firstLine="0"/>
    </w:pPr>
  </w:style>
  <w:style w:type="paragraph" w:customStyle="1" w:styleId="ListNote">
    <w:name w:val="List Note"/>
    <w:basedOn w:val="List"/>
    <w:rsid w:val="001F03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03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03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030E"/>
    <w:rPr>
      <w:rFonts w:ascii="Courier New" w:hAnsi="Courier New"/>
    </w:rPr>
  </w:style>
  <w:style w:type="paragraph" w:customStyle="1" w:styleId="NoteBullet">
    <w:name w:val="Note Bullet"/>
    <w:basedOn w:val="Note"/>
    <w:rsid w:val="001F03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03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03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03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030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F03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03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030E"/>
    <w:rPr>
      <w:b/>
      <w:smallCaps/>
    </w:rPr>
  </w:style>
  <w:style w:type="paragraph" w:customStyle="1" w:styleId="TableListNumber">
    <w:name w:val="Table List Number"/>
    <w:basedOn w:val="ListNumber"/>
    <w:rsid w:val="001F03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03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030E"/>
    <w:pPr>
      <w:numPr>
        <w:numId w:val="7"/>
      </w:numPr>
    </w:pPr>
  </w:style>
  <w:style w:type="paragraph" w:customStyle="1" w:styleId="ListAlpha2">
    <w:name w:val="List Alpha 2"/>
    <w:basedOn w:val="List2"/>
    <w:rsid w:val="001F030E"/>
    <w:pPr>
      <w:numPr>
        <w:numId w:val="6"/>
      </w:numPr>
    </w:pPr>
  </w:style>
  <w:style w:type="paragraph" w:styleId="List2">
    <w:name w:val="List 2"/>
    <w:basedOn w:val="BodyText"/>
    <w:rsid w:val="001F03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03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03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03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030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030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F030E"/>
    <w:pPr>
      <w:numPr>
        <w:numId w:val="2"/>
      </w:numPr>
    </w:pPr>
  </w:style>
  <w:style w:type="paragraph" w:styleId="ListContinue2">
    <w:name w:val="List Continue 2"/>
    <w:basedOn w:val="List2"/>
    <w:rsid w:val="001F030E"/>
    <w:pPr>
      <w:ind w:firstLine="0"/>
    </w:pPr>
  </w:style>
  <w:style w:type="paragraph" w:styleId="ListContinue3">
    <w:name w:val="List Continue 3"/>
    <w:basedOn w:val="List3"/>
    <w:rsid w:val="001F030E"/>
    <w:pPr>
      <w:ind w:left="1021" w:firstLine="0"/>
    </w:pPr>
  </w:style>
  <w:style w:type="paragraph" w:styleId="ListContinue4">
    <w:name w:val="List Continue 4"/>
    <w:basedOn w:val="List4"/>
    <w:rsid w:val="001F030E"/>
    <w:pPr>
      <w:ind w:firstLine="0"/>
    </w:pPr>
  </w:style>
  <w:style w:type="paragraph" w:styleId="ListContinue5">
    <w:name w:val="List Continue 5"/>
    <w:basedOn w:val="List5"/>
    <w:rsid w:val="001F030E"/>
    <w:pPr>
      <w:ind w:firstLine="0"/>
    </w:pPr>
  </w:style>
  <w:style w:type="paragraph" w:styleId="ListNumber3">
    <w:name w:val="List Number 3"/>
    <w:basedOn w:val="List3"/>
    <w:rsid w:val="001F030E"/>
    <w:pPr>
      <w:numPr>
        <w:numId w:val="3"/>
      </w:numPr>
    </w:pPr>
  </w:style>
  <w:style w:type="paragraph" w:styleId="ListNumber4">
    <w:name w:val="List Number 4"/>
    <w:basedOn w:val="List4"/>
    <w:rsid w:val="001F030E"/>
    <w:pPr>
      <w:numPr>
        <w:numId w:val="4"/>
      </w:numPr>
    </w:pPr>
  </w:style>
  <w:style w:type="paragraph" w:styleId="ListNumber5">
    <w:name w:val="List Number 5"/>
    <w:basedOn w:val="List5"/>
    <w:rsid w:val="001F030E"/>
    <w:pPr>
      <w:numPr>
        <w:numId w:val="5"/>
      </w:numPr>
    </w:pPr>
  </w:style>
  <w:style w:type="paragraph" w:styleId="BlockText">
    <w:name w:val="Block Text"/>
    <w:basedOn w:val="Normal"/>
    <w:rsid w:val="001F03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03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030E"/>
    <w:rPr>
      <w:sz w:val="16"/>
      <w:vertAlign w:val="superscript"/>
    </w:rPr>
  </w:style>
  <w:style w:type="character" w:customStyle="1" w:styleId="Symbols">
    <w:name w:val="Symbols"/>
    <w:basedOn w:val="DefaultParagraphFont"/>
    <w:rsid w:val="001F030E"/>
    <w:rPr>
      <w:rFonts w:ascii="Symbol" w:hAnsi="Symbol"/>
    </w:rPr>
  </w:style>
  <w:style w:type="character" w:customStyle="1" w:styleId="MenuOptions">
    <w:name w:val="Menu Options"/>
    <w:basedOn w:val="DefaultParagraphFont"/>
    <w:rsid w:val="001F03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030E"/>
    <w:rPr>
      <w:b/>
    </w:rPr>
  </w:style>
  <w:style w:type="character" w:customStyle="1" w:styleId="Underlined">
    <w:name w:val="Underlined"/>
    <w:basedOn w:val="DefaultParagraphFont"/>
    <w:rsid w:val="001F030E"/>
    <w:rPr>
      <w:u w:val="single"/>
    </w:rPr>
  </w:style>
  <w:style w:type="paragraph" w:customStyle="1" w:styleId="TableBodyTextRight">
    <w:name w:val="Table Body Text Right"/>
    <w:basedOn w:val="TableBodyText"/>
    <w:rsid w:val="001F03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030E"/>
    <w:rPr>
      <w:sz w:val="18"/>
    </w:rPr>
  </w:style>
  <w:style w:type="paragraph" w:customStyle="1" w:styleId="BodySmallRight">
    <w:name w:val="Body Small Right"/>
    <w:basedOn w:val="BodyTextRight"/>
    <w:rsid w:val="001F030E"/>
    <w:rPr>
      <w:sz w:val="18"/>
      <w:szCs w:val="18"/>
    </w:rPr>
  </w:style>
  <w:style w:type="paragraph" w:customStyle="1" w:styleId="MarginEdition">
    <w:name w:val="Margin Edition"/>
    <w:basedOn w:val="MarginNote"/>
    <w:rsid w:val="001F03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030E"/>
    <w:rPr>
      <w:sz w:val="2"/>
      <w:szCs w:val="2"/>
    </w:rPr>
  </w:style>
  <w:style w:type="character" w:customStyle="1" w:styleId="Small">
    <w:name w:val="Small"/>
    <w:basedOn w:val="DefaultParagraphFont"/>
    <w:rsid w:val="001F030E"/>
    <w:rPr>
      <w:sz w:val="16"/>
    </w:rPr>
  </w:style>
  <w:style w:type="paragraph" w:customStyle="1" w:styleId="WideTable">
    <w:name w:val="Wide Table"/>
    <w:basedOn w:val="Normal"/>
    <w:rsid w:val="001F03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030E"/>
  </w:style>
  <w:style w:type="paragraph" w:styleId="Quote">
    <w:name w:val="Quote"/>
    <w:basedOn w:val="Heading1"/>
    <w:link w:val="QuoteChar"/>
    <w:qFormat/>
    <w:rsid w:val="001F03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03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030E"/>
    <w:pPr>
      <w:pageBreakBefore/>
    </w:pPr>
  </w:style>
  <w:style w:type="paragraph" w:customStyle="1" w:styleId="Border">
    <w:name w:val="Border"/>
    <w:basedOn w:val="Normal"/>
    <w:qFormat/>
    <w:rsid w:val="001F03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03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03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03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03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03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03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03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03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030E"/>
    <w:rPr>
      <w:u w:val="single"/>
    </w:rPr>
  </w:style>
  <w:style w:type="character" w:customStyle="1" w:styleId="BoldandItalics">
    <w:name w:val="Bold and Italics"/>
    <w:qFormat/>
    <w:rsid w:val="001F030E"/>
    <w:rPr>
      <w:b/>
      <w:i/>
      <w:u w:val="none"/>
    </w:rPr>
  </w:style>
  <w:style w:type="paragraph" w:styleId="BalloonText">
    <w:name w:val="Balloon Text"/>
    <w:basedOn w:val="Normal"/>
    <w:link w:val="BalloonTextChar"/>
    <w:rsid w:val="001F03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03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03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03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03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03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030E"/>
    <w:pPr>
      <w:spacing w:before="0" w:after="0"/>
    </w:pPr>
  </w:style>
  <w:style w:type="paragraph" w:customStyle="1" w:styleId="BodyTextBold">
    <w:name w:val="Body Text Bold"/>
    <w:basedOn w:val="BodyText"/>
    <w:qFormat/>
    <w:rsid w:val="001F030E"/>
    <w:rPr>
      <w:b/>
    </w:rPr>
  </w:style>
  <w:style w:type="character" w:styleId="Hyperlink">
    <w:name w:val="Hyperlink"/>
    <w:basedOn w:val="DefaultParagraphFont"/>
    <w:uiPriority w:val="99"/>
    <w:unhideWhenUsed/>
    <w:rsid w:val="006678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424</Words>
  <Characters>2577</Characters>
  <Application>Microsoft Office Word</Application>
  <DocSecurity>0</DocSecurity>
  <Lines>92</Lines>
  <Paragraphs>51</Paragraphs>
  <ScaleCrop>false</ScaleCrop>
  <Company>Author-it Software Corporation Ltd.</Company>
  <LinksUpToDate>false</LinksUpToDate>
  <CharactersWithSpaces>2950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HLTPOP029 Work in a population health context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2023-07-02T01:42:00Z</dcterms:created>
  <dcterms:modified xsi:type="dcterms:W3CDTF">2023-07-02T01:42:00Z</dcterms:modified>
</cp:coreProperties>
</file>