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47F" w:rsidP="00744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HLTPOP027 Monitor and maintain water supply</w:t>
      </w:r>
      <w:r>
        <w:fldChar w:fldCharType="end"/>
      </w:r>
    </w:p>
    <w:p w:rsidR="0074447F" w:rsidP="0074447F">
      <w:pPr>
        <w:pStyle w:val="Version"/>
        <w:sectPr w:rsidSect="00725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5178" w:rsidP="00725178">
      <w:pPr>
        <w:pStyle w:val="SuperHeading"/>
      </w:pPr>
      <w:r w:rsidRPr="00725178">
        <w:t>Assessment Requirements for HLTPOP027 Monitor and maintain water supply</w:t>
      </w:r>
    </w:p>
    <w:p w:rsidR="00000000" w:rsidRPr="00725178" w:rsidP="00725178">
      <w:pPr>
        <w:pStyle w:val="Heading1"/>
      </w:pPr>
      <w:bookmarkStart w:id="1" w:name="O_1165088"/>
      <w:bookmarkEnd w:id="1"/>
      <w:r w:rsidRPr="007251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725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78">
            <w:pPr>
              <w:pStyle w:val="BodyText"/>
              <w:rPr>
                <w:lang w:val="en-NZ"/>
              </w:rPr>
            </w:pPr>
            <w:r w:rsidRPr="00725178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178">
            <w:pPr>
              <w:pStyle w:val="BodyText"/>
              <w:rPr>
                <w:lang w:val="en-NZ"/>
              </w:rPr>
            </w:pPr>
            <w:r w:rsidRPr="00725178">
              <w:t>Comments</w:t>
            </w:r>
          </w:p>
        </w:tc>
      </w:tr>
      <w:tr w:rsidTr="00725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78" w:rsidP="00725178">
            <w:pPr>
              <w:pStyle w:val="BodyText"/>
            </w:pPr>
            <w:r w:rsidRPr="00725178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78" w:rsidP="00725178">
            <w:pPr>
              <w:pStyle w:val="BodyText"/>
            </w:pPr>
            <w:r w:rsidRPr="00725178">
              <w:t xml:space="preserve">Release 2.  HLTPOP027 Monitor and maintain water supply supersedes and is equivalent to Release 1. HLTPOP027 Monitor and maintain water supply. </w:t>
            </w:r>
          </w:p>
          <w:p w:rsidR="00000000" w:rsidP="00725178">
            <w:pPr>
              <w:pStyle w:val="BodyText"/>
              <w:rPr>
                <w:lang w:val="en-NZ"/>
              </w:rPr>
            </w:pPr>
            <w:r w:rsidRPr="00725178">
              <w:t>Minor changes. Mapping Info Table Notes added for superseded unit HLTPOP003 Monitor and maintain water supply.</w:t>
            </w:r>
          </w:p>
        </w:tc>
      </w:tr>
      <w:tr w:rsidTr="00725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78" w:rsidP="00725178">
            <w:pPr>
              <w:pStyle w:val="BodyText"/>
            </w:pPr>
            <w:r w:rsidRPr="0072517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178" w:rsidP="00725178">
            <w:pPr>
              <w:pStyle w:val="BodyText"/>
            </w:pPr>
            <w:r w:rsidRPr="00725178">
              <w:t>Release 1. HLTPOP027 Monitor and maintain water supply supersedes and is equivalent to HLTPOP003 Monitor and maintain water supply.</w:t>
            </w:r>
          </w:p>
        </w:tc>
      </w:tr>
    </w:tbl>
    <w:p w:rsidR="00000000" w:rsidRPr="00725178" w:rsidP="00725178">
      <w:pPr>
        <w:pStyle w:val="BodyText"/>
      </w:pPr>
    </w:p>
    <w:p w:rsidR="00000000" w:rsidRPr="00725178" w:rsidP="00725178">
      <w:pPr>
        <w:pStyle w:val="AllowPageBreak"/>
      </w:pPr>
    </w:p>
    <w:p w:rsidR="00000000" w:rsidRPr="00725178" w:rsidP="00725178">
      <w:pPr>
        <w:pStyle w:val="Heading1"/>
      </w:pPr>
      <w:bookmarkStart w:id="2" w:name="O_1165087"/>
      <w:bookmarkEnd w:id="2"/>
      <w:r w:rsidRPr="00725178">
        <w:t>Performance Evidence</w:t>
      </w:r>
    </w:p>
    <w:p w:rsidR="00000000" w:rsidRPr="00725178" w:rsidP="0074447F">
      <w:pPr>
        <w:pStyle w:val="BodyText"/>
      </w:pPr>
      <w:r w:rsidRPr="00725178">
        <w:t>Evidence of the ability to complete tasks outlined in elements and performance criteria of this unit in the context of the job role, and:</w:t>
      </w:r>
    </w:p>
    <w:p w:rsidR="00000000" w:rsidRPr="00725178" w:rsidP="00725178">
      <w:pPr>
        <w:pStyle w:val="ListBullet"/>
      </w:pPr>
      <w:r w:rsidRPr="00725178">
        <w:t>identify at least two potential health risks, faults or problems associated with household plumbing design and fixtur</w:t>
      </w:r>
      <w:r w:rsidRPr="00725178">
        <w:t>es and develop and implement a work plan that includes strategies to deal with each issue.</w:t>
      </w:r>
    </w:p>
    <w:p w:rsidR="00000000" w:rsidRPr="00725178" w:rsidP="00725178">
      <w:pPr>
        <w:pStyle w:val="AllowPageBreak"/>
      </w:pPr>
    </w:p>
    <w:p w:rsidR="00000000" w:rsidRPr="00725178" w:rsidP="00725178">
      <w:pPr>
        <w:pStyle w:val="Heading1"/>
      </w:pPr>
      <w:bookmarkStart w:id="3" w:name="O_1165086"/>
      <w:bookmarkEnd w:id="3"/>
      <w:r w:rsidRPr="00725178">
        <w:t>Knowledge Evidence</w:t>
      </w:r>
    </w:p>
    <w:p w:rsidR="00000000" w:rsidRPr="00725178" w:rsidP="0074447F">
      <w:pPr>
        <w:pStyle w:val="BodyText"/>
      </w:pPr>
      <w:r w:rsidRPr="00725178">
        <w:t>Demonstrated knowledge required to complete the tasks outlined in elements and performance criteria of this unit:</w:t>
      </w:r>
    </w:p>
    <w:p w:rsidR="00000000" w:rsidRPr="00725178" w:rsidP="00725178">
      <w:pPr>
        <w:pStyle w:val="ListBullet"/>
      </w:pPr>
      <w:r w:rsidRPr="00725178">
        <w:t>organisation</w:t>
      </w:r>
      <w:r w:rsidRPr="00725178">
        <w:t>al requirements relating to water supply work, including:</w:t>
      </w:r>
    </w:p>
    <w:p w:rsidR="00000000" w:rsidRPr="00725178" w:rsidP="00725178">
      <w:pPr>
        <w:pStyle w:val="ListBullet2"/>
      </w:pPr>
      <w:r w:rsidRPr="00725178">
        <w:t>infection control</w:t>
      </w:r>
    </w:p>
    <w:p w:rsidR="00000000" w:rsidRPr="00725178" w:rsidP="00725178">
      <w:pPr>
        <w:pStyle w:val="ListBullet2"/>
      </w:pPr>
      <w:r w:rsidRPr="00725178">
        <w:t>manual handling</w:t>
      </w:r>
    </w:p>
    <w:p w:rsidR="00000000" w:rsidRPr="00725178" w:rsidP="00725178">
      <w:pPr>
        <w:pStyle w:val="ListBullet2"/>
      </w:pPr>
      <w:r w:rsidRPr="00725178">
        <w:t>workplace health and safety (WHS) standards</w:t>
      </w:r>
    </w:p>
    <w:p w:rsidR="00000000" w:rsidRPr="00725178" w:rsidP="00725178">
      <w:pPr>
        <w:pStyle w:val="ListBullet2"/>
      </w:pPr>
      <w:r w:rsidRPr="00725178">
        <w:t>personal protective equipment use</w:t>
      </w:r>
    </w:p>
    <w:p w:rsidR="00000000" w:rsidRPr="00725178" w:rsidP="00725178">
      <w:pPr>
        <w:pStyle w:val="ListBullet2"/>
      </w:pPr>
      <w:r w:rsidRPr="00725178">
        <w:t>reporting requirements</w:t>
      </w:r>
    </w:p>
    <w:p w:rsidR="00000000" w:rsidRPr="00725178" w:rsidP="00725178">
      <w:pPr>
        <w:pStyle w:val="ListBullet2"/>
      </w:pPr>
      <w:r w:rsidRPr="00725178">
        <w:t>scope of own role and responsibilities</w:t>
      </w:r>
    </w:p>
    <w:p w:rsidR="00000000" w:rsidRPr="00725178" w:rsidP="00725178">
      <w:pPr>
        <w:pStyle w:val="ListBullet2"/>
      </w:pPr>
      <w:r w:rsidRPr="00725178">
        <w:t>approvals required and process of obtaining approvals</w:t>
      </w:r>
    </w:p>
    <w:p w:rsidR="00000000" w:rsidRPr="00725178" w:rsidP="00725178">
      <w:pPr>
        <w:pStyle w:val="ListBullet2"/>
      </w:pPr>
      <w:r w:rsidRPr="00725178">
        <w:t>referral agencies and referral procedures</w:t>
      </w:r>
    </w:p>
    <w:p w:rsidR="00000000" w:rsidRPr="00725178" w:rsidP="00725178">
      <w:pPr>
        <w:pStyle w:val="ListBullet"/>
      </w:pPr>
      <w:r w:rsidRPr="00725178">
        <w:t>water and sewage plans for the community, where available</w:t>
      </w:r>
    </w:p>
    <w:p w:rsidR="00000000" w:rsidRPr="00725178" w:rsidP="00725178">
      <w:pPr>
        <w:pStyle w:val="ListBullet"/>
      </w:pPr>
      <w:r w:rsidRPr="00725178">
        <w:t>various sources of water, including:</w:t>
      </w:r>
    </w:p>
    <w:p w:rsidR="00000000" w:rsidRPr="00725178" w:rsidP="00725178">
      <w:pPr>
        <w:pStyle w:val="ListBullet2"/>
      </w:pPr>
      <w:r w:rsidRPr="00725178">
        <w:t>bore water</w:t>
      </w:r>
    </w:p>
    <w:p w:rsidR="00000000" w:rsidRPr="00725178" w:rsidP="00725178">
      <w:pPr>
        <w:pStyle w:val="ListBullet2"/>
      </w:pPr>
      <w:r w:rsidRPr="00725178">
        <w:t>surface water</w:t>
      </w:r>
    </w:p>
    <w:p w:rsidR="00000000" w:rsidRPr="00725178" w:rsidP="00725178">
      <w:pPr>
        <w:pStyle w:val="ListBullet2"/>
      </w:pPr>
      <w:r w:rsidRPr="00725178">
        <w:t>spring water</w:t>
      </w:r>
    </w:p>
    <w:p w:rsidR="00000000" w:rsidRPr="00725178" w:rsidP="00725178">
      <w:pPr>
        <w:pStyle w:val="ListBullet2"/>
      </w:pPr>
      <w:r w:rsidRPr="00725178">
        <w:t>rock catchments</w:t>
      </w:r>
    </w:p>
    <w:p w:rsidR="00000000" w:rsidRPr="00725178" w:rsidP="00725178">
      <w:pPr>
        <w:pStyle w:val="ListBullet2"/>
      </w:pPr>
      <w:r w:rsidRPr="00725178">
        <w:t>soaks</w:t>
      </w:r>
    </w:p>
    <w:p w:rsidR="00000000" w:rsidRPr="00725178" w:rsidP="00725178">
      <w:pPr>
        <w:pStyle w:val="ListBullet2"/>
      </w:pPr>
      <w:r w:rsidRPr="00725178">
        <w:t>dam</w:t>
      </w:r>
      <w:r w:rsidRPr="00725178">
        <w:t>s</w:t>
      </w:r>
    </w:p>
    <w:p w:rsidR="00000000" w:rsidRPr="00725178" w:rsidP="00725178">
      <w:pPr>
        <w:pStyle w:val="ListBullet2"/>
      </w:pPr>
      <w:r w:rsidRPr="00725178">
        <w:t>rainwater tanks</w:t>
      </w:r>
    </w:p>
    <w:p w:rsidR="00000000" w:rsidRPr="00725178" w:rsidP="00725178">
      <w:pPr>
        <w:pStyle w:val="ListBullet"/>
      </w:pPr>
      <w:r w:rsidRPr="00725178">
        <w:t>how water is accessed in the community</w:t>
      </w:r>
    </w:p>
    <w:p w:rsidR="00000000" w:rsidRPr="00725178" w:rsidP="00725178">
      <w:pPr>
        <w:pStyle w:val="ListBullet"/>
      </w:pPr>
      <w:r w:rsidRPr="00725178">
        <w:t xml:space="preserve">household plumbing design and fixtures and the way in which water supply enters the house or building along internal plumbing and pipes to taps and appliances </w:t>
      </w:r>
    </w:p>
    <w:p w:rsidR="00000000" w:rsidRPr="00725178" w:rsidP="00725178">
      <w:pPr>
        <w:pStyle w:val="ListBullet"/>
      </w:pPr>
      <w:r w:rsidRPr="00725178">
        <w:t>how t</w:t>
      </w:r>
      <w:r w:rsidRPr="00725178">
        <w:t xml:space="preserve">o monitor water supply and common water supply contaminants </w:t>
      </w:r>
    </w:p>
    <w:p w:rsidR="00000000" w:rsidRPr="00725178" w:rsidP="00725178">
      <w:pPr>
        <w:pStyle w:val="ListBullet"/>
      </w:pPr>
      <w:r w:rsidRPr="00725178">
        <w:t>signs, causes and prevention of water contamination</w:t>
      </w:r>
    </w:p>
    <w:p w:rsidR="00000000" w:rsidRPr="00725178" w:rsidP="00725178">
      <w:pPr>
        <w:pStyle w:val="ListBullet"/>
      </w:pPr>
      <w:r w:rsidRPr="00725178">
        <w:t>common faults, risks and problems associated with household plumbing and water supply systems and how to identify them.</w:t>
      </w:r>
    </w:p>
    <w:p w:rsidR="00000000" w:rsidRPr="00725178" w:rsidP="00725178">
      <w:pPr>
        <w:pStyle w:val="AllowPageBreak"/>
      </w:pPr>
    </w:p>
    <w:p w:rsidR="00000000" w:rsidRPr="00725178" w:rsidP="00725178">
      <w:pPr>
        <w:pStyle w:val="Heading1"/>
      </w:pPr>
      <w:bookmarkStart w:id="4" w:name="O_1165085"/>
      <w:bookmarkEnd w:id="4"/>
      <w:r w:rsidRPr="00725178">
        <w:t>Asse</w:t>
      </w:r>
      <w:r w:rsidRPr="00725178">
        <w:t>ssment Conditions</w:t>
      </w:r>
    </w:p>
    <w:p w:rsidR="00000000" w:rsidRPr="00725178" w:rsidP="0074447F">
      <w:pPr>
        <w:pStyle w:val="BodyText"/>
      </w:pPr>
      <w:r w:rsidRPr="00725178">
        <w:t>Skills must be demonstrated in workplace or in a simulated environment that reflects workplace conditions.</w:t>
      </w:r>
    </w:p>
    <w:p w:rsidR="00000000" w:rsidRPr="00725178" w:rsidP="0074447F">
      <w:pPr>
        <w:pStyle w:val="BodyText"/>
      </w:pPr>
      <w:r w:rsidRPr="00725178">
        <w:t>Where simulation is used, it must reflect real working conditions by modelling industry operating conditions and contingencies.</w:t>
      </w:r>
    </w:p>
    <w:p w:rsidR="00000000" w:rsidRPr="00725178" w:rsidP="0074447F">
      <w:pPr>
        <w:pStyle w:val="BodyText"/>
      </w:pPr>
      <w:r w:rsidRPr="00725178">
        <w:t>Ass</w:t>
      </w:r>
      <w:r w:rsidRPr="00725178">
        <w:t>essment must ensure access to:</w:t>
      </w:r>
    </w:p>
    <w:p w:rsidR="00000000" w:rsidRPr="00725178" w:rsidP="00725178">
      <w:pPr>
        <w:pStyle w:val="ListBullet"/>
      </w:pPr>
      <w:r w:rsidRPr="00725178">
        <w:t xml:space="preserve">use of suitable facilities, equipment and resources, including </w:t>
      </w:r>
    </w:p>
    <w:p w:rsidR="00000000" w:rsidRPr="00725178" w:rsidP="00725178">
      <w:pPr>
        <w:pStyle w:val="ListBullet2"/>
      </w:pPr>
      <w:r w:rsidRPr="00725178">
        <w:t>workplace health and safety (WHS) standards</w:t>
      </w:r>
    </w:p>
    <w:p w:rsidR="00000000" w:rsidRPr="00725178" w:rsidP="00725178">
      <w:pPr>
        <w:pStyle w:val="ListBullet2"/>
      </w:pPr>
      <w:r w:rsidRPr="00725178">
        <w:t>personal protective equipment (PPE)</w:t>
      </w:r>
    </w:p>
    <w:p w:rsidR="00000000" w:rsidRPr="00725178" w:rsidP="00725178">
      <w:pPr>
        <w:pStyle w:val="ListBullet2"/>
      </w:pPr>
      <w:r w:rsidRPr="00725178">
        <w:t>organisational policies and procedures.</w:t>
      </w:r>
    </w:p>
    <w:p w:rsidR="00000000" w:rsidRPr="00725178" w:rsidP="0074447F">
      <w:pPr>
        <w:pStyle w:val="BodyText"/>
      </w:pPr>
      <w:r w:rsidRPr="00725178">
        <w:t>Assessors must satisfy the Standards for Registered Training Organisations’ requirements for assessors.</w:t>
      </w:r>
    </w:p>
    <w:p w:rsidR="00000000" w:rsidRPr="00725178" w:rsidP="00725178">
      <w:pPr>
        <w:pStyle w:val="Heading1"/>
      </w:pPr>
      <w:bookmarkStart w:id="5" w:name="O_1165096"/>
      <w:bookmarkEnd w:id="5"/>
      <w:r w:rsidRPr="00725178">
        <w:t>Links</w:t>
      </w:r>
    </w:p>
    <w:p w:rsidR="00000000" w:rsidRPr="00725178" w:rsidP="0074447F">
      <w:pPr>
        <w:pStyle w:val="BodyText"/>
      </w:pPr>
      <w:r w:rsidRPr="007251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9745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25178" w:rsidP="00725178"/>
    <w:sectPr w:rsidSect="00725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78" w:rsidRPr="0074447F" w:rsidP="00744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7F" w:rsidP="00725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47F" w:rsidP="00725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447F" w:rsidP="00725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178" w:rsidRPr="0074447F" w:rsidP="00744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7F" w:rsidRPr="002D2AF8" w:rsidP="00725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HLTPOP027 Monitor and maintain water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4447F" w:rsidP="00725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5AB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7AD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E1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178"/>
  </w:style>
  <w:style w:type="character" w:customStyle="1" w:styleId="Heading1Char">
    <w:name w:val="Heading 1 Char"/>
    <w:basedOn w:val="DefaultParagraphFont"/>
    <w:link w:val="Heading1"/>
    <w:rsid w:val="00725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1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51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5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5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5178"/>
    <w:rPr>
      <w:b/>
      <w:spacing w:val="0"/>
    </w:rPr>
  </w:style>
  <w:style w:type="paragraph" w:customStyle="1" w:styleId="SuperTitle">
    <w:name w:val="SuperTitle"/>
    <w:basedOn w:val="Title"/>
    <w:rsid w:val="00725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1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178"/>
    <w:rPr>
      <w:i/>
    </w:rPr>
  </w:style>
  <w:style w:type="paragraph" w:styleId="Caption">
    <w:name w:val="caption"/>
    <w:basedOn w:val="BodyText"/>
    <w:next w:val="Normal"/>
    <w:qFormat/>
    <w:rsid w:val="00725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178"/>
  </w:style>
  <w:style w:type="paragraph" w:styleId="TableofFigures">
    <w:name w:val="table of figures"/>
    <w:basedOn w:val="Normal"/>
    <w:next w:val="Normal"/>
    <w:semiHidden/>
    <w:rsid w:val="00725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1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5178"/>
    <w:rPr>
      <w:rFonts w:ascii="Wingdings" w:hAnsi="Wingdings"/>
    </w:rPr>
  </w:style>
  <w:style w:type="paragraph" w:customStyle="1" w:styleId="TableHeading">
    <w:name w:val="Table Heading"/>
    <w:basedOn w:val="HeadingBase"/>
    <w:rsid w:val="00725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178"/>
    <w:rPr>
      <w:color w:val="0033CC"/>
      <w:u w:val="none"/>
    </w:rPr>
  </w:style>
  <w:style w:type="paragraph" w:customStyle="1" w:styleId="BodyTextRight">
    <w:name w:val="Body Text Right"/>
    <w:basedOn w:val="BodyText"/>
    <w:rsid w:val="00725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1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178"/>
    <w:rPr>
      <w:sz w:val="32"/>
    </w:rPr>
  </w:style>
  <w:style w:type="paragraph" w:customStyle="1" w:styleId="HeadingProcedure">
    <w:name w:val="Heading Procedure"/>
    <w:basedOn w:val="HeadingBase"/>
    <w:next w:val="Normal"/>
    <w:rsid w:val="00725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178"/>
    <w:pPr>
      <w:spacing w:before="60" w:after="60"/>
    </w:pPr>
  </w:style>
  <w:style w:type="paragraph" w:styleId="ListContinue">
    <w:name w:val="List Continue"/>
    <w:basedOn w:val="List"/>
    <w:rsid w:val="00725178"/>
    <w:pPr>
      <w:ind w:firstLine="0"/>
    </w:pPr>
  </w:style>
  <w:style w:type="paragraph" w:customStyle="1" w:styleId="ListNote">
    <w:name w:val="List Note"/>
    <w:basedOn w:val="List"/>
    <w:rsid w:val="00725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178"/>
    <w:rPr>
      <w:rFonts w:ascii="Courier New" w:hAnsi="Courier New"/>
    </w:rPr>
  </w:style>
  <w:style w:type="paragraph" w:customStyle="1" w:styleId="NoteBullet">
    <w:name w:val="Note Bullet"/>
    <w:basedOn w:val="Note"/>
    <w:rsid w:val="00725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1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5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178"/>
    <w:rPr>
      <w:b/>
      <w:smallCaps/>
    </w:rPr>
  </w:style>
  <w:style w:type="paragraph" w:customStyle="1" w:styleId="TableListNumber">
    <w:name w:val="Table List Number"/>
    <w:basedOn w:val="ListNumber"/>
    <w:rsid w:val="00725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178"/>
    <w:pPr>
      <w:numPr>
        <w:numId w:val="9"/>
      </w:numPr>
    </w:pPr>
  </w:style>
  <w:style w:type="paragraph" w:customStyle="1" w:styleId="ListAlpha2">
    <w:name w:val="List Alpha 2"/>
    <w:basedOn w:val="List2"/>
    <w:rsid w:val="00725178"/>
    <w:pPr>
      <w:numPr>
        <w:numId w:val="8"/>
      </w:numPr>
    </w:pPr>
  </w:style>
  <w:style w:type="paragraph" w:styleId="List2">
    <w:name w:val="List 2"/>
    <w:basedOn w:val="BodyText"/>
    <w:rsid w:val="00725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1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1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5178"/>
    <w:pPr>
      <w:numPr>
        <w:numId w:val="4"/>
      </w:numPr>
    </w:pPr>
  </w:style>
  <w:style w:type="paragraph" w:styleId="ListContinue2">
    <w:name w:val="List Continue 2"/>
    <w:basedOn w:val="List2"/>
    <w:rsid w:val="00725178"/>
    <w:pPr>
      <w:ind w:firstLine="0"/>
    </w:pPr>
  </w:style>
  <w:style w:type="paragraph" w:styleId="ListContinue3">
    <w:name w:val="List Continue 3"/>
    <w:basedOn w:val="List3"/>
    <w:rsid w:val="00725178"/>
    <w:pPr>
      <w:ind w:left="1021" w:firstLine="0"/>
    </w:pPr>
  </w:style>
  <w:style w:type="paragraph" w:styleId="ListContinue4">
    <w:name w:val="List Continue 4"/>
    <w:basedOn w:val="List4"/>
    <w:rsid w:val="00725178"/>
    <w:pPr>
      <w:ind w:firstLine="0"/>
    </w:pPr>
  </w:style>
  <w:style w:type="paragraph" w:styleId="ListContinue5">
    <w:name w:val="List Continue 5"/>
    <w:basedOn w:val="List5"/>
    <w:rsid w:val="00725178"/>
    <w:pPr>
      <w:ind w:firstLine="0"/>
    </w:pPr>
  </w:style>
  <w:style w:type="paragraph" w:styleId="ListNumber3">
    <w:name w:val="List Number 3"/>
    <w:basedOn w:val="List3"/>
    <w:rsid w:val="00725178"/>
    <w:pPr>
      <w:numPr>
        <w:numId w:val="5"/>
      </w:numPr>
    </w:pPr>
  </w:style>
  <w:style w:type="paragraph" w:styleId="ListNumber4">
    <w:name w:val="List Number 4"/>
    <w:basedOn w:val="List4"/>
    <w:rsid w:val="00725178"/>
    <w:pPr>
      <w:numPr>
        <w:numId w:val="6"/>
      </w:numPr>
    </w:pPr>
  </w:style>
  <w:style w:type="paragraph" w:styleId="ListNumber5">
    <w:name w:val="List Number 5"/>
    <w:basedOn w:val="List5"/>
    <w:rsid w:val="00725178"/>
    <w:pPr>
      <w:numPr>
        <w:numId w:val="7"/>
      </w:numPr>
    </w:pPr>
  </w:style>
  <w:style w:type="paragraph" w:styleId="BlockText">
    <w:name w:val="Block Text"/>
    <w:basedOn w:val="Normal"/>
    <w:rsid w:val="00725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178"/>
    <w:rPr>
      <w:sz w:val="16"/>
      <w:vertAlign w:val="superscript"/>
    </w:rPr>
  </w:style>
  <w:style w:type="character" w:customStyle="1" w:styleId="Symbols">
    <w:name w:val="Symbols"/>
    <w:basedOn w:val="DefaultParagraphFont"/>
    <w:rsid w:val="00725178"/>
    <w:rPr>
      <w:rFonts w:ascii="Symbol" w:hAnsi="Symbol"/>
    </w:rPr>
  </w:style>
  <w:style w:type="character" w:customStyle="1" w:styleId="MenuOptions">
    <w:name w:val="Menu Options"/>
    <w:basedOn w:val="DefaultParagraphFont"/>
    <w:rsid w:val="00725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178"/>
    <w:rPr>
      <w:b/>
    </w:rPr>
  </w:style>
  <w:style w:type="character" w:customStyle="1" w:styleId="Underlined">
    <w:name w:val="Underlined"/>
    <w:basedOn w:val="DefaultParagraphFont"/>
    <w:rsid w:val="00725178"/>
    <w:rPr>
      <w:u w:val="single"/>
    </w:rPr>
  </w:style>
  <w:style w:type="paragraph" w:customStyle="1" w:styleId="TableBodyTextRight">
    <w:name w:val="Table Body Text Right"/>
    <w:basedOn w:val="TableBodyText"/>
    <w:rsid w:val="00725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178"/>
    <w:rPr>
      <w:sz w:val="18"/>
    </w:rPr>
  </w:style>
  <w:style w:type="paragraph" w:customStyle="1" w:styleId="BodySmallRight">
    <w:name w:val="Body Small Right"/>
    <w:basedOn w:val="BodyTextRight"/>
    <w:rsid w:val="00725178"/>
    <w:rPr>
      <w:sz w:val="18"/>
      <w:szCs w:val="18"/>
    </w:rPr>
  </w:style>
  <w:style w:type="paragraph" w:customStyle="1" w:styleId="MarginEdition">
    <w:name w:val="Margin Edition"/>
    <w:basedOn w:val="MarginNote"/>
    <w:rsid w:val="00725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178"/>
    <w:rPr>
      <w:sz w:val="2"/>
      <w:szCs w:val="2"/>
    </w:rPr>
  </w:style>
  <w:style w:type="character" w:customStyle="1" w:styleId="Small">
    <w:name w:val="Small"/>
    <w:basedOn w:val="DefaultParagraphFont"/>
    <w:rsid w:val="00725178"/>
    <w:rPr>
      <w:sz w:val="16"/>
    </w:rPr>
  </w:style>
  <w:style w:type="paragraph" w:customStyle="1" w:styleId="WideTable">
    <w:name w:val="Wide Table"/>
    <w:basedOn w:val="Normal"/>
    <w:rsid w:val="00725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178"/>
  </w:style>
  <w:style w:type="paragraph" w:styleId="Quote">
    <w:name w:val="Quote"/>
    <w:basedOn w:val="Heading1"/>
    <w:link w:val="QuoteChar"/>
    <w:qFormat/>
    <w:rsid w:val="00725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178"/>
    <w:pPr>
      <w:pageBreakBefore/>
    </w:pPr>
  </w:style>
  <w:style w:type="paragraph" w:customStyle="1" w:styleId="Border">
    <w:name w:val="Border"/>
    <w:basedOn w:val="Normal"/>
    <w:qFormat/>
    <w:rsid w:val="00725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178"/>
    <w:rPr>
      <w:u w:val="single"/>
    </w:rPr>
  </w:style>
  <w:style w:type="character" w:customStyle="1" w:styleId="BoldandItalics">
    <w:name w:val="Bold and Italics"/>
    <w:qFormat/>
    <w:rsid w:val="00725178"/>
    <w:rPr>
      <w:b/>
      <w:i/>
      <w:u w:val="none"/>
    </w:rPr>
  </w:style>
  <w:style w:type="paragraph" w:styleId="BalloonText">
    <w:name w:val="Balloon Text"/>
    <w:basedOn w:val="Normal"/>
    <w:link w:val="BalloonTextChar"/>
    <w:rsid w:val="0072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178"/>
    <w:pPr>
      <w:spacing w:before="0" w:after="0"/>
    </w:pPr>
  </w:style>
  <w:style w:type="paragraph" w:customStyle="1" w:styleId="BodyTextBold">
    <w:name w:val="Body Text Bold"/>
    <w:basedOn w:val="BodyText"/>
    <w:qFormat/>
    <w:rsid w:val="00725178"/>
    <w:rPr>
      <w:b/>
    </w:rPr>
  </w:style>
  <w:style w:type="character" w:styleId="Hyperlink">
    <w:name w:val="Hyperlink"/>
    <w:basedOn w:val="DefaultParagraphFont"/>
    <w:uiPriority w:val="99"/>
    <w:unhideWhenUsed/>
    <w:rsid w:val="00744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2564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HLTPOP027 Monitor and maintain water supply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2023-07-02T02:33:00Z</dcterms:created>
  <dcterms:modified xsi:type="dcterms:W3CDTF">2023-07-02T02:33:00Z</dcterms:modified>
</cp:coreProperties>
</file>