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0BA" w:rsidP="00BB30BA">
      <w:pPr>
        <w:pStyle w:val="Title"/>
      </w:pPr>
      <w:r>
        <w:fldChar w:fldCharType="begin"/>
      </w:r>
      <w:r>
        <w:instrText xml:space="preserve"> TITLE   \* MERGEFORMAT </w:instrText>
      </w:r>
      <w:r>
        <w:fldChar w:fldCharType="separate"/>
      </w:r>
      <w:r>
        <w:t>HLTPOP024 Develop a disaster plan</w:t>
      </w:r>
      <w:r>
        <w:fldChar w:fldCharType="end"/>
      </w:r>
    </w:p>
    <w:p w:rsidR="00BB30BA" w:rsidP="00BB30BA">
      <w:pPr>
        <w:pStyle w:val="Version"/>
        <w:sectPr w:rsidSect="00DA7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DEF" w:rsidP="00DA7DEF">
      <w:pPr>
        <w:pStyle w:val="SuperHeading"/>
      </w:pPr>
      <w:r w:rsidRPr="00DA7DEF">
        <w:t>HLTPOP024 Develop a disaster plan</w:t>
      </w:r>
    </w:p>
    <w:p w:rsidR="00000000" w:rsidRPr="00DA7DEF" w:rsidP="00DA7DEF">
      <w:pPr>
        <w:pStyle w:val="Heading1"/>
      </w:pPr>
      <w:bookmarkStart w:id="1" w:name="O_827306"/>
      <w:bookmarkEnd w:id="1"/>
      <w:r w:rsidRPr="00DA7DEF">
        <w:t>Modification History</w:t>
      </w:r>
    </w:p>
    <w:tbl>
      <w:tblPr>
        <w:tblW w:w="0" w:type="auto"/>
        <w:tblLayout w:type="fixed"/>
        <w:tblCellMar>
          <w:left w:w="62" w:type="dxa"/>
          <w:right w:w="62" w:type="dxa"/>
        </w:tblCellMar>
        <w:tblLook w:val="0000"/>
      </w:tblPr>
      <w:tblGrid>
        <w:gridCol w:w="2790"/>
        <w:gridCol w:w="6344"/>
      </w:tblGrid>
      <w:tr w:rsidTr="00DA7D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DEF" w:rsidP="00DA7DEF">
            <w:pPr>
              <w:pStyle w:val="BodyText"/>
            </w:pPr>
            <w:r w:rsidRPr="00DA7D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DEF">
            <w:pPr>
              <w:pStyle w:val="BodyText"/>
              <w:rPr>
                <w:lang w:val="en-NZ"/>
              </w:rPr>
            </w:pPr>
            <w:r w:rsidRPr="00DA7DEF">
              <w:rPr>
                <w:rStyle w:val="SpecialBold"/>
              </w:rPr>
              <w:t>Comments</w:t>
            </w:r>
          </w:p>
        </w:tc>
      </w:tr>
      <w:tr w:rsidTr="00DA7D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DEF">
            <w:pPr>
              <w:pStyle w:val="BodyText"/>
              <w:rPr>
                <w:lang w:val="en-NZ"/>
              </w:rPr>
            </w:pPr>
            <w:r w:rsidRPr="00DA7D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DEF" w:rsidP="00DA7DEF">
            <w:pPr>
              <w:pStyle w:val="BodyText"/>
            </w:pPr>
            <w:r w:rsidRPr="00DA7DEF">
              <w:t xml:space="preserve">This version was released in </w:t>
            </w:r>
            <w:r w:rsidRPr="00DA7DEF">
              <w:rPr>
                <w:rStyle w:val="Emphasis"/>
              </w:rPr>
              <w:t>HLT Health Training Package release 3.0</w:t>
            </w:r>
            <w:r w:rsidRPr="00DA7DEF">
              <w:t xml:space="preserve"> and meets the requirements of the 2012 Standards for Training Packages.</w:t>
            </w:r>
          </w:p>
          <w:p w:rsidR="00000000" w:rsidRPr="00DA7DEF" w:rsidP="00DA7DEF">
            <w:pPr>
              <w:pStyle w:val="BodyText"/>
            </w:pPr>
          </w:p>
          <w:p w:rsidR="00000000" w:rsidRPr="00DA7DEF" w:rsidP="00DA7DEF">
            <w:pPr>
              <w:pStyle w:val="BodyText"/>
            </w:pPr>
            <w:r w:rsidRPr="00DA7DEF">
              <w:t>Minor changes to the elements and performance criteria. New evide</w:t>
            </w:r>
            <w:r w:rsidRPr="00DA7DEF">
              <w:t>nce requirements for assessment, including volume and frequency requirements. Minor changes to knowledge evidence.</w:t>
            </w:r>
          </w:p>
          <w:p w:rsidR="00000000" w:rsidRPr="00DA7DEF" w:rsidP="00DA7DEF">
            <w:pPr>
              <w:pStyle w:val="BodyText"/>
            </w:pPr>
          </w:p>
          <w:p w:rsidR="00000000" w:rsidRPr="00DA7DEF" w:rsidP="00DA7DEF">
            <w:pPr>
              <w:pStyle w:val="BodyText"/>
            </w:pPr>
            <w:r w:rsidRPr="00DA7DEF">
              <w:t>Supersedes HLTPOP523C</w:t>
            </w:r>
          </w:p>
        </w:tc>
      </w:tr>
    </w:tbl>
    <w:p w:rsidR="00000000" w:rsidRPr="00DA7DEF" w:rsidP="00DA7DEF">
      <w:pPr>
        <w:pStyle w:val="BodyText"/>
      </w:pPr>
    </w:p>
    <w:p w:rsidR="00000000" w:rsidRPr="00DA7DEF" w:rsidP="00DA7DEF">
      <w:pPr>
        <w:pStyle w:val="AllowPageBreak"/>
      </w:pPr>
    </w:p>
    <w:p w:rsidR="00000000" w:rsidRPr="00DA7DEF" w:rsidP="00DA7DEF">
      <w:pPr>
        <w:pStyle w:val="Heading1"/>
      </w:pPr>
      <w:bookmarkStart w:id="2" w:name="O_827308"/>
      <w:bookmarkEnd w:id="2"/>
      <w:r w:rsidRPr="00DA7DEF">
        <w:t>Application</w:t>
      </w:r>
    </w:p>
    <w:p w:rsidR="00000000" w:rsidRPr="00DA7DEF" w:rsidP="00BB30BA">
      <w:pPr>
        <w:pStyle w:val="BodyText"/>
      </w:pPr>
      <w:r w:rsidRPr="00DA7DEF">
        <w:t xml:space="preserve">This unit describes the skills and knowledge required to develop a plan which sets out </w:t>
      </w:r>
      <w:r w:rsidRPr="00DA7DEF">
        <w:t>the roles and responsibilities of workers and others in the community, for responding to a disaster. This plan will be developed in consultation with other relevant agencies and key people.</w:t>
      </w:r>
    </w:p>
    <w:p w:rsidR="00000000" w:rsidRPr="00DA7DEF" w:rsidP="00BB30BA">
      <w:pPr>
        <w:pStyle w:val="BodyText"/>
      </w:pPr>
      <w:r w:rsidRPr="00DA7DEF">
        <w:t xml:space="preserve">This unit applies to work in a public health context and workers </w:t>
      </w:r>
      <w:r w:rsidRPr="00DA7DEF">
        <w:t>at this level are required to apply judgement within broad guidelines and take responsibility for their own outputs. Workers may be responsible for overseeing the outputs of others.</w:t>
      </w:r>
    </w:p>
    <w:p w:rsidR="00000000" w:rsidRPr="00BB30BA" w:rsidP="00BB30BA">
      <w:pPr>
        <w:pStyle w:val="BodyText"/>
        <w:rPr>
          <w:i/>
        </w:rPr>
      </w:pPr>
      <w:r w:rsidRPr="00BB30BA">
        <w:rPr>
          <w:rStyle w:val="Emphasis"/>
        </w:rPr>
        <w:t>The skills in this unit must be applied in accordance with Commonwealth a</w:t>
      </w:r>
      <w:r w:rsidRPr="00BB30BA">
        <w:rPr>
          <w:rStyle w:val="Emphasis"/>
        </w:rPr>
        <w:t>nd State/Territory legislation, Australian/New Zealand standards and industry codes of practice.</w:t>
      </w:r>
    </w:p>
    <w:p w:rsidR="00000000" w:rsidRPr="00DA7DEF" w:rsidP="00DA7DEF">
      <w:pPr>
        <w:pStyle w:val="Heading1"/>
      </w:pPr>
      <w:bookmarkStart w:id="3" w:name="O_827313"/>
      <w:bookmarkEnd w:id="3"/>
      <w:r w:rsidRPr="00DA7DEF">
        <w:t>Elements and Performance Criteria</w:t>
      </w:r>
    </w:p>
    <w:tbl>
      <w:tblPr>
        <w:tblW w:w="0" w:type="auto"/>
        <w:tblLayout w:type="fixed"/>
        <w:tblCellMar>
          <w:left w:w="62" w:type="dxa"/>
          <w:right w:w="62" w:type="dxa"/>
        </w:tblCellMar>
        <w:tblLook w:val="0000"/>
      </w:tblPr>
      <w:tblGrid>
        <w:gridCol w:w="3261"/>
        <w:gridCol w:w="5702"/>
      </w:tblGrid>
      <w:tr w:rsidTr="00BB30B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7DEF" w:rsidP="00DA7DEF">
            <w:pPr>
              <w:pStyle w:val="BodyText"/>
            </w:pPr>
            <w:r w:rsidRPr="00DA7D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7DEF">
            <w:pPr>
              <w:pStyle w:val="BodyText"/>
              <w:rPr>
                <w:lang w:val="en-NZ"/>
              </w:rPr>
            </w:pPr>
            <w:r w:rsidRPr="00DA7DEF">
              <w:rPr>
                <w:rStyle w:val="SpecialBold"/>
              </w:rPr>
              <w:t>PERFORMANCE CRITERIA</w:t>
            </w:r>
          </w:p>
        </w:tc>
      </w:tr>
      <w:tr w:rsidTr="00BB30B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7DEF" w:rsidP="00DA7DEF">
            <w:pPr>
              <w:pStyle w:val="BodyText"/>
            </w:pPr>
            <w:r w:rsidRPr="00DA7DE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A7DEF">
            <w:pPr>
              <w:pStyle w:val="BodyText"/>
              <w:rPr>
                <w:lang w:val="en-NZ"/>
              </w:rPr>
            </w:pPr>
            <w:r w:rsidRPr="00DA7DEF">
              <w:rPr>
                <w:rStyle w:val="Emphasis"/>
              </w:rPr>
              <w:t>Performance Criteria specify the level of performance needed to demonstrate achievement of the Element.</w:t>
            </w:r>
          </w:p>
        </w:tc>
      </w:tr>
      <w:tr w:rsidTr="00BB30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DEF">
            <w:pPr>
              <w:pStyle w:val="BodyText"/>
              <w:rPr>
                <w:lang w:val="en-NZ"/>
              </w:rPr>
            </w:pPr>
            <w:r w:rsidRPr="00DA7DEF">
              <w:t>1. Determine framework for creating a disaster plan</w:t>
            </w:r>
          </w:p>
        </w:tc>
        <w:tc>
          <w:tcPr>
            <w:tcW w:w="5702" w:type="dxa"/>
            <w:tcBorders>
              <w:top w:val="nil"/>
              <w:left w:val="nil"/>
              <w:bottom w:val="nil"/>
              <w:right w:val="nil"/>
            </w:tcBorders>
            <w:tcMar>
              <w:top w:w="0" w:type="dxa"/>
              <w:left w:w="62" w:type="dxa"/>
              <w:bottom w:w="0" w:type="dxa"/>
              <w:right w:w="62" w:type="dxa"/>
            </w:tcMar>
          </w:tcPr>
          <w:p w:rsidR="00000000" w:rsidRPr="00DA7DEF" w:rsidP="00DA7DEF">
            <w:pPr>
              <w:pStyle w:val="BodyText"/>
            </w:pPr>
            <w:r w:rsidRPr="00DA7DEF">
              <w:t>1.1 Identify and review existing disaster plans of the organisation</w:t>
            </w:r>
          </w:p>
          <w:p w:rsidR="00000000" w:rsidRPr="00DA7DEF" w:rsidP="00DA7DEF">
            <w:pPr>
              <w:pStyle w:val="BodyText"/>
            </w:pPr>
            <w:r w:rsidRPr="00DA7DEF">
              <w:t>1.2 Identify and document gover</w:t>
            </w:r>
            <w:r w:rsidRPr="00DA7DEF">
              <w:t xml:space="preserve">nment policies which </w:t>
            </w:r>
            <w:r w:rsidRPr="00DA7DEF">
              <w:t>affect the organisation’s response to a disaster</w:t>
            </w:r>
          </w:p>
          <w:p w:rsidR="00000000" w:rsidRPr="00DA7DEF" w:rsidP="00DA7DEF">
            <w:pPr>
              <w:pStyle w:val="BodyText"/>
            </w:pPr>
            <w:r w:rsidRPr="00DA7DEF">
              <w:t>1.3 Identify legislative and statutory requirements impacting on the disaster plan</w:t>
            </w:r>
          </w:p>
          <w:p w:rsidR="00000000" w:rsidP="00DA7DEF">
            <w:pPr>
              <w:pStyle w:val="BodyText"/>
              <w:rPr>
                <w:lang w:val="en-NZ"/>
              </w:rPr>
            </w:pPr>
            <w:r w:rsidRPr="00DA7DEF">
              <w:t>1.4 Consult with local, State/Territory and federal government agencies as required to identify and det</w:t>
            </w:r>
            <w:r w:rsidRPr="00DA7DEF">
              <w:t>ermine roles and responsibilities in the disaster plan</w:t>
            </w:r>
          </w:p>
        </w:tc>
      </w:tr>
      <w:tr w:rsidTr="00BB30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DEF">
            <w:pPr>
              <w:pStyle w:val="BodyText"/>
              <w:rPr>
                <w:lang w:val="en-NZ"/>
              </w:rPr>
            </w:pPr>
            <w:r w:rsidRPr="00DA7DEF">
              <w:t>2. Identify and liaise with appropriate community organisations</w:t>
            </w:r>
          </w:p>
        </w:tc>
        <w:tc>
          <w:tcPr>
            <w:tcW w:w="5702" w:type="dxa"/>
            <w:tcBorders>
              <w:top w:val="nil"/>
              <w:left w:val="nil"/>
              <w:bottom w:val="nil"/>
              <w:right w:val="nil"/>
            </w:tcBorders>
            <w:tcMar>
              <w:top w:w="0" w:type="dxa"/>
              <w:left w:w="62" w:type="dxa"/>
              <w:bottom w:w="0" w:type="dxa"/>
              <w:right w:w="62" w:type="dxa"/>
            </w:tcMar>
          </w:tcPr>
          <w:p w:rsidR="00000000" w:rsidRPr="00DA7DEF" w:rsidP="00DA7DEF">
            <w:pPr>
              <w:pStyle w:val="BodyText"/>
            </w:pPr>
            <w:r w:rsidRPr="00DA7DEF">
              <w:t xml:space="preserve">2.1 Identify community organisations to be involved in a disaster plan and develop an information database </w:t>
            </w:r>
          </w:p>
          <w:p w:rsidR="00000000" w:rsidRPr="00DA7DEF" w:rsidP="00DA7DEF">
            <w:pPr>
              <w:pStyle w:val="BodyText"/>
            </w:pPr>
            <w:r w:rsidRPr="00DA7DEF">
              <w:t>2.2 Establish contact throug</w:t>
            </w:r>
            <w:r w:rsidRPr="00DA7DEF">
              <w:t>h a variety of communication strategies</w:t>
            </w:r>
          </w:p>
          <w:p w:rsidR="00000000" w:rsidRPr="00DA7DEF" w:rsidP="00DA7DEF">
            <w:pPr>
              <w:pStyle w:val="BodyText"/>
            </w:pPr>
            <w:r w:rsidRPr="00DA7DEF">
              <w:t>2.3 Identify restrictions to effective liaison and develop processes to promote communication with other agencies</w:t>
            </w:r>
          </w:p>
          <w:p w:rsidR="00000000" w:rsidP="00DA7DEF">
            <w:pPr>
              <w:pStyle w:val="BodyText"/>
              <w:rPr>
                <w:lang w:val="en-NZ"/>
              </w:rPr>
            </w:pPr>
            <w:r w:rsidRPr="00DA7DEF">
              <w:t>2.4 Consult with identified community organisations to identify and determine roles a</w:t>
            </w:r>
            <w:r w:rsidRPr="00DA7DEF">
              <w:t>nd responsibilities in the disaster plan</w:t>
            </w:r>
          </w:p>
        </w:tc>
      </w:tr>
      <w:tr w:rsidTr="00BB30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DEF">
            <w:pPr>
              <w:pStyle w:val="BodyText"/>
              <w:rPr>
                <w:lang w:val="en-NZ"/>
              </w:rPr>
            </w:pPr>
            <w:r w:rsidRPr="00DA7DEF">
              <w:t>3. Incorporate local requirements for disaster planning and relief into a plan</w:t>
            </w:r>
          </w:p>
        </w:tc>
        <w:tc>
          <w:tcPr>
            <w:tcW w:w="5702" w:type="dxa"/>
            <w:tcBorders>
              <w:top w:val="nil"/>
              <w:left w:val="nil"/>
              <w:bottom w:val="nil"/>
              <w:right w:val="nil"/>
            </w:tcBorders>
            <w:tcMar>
              <w:top w:w="0" w:type="dxa"/>
              <w:left w:w="62" w:type="dxa"/>
              <w:bottom w:w="0" w:type="dxa"/>
              <w:right w:w="62" w:type="dxa"/>
            </w:tcMar>
          </w:tcPr>
          <w:p w:rsidR="00000000" w:rsidRPr="00DA7DEF" w:rsidP="00DA7DEF">
            <w:pPr>
              <w:pStyle w:val="BodyText"/>
            </w:pPr>
            <w:r w:rsidRPr="00DA7DEF">
              <w:t>3.1 Collect information on local requirements and resources from key people and organisations</w:t>
            </w:r>
          </w:p>
          <w:p w:rsidR="00000000" w:rsidRPr="00DA7DEF" w:rsidP="00DA7DEF">
            <w:pPr>
              <w:pStyle w:val="BodyText"/>
            </w:pPr>
            <w:r w:rsidRPr="00DA7DEF">
              <w:t>3.2 Identify and determine availability o</w:t>
            </w:r>
            <w:r w:rsidRPr="00DA7DEF">
              <w:t xml:space="preserve">f resourcing requirements for a disaster plan response </w:t>
            </w:r>
          </w:p>
          <w:p w:rsidR="00000000" w:rsidRPr="00DA7DEF" w:rsidP="00DA7DEF">
            <w:pPr>
              <w:pStyle w:val="BodyText"/>
            </w:pPr>
            <w:r w:rsidRPr="00DA7DEF">
              <w:t>3.3 Develop plan in accordance with organisation policy and relevant legislation requirements</w:t>
            </w:r>
          </w:p>
          <w:p w:rsidR="00000000" w:rsidRPr="00DA7DEF" w:rsidP="00DA7DEF">
            <w:pPr>
              <w:pStyle w:val="BodyText"/>
            </w:pPr>
            <w:r w:rsidRPr="00DA7DEF">
              <w:t xml:space="preserve">3.4 Establish parameters for reviewing and evaluating plan </w:t>
            </w:r>
          </w:p>
          <w:p w:rsidR="00000000" w:rsidRPr="00DA7DEF" w:rsidP="00DA7DEF">
            <w:pPr>
              <w:pStyle w:val="BodyText"/>
            </w:pPr>
            <w:r w:rsidRPr="00DA7DEF">
              <w:t>3.5 Develop a communications strategy to promo</w:t>
            </w:r>
            <w:r w:rsidRPr="00DA7DEF">
              <w:t xml:space="preserve">te the disaster plan to local community, government and other agencies </w:t>
            </w:r>
          </w:p>
          <w:p w:rsidR="00000000" w:rsidP="00DA7DEF">
            <w:pPr>
              <w:pStyle w:val="BodyText"/>
              <w:rPr>
                <w:lang w:val="en-NZ"/>
              </w:rPr>
            </w:pPr>
            <w:r w:rsidRPr="00DA7DEF">
              <w:t xml:space="preserve">3.6 Implement the communications strategy </w:t>
            </w:r>
          </w:p>
        </w:tc>
      </w:tr>
      <w:tr w:rsidTr="00BB30B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DEF">
            <w:pPr>
              <w:pStyle w:val="BodyText"/>
              <w:rPr>
                <w:lang w:val="en-NZ"/>
              </w:rPr>
            </w:pPr>
            <w:r w:rsidRPr="00DA7DEF">
              <w:t>4. Identify and train volunteers</w:t>
            </w:r>
          </w:p>
        </w:tc>
        <w:tc>
          <w:tcPr>
            <w:tcW w:w="5702" w:type="dxa"/>
            <w:tcBorders>
              <w:top w:val="nil"/>
              <w:left w:val="nil"/>
              <w:bottom w:val="nil"/>
              <w:right w:val="nil"/>
            </w:tcBorders>
            <w:tcMar>
              <w:top w:w="0" w:type="dxa"/>
              <w:left w:w="62" w:type="dxa"/>
              <w:bottom w:w="0" w:type="dxa"/>
              <w:right w:w="62" w:type="dxa"/>
            </w:tcMar>
          </w:tcPr>
          <w:p w:rsidR="00000000" w:rsidRPr="00DA7DEF" w:rsidP="00DA7DEF">
            <w:pPr>
              <w:pStyle w:val="BodyText"/>
            </w:pPr>
            <w:r w:rsidRPr="00DA7DEF">
              <w:t>4.1 Determine roles within the disaster plan performed by volunteers and clarify responsibilities involved</w:t>
            </w:r>
          </w:p>
          <w:p w:rsidR="00000000" w:rsidRPr="00DA7DEF" w:rsidP="00DA7DEF">
            <w:pPr>
              <w:pStyle w:val="BodyText"/>
            </w:pPr>
            <w:r w:rsidRPr="00DA7DEF">
              <w:t>4.2 Invite individuals and organisations to take up roles as part of the disaster plan</w:t>
            </w:r>
          </w:p>
          <w:p w:rsidR="00000000" w:rsidRPr="00DA7DEF" w:rsidP="00DA7DEF">
            <w:pPr>
              <w:pStyle w:val="BodyText"/>
            </w:pPr>
            <w:r w:rsidRPr="00DA7DEF">
              <w:t xml:space="preserve">4.3 Establish training requirements for volunteers to understand the disaster plan and perform their role </w:t>
            </w:r>
          </w:p>
          <w:p w:rsidR="00000000" w:rsidRPr="00DA7DEF" w:rsidP="00DA7DEF">
            <w:pPr>
              <w:pStyle w:val="BodyText"/>
            </w:pPr>
            <w:r w:rsidRPr="00DA7DEF">
              <w:t>4.4 Develop a training program and schedule</w:t>
            </w:r>
          </w:p>
          <w:p w:rsidR="00000000" w:rsidRPr="00DA7DEF" w:rsidP="00DA7DEF">
            <w:pPr>
              <w:pStyle w:val="BodyText"/>
            </w:pPr>
            <w:r w:rsidRPr="00DA7DEF">
              <w:t>4.5 Deliver traini</w:t>
            </w:r>
            <w:r w:rsidRPr="00DA7DEF">
              <w:t>ng to volunteers</w:t>
            </w:r>
          </w:p>
          <w:p w:rsidR="00000000" w:rsidRPr="00DA7DEF" w:rsidP="00DA7DEF">
            <w:pPr>
              <w:pStyle w:val="BodyText"/>
            </w:pPr>
            <w:r w:rsidRPr="00DA7DEF">
              <w:t>4.6 Evaluate and adjust training in accordance with disaster plan modifications</w:t>
            </w:r>
          </w:p>
        </w:tc>
      </w:tr>
    </w:tbl>
    <w:p w:rsidR="00000000" w:rsidRPr="00DA7DEF" w:rsidP="00DA7DEF">
      <w:pPr>
        <w:pStyle w:val="BodyText"/>
      </w:pPr>
    </w:p>
    <w:p w:rsidR="00000000" w:rsidRPr="00DA7DEF" w:rsidP="00DA7DEF">
      <w:pPr>
        <w:pStyle w:val="AllowPageBreak"/>
      </w:pPr>
    </w:p>
    <w:p w:rsidR="00000000" w:rsidRPr="00DA7DEF" w:rsidP="00DA7DEF">
      <w:pPr>
        <w:pStyle w:val="Heading1"/>
      </w:pPr>
      <w:bookmarkStart w:id="4" w:name="O_827314"/>
      <w:bookmarkEnd w:id="4"/>
      <w:r w:rsidRPr="00DA7DEF">
        <w:t>Foundation Skills</w:t>
      </w:r>
    </w:p>
    <w:p w:rsidR="00BB30BA" w:rsidRPr="00BB30BA" w:rsidP="00BB30BA">
      <w:pPr>
        <w:pStyle w:val="BodyText"/>
        <w:rPr>
          <w:i/>
        </w:rPr>
      </w:pPr>
      <w:r w:rsidRPr="00BB30BA">
        <w:rPr>
          <w:rStyle w:val="Emphasis"/>
        </w:rPr>
        <w:t>The Foundation Skills describe those required skills (language, literacy, numeracy and employment skills) that are essential to performance.</w:t>
      </w:r>
    </w:p>
    <w:p w:rsidR="00000000" w:rsidRPr="00DA7DEF" w:rsidP="00BB30BA">
      <w:pPr>
        <w:pStyle w:val="BodyText"/>
      </w:pPr>
      <w:r w:rsidRPr="00DA7DEF">
        <w:t>Foundation skills essential to performance are explicit in the performance criteria of this unit of competency.</w:t>
      </w:r>
    </w:p>
    <w:p w:rsidR="00000000" w:rsidRPr="00DA7DEF" w:rsidP="00DA7DEF">
      <w:pPr>
        <w:pStyle w:val="Heading1"/>
      </w:pPr>
      <w:bookmarkStart w:id="5" w:name="O_827316"/>
      <w:bookmarkEnd w:id="5"/>
      <w:r w:rsidRPr="00DA7DEF">
        <w:t>Unit Mapping Information</w:t>
      </w:r>
    </w:p>
    <w:p w:rsidR="00000000" w:rsidRPr="00DA7DEF" w:rsidP="00BB30BA">
      <w:pPr>
        <w:pStyle w:val="BodyText"/>
      </w:pPr>
      <w:r w:rsidRPr="00DA7DEF">
        <w:t>No equivalent unit</w:t>
      </w:r>
    </w:p>
    <w:p w:rsidR="00000000" w:rsidRPr="00DA7DEF" w:rsidP="00DA7DEF">
      <w:pPr>
        <w:pStyle w:val="Heading1"/>
      </w:pPr>
      <w:bookmarkStart w:id="6" w:name="O_827323"/>
      <w:bookmarkEnd w:id="6"/>
      <w:r w:rsidRPr="00DA7DEF">
        <w:t>Links</w:t>
      </w:r>
    </w:p>
    <w:p w:rsidR="00000000" w:rsidRPr="00DA7DEF" w:rsidP="00BB30BA">
      <w:pPr>
        <w:pStyle w:val="BodyText"/>
      </w:pPr>
      <w:r w:rsidRPr="00DA7D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974EF">
        <w:rPr>
          <w:rStyle w:val="Hyperlink"/>
        </w:rPr>
        <w:t>https://vetnet.gov.au/Pages/TrainingDocs.aspx?q=ced1390f-48d9-4ab0-bd50-b015e5485705</w:t>
      </w:r>
      <w:r>
        <w:fldChar w:fldCharType="end"/>
      </w:r>
    </w:p>
    <w:p w:rsidR="00000000" w:rsidRPr="00DA7DEF" w:rsidP="00BB30BA">
      <w:pPr>
        <w:pStyle w:val="BodyText"/>
        <w:sectPr w:rsidSect="00DA7DEF">
          <w:headerReference w:type="default" r:id="rId10"/>
          <w:footerReference w:type="default" r:id="rId11"/>
          <w:pgSz w:w="11908" w:h="16833"/>
          <w:pgMar w:top="1702" w:right="1418" w:bottom="1702" w:left="1418" w:header="992" w:footer="992" w:gutter="0"/>
          <w:cols w:space="720"/>
          <w:noEndnote/>
          <w:docGrid w:linePitch="299"/>
        </w:sectPr>
      </w:pPr>
    </w:p>
    <w:p w:rsidR="00000000" w:rsidRPr="00DA7DEF" w:rsidP="00DA7DEF">
      <w:pPr>
        <w:pStyle w:val="SuperHeading"/>
      </w:pPr>
      <w:r w:rsidRPr="00DA7DEF">
        <w:t>Assessment Requirements for HLTPOP024 Develop a disaster plan</w:t>
      </w:r>
    </w:p>
    <w:p w:rsidR="00000000" w:rsidRPr="00DA7DEF" w:rsidP="00DA7DEF">
      <w:pPr>
        <w:pStyle w:val="Heading1"/>
      </w:pPr>
      <w:bookmarkStart w:id="7" w:name="O_827318"/>
      <w:bookmarkEnd w:id="7"/>
      <w:r w:rsidRPr="00DA7DEF">
        <w:t>Modification History</w:t>
      </w:r>
    </w:p>
    <w:tbl>
      <w:tblPr>
        <w:tblW w:w="0" w:type="auto"/>
        <w:tblLayout w:type="fixed"/>
        <w:tblCellMar>
          <w:left w:w="62" w:type="dxa"/>
          <w:right w:w="62" w:type="dxa"/>
        </w:tblCellMar>
        <w:tblLook w:val="0000"/>
      </w:tblPr>
      <w:tblGrid>
        <w:gridCol w:w="2790"/>
        <w:gridCol w:w="6344"/>
      </w:tblGrid>
      <w:tr w:rsidTr="00DA7D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DEF" w:rsidP="00DA7DEF">
            <w:pPr>
              <w:pStyle w:val="BodyText"/>
            </w:pPr>
            <w:r w:rsidRPr="00DA7D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DEF">
            <w:pPr>
              <w:pStyle w:val="BodyText"/>
              <w:rPr>
                <w:lang w:val="en-NZ"/>
              </w:rPr>
            </w:pPr>
            <w:r w:rsidRPr="00DA7DEF">
              <w:rPr>
                <w:rStyle w:val="SpecialBold"/>
              </w:rPr>
              <w:t>Comments</w:t>
            </w:r>
          </w:p>
        </w:tc>
      </w:tr>
      <w:tr w:rsidTr="00DA7D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DEF">
            <w:pPr>
              <w:pStyle w:val="BodyText"/>
              <w:rPr>
                <w:lang w:val="en-NZ"/>
              </w:rPr>
            </w:pPr>
            <w:r w:rsidRPr="00DA7D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DEF" w:rsidP="00DA7DEF">
            <w:pPr>
              <w:pStyle w:val="BodyText"/>
            </w:pPr>
            <w:r w:rsidRPr="00DA7DEF">
              <w:t xml:space="preserve">This version was released in </w:t>
            </w:r>
            <w:r w:rsidRPr="00DA7DEF">
              <w:rPr>
                <w:rStyle w:val="Emphasis"/>
              </w:rPr>
              <w:t>HLT Health Training Package release 3.0</w:t>
            </w:r>
            <w:r w:rsidRPr="00DA7DEF">
              <w:t xml:space="preserve"> and meets the requirements of the 2012 Standards for Training Packages.</w:t>
            </w:r>
          </w:p>
          <w:p w:rsidR="00000000" w:rsidRPr="00DA7DEF" w:rsidP="00DA7DEF">
            <w:pPr>
              <w:pStyle w:val="BodyText"/>
            </w:pPr>
          </w:p>
          <w:p w:rsidR="00000000" w:rsidRPr="00DA7DEF" w:rsidP="00DA7DEF">
            <w:pPr>
              <w:pStyle w:val="BodyText"/>
            </w:pPr>
            <w:r w:rsidRPr="00DA7DEF">
              <w:t>Minor changes to the elements and performance criteria. New evidence requirements for assessment, including volume and frequency requirements. Minor changes to knowledge evidence.</w:t>
            </w:r>
          </w:p>
          <w:p w:rsidR="00000000" w:rsidRPr="00DA7DEF" w:rsidP="00DA7DEF">
            <w:pPr>
              <w:pStyle w:val="BodyText"/>
            </w:pPr>
          </w:p>
          <w:p w:rsidR="00000000" w:rsidRPr="00DA7DEF" w:rsidP="00DA7DEF">
            <w:pPr>
              <w:pStyle w:val="BodyText"/>
            </w:pPr>
            <w:r w:rsidRPr="00DA7DEF">
              <w:t>S</w:t>
            </w:r>
            <w:r w:rsidRPr="00DA7DEF">
              <w:t>upersedes HLTPOP523C</w:t>
            </w:r>
          </w:p>
        </w:tc>
      </w:tr>
    </w:tbl>
    <w:p w:rsidR="00000000" w:rsidRPr="00DA7DEF" w:rsidP="00DA7DEF">
      <w:pPr>
        <w:pStyle w:val="BodyText"/>
      </w:pPr>
    </w:p>
    <w:p w:rsidR="00000000" w:rsidRPr="00DA7DEF" w:rsidP="00DA7DEF">
      <w:pPr>
        <w:pStyle w:val="AllowPageBreak"/>
      </w:pPr>
    </w:p>
    <w:p w:rsidR="00000000" w:rsidRPr="00DA7DEF" w:rsidP="00DA7DEF">
      <w:pPr>
        <w:pStyle w:val="Heading1"/>
      </w:pPr>
      <w:bookmarkStart w:id="8" w:name="O_827319"/>
      <w:bookmarkEnd w:id="8"/>
      <w:r w:rsidRPr="00DA7DEF">
        <w:t>Performance Evidence</w:t>
      </w:r>
    </w:p>
    <w:p w:rsidR="00000000" w:rsidRPr="00DA7DEF" w:rsidP="00BB30BA">
      <w:pPr>
        <w:pStyle w:val="BodyText"/>
      </w:pPr>
      <w:r w:rsidRPr="00DA7DEF">
        <w:t>The candidate must show evidence of the ability to complete tasks outlined in the elements and performance criteria of this unit, manage tasks and manage contingencies in the context of the job r</w:t>
      </w:r>
      <w:r w:rsidRPr="00DA7DEF">
        <w:t>ole. There must be demonstrated evidence that the candidate has:</w:t>
      </w:r>
    </w:p>
    <w:p w:rsidR="00000000" w:rsidRPr="00DA7DEF" w:rsidP="00DA7DEF">
      <w:pPr>
        <w:pStyle w:val="ListBullet"/>
      </w:pPr>
      <w:r w:rsidRPr="00DA7DEF">
        <w:t xml:space="preserve">developed at least 1 disaster plan in consultation with key stakeholders to respond to at least 3 different types of disasters </w:t>
      </w:r>
    </w:p>
    <w:p w:rsidR="00000000" w:rsidRPr="00DA7DEF" w:rsidP="00DA7DEF">
      <w:pPr>
        <w:pStyle w:val="ListBullet"/>
      </w:pPr>
      <w:r w:rsidRPr="00DA7DEF">
        <w:t xml:space="preserve">identified and delivered training requirements for volunteers </w:t>
      </w:r>
      <w:r w:rsidRPr="00DA7DEF">
        <w:t>involved in the implementation of the plan.</w:t>
      </w:r>
    </w:p>
    <w:p w:rsidR="00000000" w:rsidRPr="00DA7DEF" w:rsidP="00DA7DEF">
      <w:pPr>
        <w:pStyle w:val="AllowPageBreak"/>
      </w:pPr>
    </w:p>
    <w:p w:rsidR="00000000" w:rsidRPr="00DA7DEF" w:rsidP="00DA7DEF">
      <w:pPr>
        <w:pStyle w:val="Heading1"/>
      </w:pPr>
      <w:bookmarkStart w:id="9" w:name="O_827320"/>
      <w:bookmarkEnd w:id="9"/>
      <w:r w:rsidRPr="00DA7DEF">
        <w:t>Knowledge Evidence</w:t>
      </w:r>
    </w:p>
    <w:p w:rsidR="00000000" w:rsidRPr="00DA7DEF" w:rsidP="00BB30BA">
      <w:pPr>
        <w:pStyle w:val="BodyText"/>
      </w:pPr>
      <w:r w:rsidRPr="00DA7DEF">
        <w:t xml:space="preserve">The candidate must be able to demonstrate essential knowledge required to effectively complete tasks outlined in the elements and performance criteria of this unit, </w:t>
      </w:r>
      <w:r w:rsidRPr="00DA7DEF">
        <w:t>manage tasks and manage contingencies in the context of the work role. This includes knowledge of:</w:t>
      </w:r>
    </w:p>
    <w:p w:rsidR="00000000" w:rsidRPr="00DA7DEF" w:rsidP="00DA7DEF">
      <w:pPr>
        <w:pStyle w:val="ListBullet"/>
      </w:pPr>
      <w:r w:rsidRPr="00DA7DEF">
        <w:t>types of disasters including:</w:t>
      </w:r>
    </w:p>
    <w:p w:rsidR="00000000" w:rsidRPr="00DA7DEF" w:rsidP="00DA7DEF">
      <w:pPr>
        <w:pStyle w:val="ListBullet2"/>
      </w:pPr>
      <w:r w:rsidRPr="00DA7DEF">
        <w:t>floods</w:t>
      </w:r>
    </w:p>
    <w:p w:rsidR="00000000" w:rsidRPr="00DA7DEF" w:rsidP="00DA7DEF">
      <w:pPr>
        <w:pStyle w:val="ListBullet2"/>
      </w:pPr>
      <w:r w:rsidRPr="00DA7DEF">
        <w:t>cyclones</w:t>
      </w:r>
    </w:p>
    <w:p w:rsidR="00000000" w:rsidRPr="00DA7DEF" w:rsidP="00DA7DEF">
      <w:pPr>
        <w:pStyle w:val="ListBullet2"/>
      </w:pPr>
      <w:r w:rsidRPr="00DA7DEF">
        <w:t>nuclear</w:t>
      </w:r>
    </w:p>
    <w:p w:rsidR="00000000" w:rsidRPr="00DA7DEF" w:rsidP="00DA7DEF">
      <w:pPr>
        <w:pStyle w:val="ListBullet2"/>
      </w:pPr>
      <w:r w:rsidRPr="00DA7DEF">
        <w:t>fires</w:t>
      </w:r>
    </w:p>
    <w:p w:rsidR="00000000" w:rsidRPr="00DA7DEF" w:rsidP="00DA7DEF">
      <w:pPr>
        <w:pStyle w:val="ListBullet2"/>
      </w:pPr>
      <w:r w:rsidRPr="00DA7DEF">
        <w:t>riots</w:t>
      </w:r>
    </w:p>
    <w:p w:rsidR="00000000" w:rsidRPr="00DA7DEF" w:rsidP="00DA7DEF">
      <w:pPr>
        <w:pStyle w:val="ListBullet2"/>
      </w:pPr>
      <w:r w:rsidRPr="00DA7DEF">
        <w:t>earthquakes</w:t>
      </w:r>
    </w:p>
    <w:p w:rsidR="00000000" w:rsidRPr="00DA7DEF" w:rsidP="00DA7DEF">
      <w:pPr>
        <w:pStyle w:val="ListBullet"/>
      </w:pPr>
      <w:r w:rsidRPr="00DA7DEF">
        <w:t>disaster plans and planning strategies and processes</w:t>
      </w:r>
    </w:p>
    <w:p w:rsidR="00000000" w:rsidRPr="00DA7DEF" w:rsidP="00DA7DEF">
      <w:pPr>
        <w:pStyle w:val="ListBullet"/>
      </w:pPr>
      <w:r w:rsidRPr="00DA7DEF">
        <w:t>community networks</w:t>
      </w:r>
    </w:p>
    <w:p w:rsidR="00000000" w:rsidRPr="00DA7DEF" w:rsidP="00DA7DEF">
      <w:pPr>
        <w:pStyle w:val="ListBullet"/>
      </w:pPr>
      <w:r w:rsidRPr="00DA7DEF">
        <w:t>comm</w:t>
      </w:r>
      <w:r w:rsidRPr="00DA7DEF">
        <w:t>unity views on disaster management</w:t>
      </w:r>
    </w:p>
    <w:p w:rsidR="00000000" w:rsidRPr="00DA7DEF" w:rsidP="00DA7DEF">
      <w:pPr>
        <w:pStyle w:val="ListBullet"/>
      </w:pPr>
      <w:r w:rsidRPr="00DA7DEF">
        <w:t xml:space="preserve">existing community disaster plans </w:t>
      </w:r>
    </w:p>
    <w:p w:rsidR="00000000" w:rsidRPr="00DA7DEF" w:rsidP="00DA7DEF">
      <w:pPr>
        <w:pStyle w:val="ListBullet"/>
      </w:pPr>
      <w:r w:rsidRPr="00DA7DEF">
        <w:t>legislation relating to disaster management</w:t>
      </w:r>
    </w:p>
    <w:p w:rsidR="00000000" w:rsidRPr="00DA7DEF" w:rsidP="00DA7DEF">
      <w:pPr>
        <w:pStyle w:val="ListBullet"/>
      </w:pPr>
      <w:r w:rsidRPr="00DA7DEF">
        <w:t>local disaster planning processes and networks</w:t>
      </w:r>
    </w:p>
    <w:p w:rsidR="00000000" w:rsidRPr="00DA7DEF" w:rsidP="00DA7DEF">
      <w:pPr>
        <w:pStyle w:val="ListBullet"/>
      </w:pPr>
      <w:r w:rsidRPr="00DA7DEF">
        <w:t>local resources, suppliers and tradespeople</w:t>
      </w:r>
    </w:p>
    <w:p w:rsidR="00000000" w:rsidRPr="00DA7DEF" w:rsidP="00DA7DEF">
      <w:pPr>
        <w:pStyle w:val="ListBullet"/>
      </w:pPr>
      <w:r w:rsidRPr="00DA7DEF">
        <w:t>project development</w:t>
      </w:r>
    </w:p>
    <w:p w:rsidR="00000000" w:rsidRPr="00DA7DEF" w:rsidP="00DA7DEF">
      <w:pPr>
        <w:pStyle w:val="ListBullet"/>
      </w:pPr>
      <w:r w:rsidRPr="00DA7DEF">
        <w:t>relevant Commonwealth, State/Territory and local government policies and guidelines</w:t>
      </w:r>
    </w:p>
    <w:p w:rsidR="00000000" w:rsidRPr="00DA7DEF" w:rsidP="00DA7DEF">
      <w:pPr>
        <w:pStyle w:val="ListBullet"/>
      </w:pPr>
      <w:r w:rsidRPr="00DA7DEF">
        <w:t>policies, protocols and procedures of the organisation</w:t>
      </w:r>
    </w:p>
    <w:p w:rsidR="00000000" w:rsidRPr="00DA7DEF" w:rsidP="00DA7DEF">
      <w:pPr>
        <w:pStyle w:val="ListBullet"/>
      </w:pPr>
      <w:r w:rsidRPr="00DA7DEF">
        <w:t>stakeholder consultation and participation principles and techniques</w:t>
      </w:r>
    </w:p>
    <w:p w:rsidR="00000000" w:rsidRPr="00DA7DEF" w:rsidP="00DA7DEF">
      <w:pPr>
        <w:pStyle w:val="ListBullet"/>
      </w:pPr>
      <w:r w:rsidRPr="00DA7DEF">
        <w:t>local networks and community organisations, incl</w:t>
      </w:r>
      <w:r w:rsidRPr="00DA7DEF">
        <w:t>uding:</w:t>
      </w:r>
    </w:p>
    <w:p w:rsidR="00000000" w:rsidRPr="00DA7DEF" w:rsidP="00DA7DEF">
      <w:pPr>
        <w:pStyle w:val="ListBullet2"/>
      </w:pPr>
      <w:r w:rsidRPr="00DA7DEF">
        <w:t>State or Territory health departments</w:t>
      </w:r>
    </w:p>
    <w:p w:rsidR="00000000" w:rsidRPr="00DA7DEF" w:rsidP="00DA7DEF">
      <w:pPr>
        <w:pStyle w:val="ListBullet2"/>
      </w:pPr>
      <w:r w:rsidRPr="00DA7DEF">
        <w:t>police and other emergency services</w:t>
      </w:r>
    </w:p>
    <w:p w:rsidR="00000000" w:rsidRPr="00DA7DEF" w:rsidP="00DA7DEF">
      <w:pPr>
        <w:pStyle w:val="ListBullet2"/>
      </w:pPr>
      <w:r w:rsidRPr="00DA7DEF">
        <w:t>social security</w:t>
      </w:r>
    </w:p>
    <w:p w:rsidR="00000000" w:rsidRPr="00DA7DEF" w:rsidP="00DA7DEF">
      <w:pPr>
        <w:pStyle w:val="ListBullet2"/>
      </w:pPr>
      <w:r w:rsidRPr="00DA7DEF">
        <w:t>local government</w:t>
      </w:r>
    </w:p>
    <w:p w:rsidR="00000000" w:rsidRPr="00DA7DEF" w:rsidP="00DA7DEF">
      <w:pPr>
        <w:pStyle w:val="ListBullet2"/>
      </w:pPr>
      <w:r w:rsidRPr="00DA7DEF">
        <w:t>non-government organisations</w:t>
      </w:r>
    </w:p>
    <w:p w:rsidR="00000000" w:rsidRPr="00DA7DEF" w:rsidP="00DA7DEF">
      <w:pPr>
        <w:pStyle w:val="ListBullet2"/>
      </w:pPr>
      <w:r w:rsidRPr="00DA7DEF">
        <w:t>service providers</w:t>
      </w:r>
    </w:p>
    <w:p w:rsidR="00000000" w:rsidRPr="00DA7DEF" w:rsidP="00DA7DEF">
      <w:pPr>
        <w:pStyle w:val="ListBullet2"/>
      </w:pPr>
      <w:r w:rsidRPr="00DA7DEF">
        <w:t>community groups.</w:t>
      </w:r>
    </w:p>
    <w:p w:rsidR="00000000" w:rsidRPr="00DA7DEF" w:rsidP="00DA7DEF">
      <w:pPr>
        <w:pStyle w:val="AllowPageBreak"/>
      </w:pPr>
    </w:p>
    <w:p w:rsidR="00000000" w:rsidRPr="00DA7DEF" w:rsidP="00DA7DEF">
      <w:pPr>
        <w:pStyle w:val="Heading1"/>
      </w:pPr>
      <w:bookmarkStart w:id="10" w:name="O_827321"/>
      <w:bookmarkEnd w:id="10"/>
      <w:r w:rsidRPr="00DA7DEF">
        <w:t>Assessment Conditions</w:t>
      </w:r>
    </w:p>
    <w:p w:rsidR="00000000" w:rsidRPr="00DA7DEF" w:rsidP="00BB30BA">
      <w:pPr>
        <w:pStyle w:val="BodyText"/>
      </w:pPr>
      <w:r w:rsidRPr="00DA7DEF">
        <w:t xml:space="preserve">Skills must have been demonstrated in the workplace or in a simulated environment that reflects workplace conditions. Where simulation is used, it must reflect real working conditions by modelling industry operating conditions and contingencies as well as </w:t>
      </w:r>
      <w:r w:rsidRPr="00DA7DEF">
        <w:t xml:space="preserve">using suitable facilities, equipment and resources. </w:t>
      </w:r>
    </w:p>
    <w:p w:rsidR="00000000" w:rsidRPr="00DA7DEF" w:rsidP="00BB30BA">
      <w:pPr>
        <w:pStyle w:val="BodyText"/>
      </w:pPr>
      <w:r w:rsidRPr="00DA7DEF">
        <w:t>Assessors must satisfy the Standards for Registered Training Organisations (RTOs) 2015/AQTF mandatory competency requirements for assessors.</w:t>
      </w:r>
    </w:p>
    <w:p w:rsidR="00000000" w:rsidRPr="00DA7DEF" w:rsidP="00DA7DEF">
      <w:pPr>
        <w:pStyle w:val="Heading1"/>
      </w:pPr>
      <w:bookmarkStart w:id="11" w:name="O_827324"/>
      <w:bookmarkEnd w:id="11"/>
      <w:r w:rsidRPr="00DA7DEF">
        <w:t>Links</w:t>
      </w:r>
    </w:p>
    <w:p w:rsidR="00000000" w:rsidRPr="00DA7DEF" w:rsidP="00BB30BA">
      <w:pPr>
        <w:pStyle w:val="BodyText"/>
      </w:pPr>
      <w:r w:rsidRPr="00DA7DEF">
        <w:t>Companion Volume implementation guides</w:t>
      </w:r>
      <w:r w:rsidRPr="00DA7DEF">
        <w:t xml:space="preserve"> are found in VETNet - </w:t>
      </w:r>
      <w:r>
        <w:fldChar w:fldCharType="begin"/>
      </w:r>
      <w:r>
        <w:instrText xml:space="preserve"> HYPERLINK "https://vetnet.gov.au/Pages/TrainingDocs.aspx?q=ced1390f-48d9-4ab0-bd50-b015e5485705" </w:instrText>
      </w:r>
      <w:r>
        <w:fldChar w:fldCharType="separate"/>
      </w:r>
      <w:r w:rsidRPr="006974EF">
        <w:rPr>
          <w:rStyle w:val="Hyperlink"/>
        </w:rPr>
        <w:t>https://vetnet.gov.au/Pages/TrainingDocs.aspx?q=ced1390f-48d9-4ab0-bd50-b015e5485705</w:t>
      </w:r>
      <w:r>
        <w:fldChar w:fldCharType="end"/>
      </w:r>
    </w:p>
    <w:p w:rsidR="00000000" w:rsidRPr="00DA7DEF" w:rsidP="00DA7DEF"/>
    <w:sectPr w:rsidSect="00DA7D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EF" w:rsidRPr="00BB30BA" w:rsidP="00BB3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A" w:rsidP="00DA7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0BA" w:rsidP="00DA7D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30BA" w:rsidP="00DA7D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EF" w:rsidP="00DA7DEF">
    <w:pPr>
      <w:pStyle w:val="Footer"/>
      <w:framePr w:wrap="around"/>
    </w:pPr>
    <w:r>
      <w:fldChar w:fldCharType="begin"/>
    </w:r>
    <w:r>
      <w:instrText xml:space="preserve"> DOCPROPERTY  Subject  \* MERGEFORMAT </w:instrText>
    </w:r>
    <w:r>
      <w:fldChar w:fldCharType="separate"/>
    </w:r>
    <w:r w:rsidR="00BB30BA">
      <w:t>Approved</w:t>
    </w:r>
    <w:r w:rsidR="00BB30BA">
      <w:fldChar w:fldCharType="end"/>
    </w:r>
    <w:r>
      <w:tab/>
      <w:t xml:space="preserve">Page </w:t>
    </w:r>
    <w:r>
      <w:fldChar w:fldCharType="begin"/>
    </w:r>
    <w:r>
      <w:instrText xml:space="preserve"> PAGE  \* Arabic  \* MERGEFORMAT </w:instrText>
    </w:r>
    <w:r>
      <w:fldChar w:fldCharType="separate"/>
    </w:r>
    <w:r w:rsidR="00BB30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0BA">
      <w:rPr>
        <w:noProof/>
      </w:rPr>
      <w:t>4</w:t>
    </w:r>
    <w:r>
      <w:rPr>
        <w:noProof/>
      </w:rPr>
      <w:fldChar w:fldCharType="end"/>
    </w:r>
  </w:p>
  <w:p w:rsidR="00DA7DEF" w:rsidP="00DA7DEF">
    <w:pPr>
      <w:pStyle w:val="Footer"/>
      <w:framePr w:wrap="around"/>
    </w:pPr>
    <w:r>
      <w:t xml:space="preserve">© Commonwealth of Australia, </w:t>
    </w:r>
    <w:r>
      <w:fldChar w:fldCharType="begin"/>
    </w:r>
    <w:r>
      <w:instrText xml:space="preserve"> DATE  \@ "yyyy"  \* MERGEFORMAT </w:instrText>
    </w:r>
    <w:r>
      <w:fldChar w:fldCharType="separate"/>
    </w:r>
    <w:r w:rsidR="00BB30BA">
      <w:rPr>
        <w:noProof/>
      </w:rPr>
      <w:t>2025</w:t>
    </w:r>
    <w:r>
      <w:fldChar w:fldCharType="end"/>
    </w:r>
    <w:r>
      <w:tab/>
    </w:r>
    <w:r>
      <w:fldChar w:fldCharType="begin"/>
    </w:r>
    <w:r>
      <w:instrText xml:space="preserve"> DOCPROPERTY  Author  \* MERGEFORMAT </w:instrText>
    </w:r>
    <w:r>
      <w:fldChar w:fldCharType="separate"/>
    </w:r>
    <w:r w:rsidR="00BB30BA">
      <w:t>HumanAbility</w:t>
    </w:r>
    <w:r w:rsidR="00BB30BA">
      <w:fldChar w:fldCharType="end"/>
    </w:r>
  </w:p>
  <w:p w:rsidR="00DA7DEF" w:rsidP="00DA7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DEF" w:rsidRPr="00BB30BA" w:rsidP="00BB3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BA" w:rsidRPr="002D2AF8" w:rsidP="00DA7DEF">
    <w:pPr>
      <w:pStyle w:val="Header"/>
      <w:framePr w:wrap="around"/>
    </w:pPr>
    <w:r>
      <w:fldChar w:fldCharType="begin"/>
    </w:r>
    <w:r>
      <w:instrText xml:space="preserve"> TITLE   \* MERGEFORMAT </w:instrText>
    </w:r>
    <w:r>
      <w:fldChar w:fldCharType="separate"/>
    </w:r>
    <w:r>
      <w:t>HLTPOP024 Develop a disaster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30BA" w:rsidP="00DA7D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EF" w:rsidRPr="002D2AF8" w:rsidP="00DA7DEF">
    <w:pPr>
      <w:pStyle w:val="Header"/>
      <w:framePr w:wrap="around"/>
    </w:pPr>
    <w:r>
      <w:fldChar w:fldCharType="begin"/>
    </w:r>
    <w:r>
      <w:instrText xml:space="preserve"> TITLE   \* MERGEFORMAT </w:instrText>
    </w:r>
    <w:r>
      <w:fldChar w:fldCharType="separate"/>
    </w:r>
    <w:r w:rsidR="00BB30BA">
      <w:t>HLTPOP024 Develop a disaster plan</w:t>
    </w:r>
    <w:r w:rsidR="00BB30BA">
      <w:fldChar w:fldCharType="end"/>
    </w:r>
    <w:r>
      <w:tab/>
      <w:t xml:space="preserve">Date this document was generated: </w:t>
    </w:r>
    <w:r>
      <w:fldChar w:fldCharType="begin"/>
    </w:r>
    <w:r>
      <w:instrText xml:space="preserve"> CREATEDATE  \@ "d MMMM yyyy"  \* MERGEFORMAT </w:instrText>
    </w:r>
    <w:r>
      <w:fldChar w:fldCharType="separate"/>
    </w:r>
    <w:r w:rsidR="00BB30BA">
      <w:rPr>
        <w:noProof/>
      </w:rPr>
      <w:t>2 March 2025</w:t>
    </w:r>
    <w:r>
      <w:fldChar w:fldCharType="end"/>
    </w:r>
  </w:p>
  <w:p w:rsidR="00DA7DEF" w:rsidP="00DA7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A7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C2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C6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DEF"/>
    <w:pPr>
      <w:spacing w:before="360" w:after="60"/>
      <w:outlineLvl w:val="0"/>
    </w:pPr>
    <w:rPr>
      <w:sz w:val="32"/>
    </w:rPr>
  </w:style>
  <w:style w:type="paragraph" w:styleId="Heading2">
    <w:name w:val="heading 2"/>
    <w:basedOn w:val="HeadingBase"/>
    <w:next w:val="BodyText"/>
    <w:link w:val="Heading2Char"/>
    <w:qFormat/>
    <w:rsid w:val="00DA7DEF"/>
    <w:pPr>
      <w:keepLines/>
      <w:spacing w:before="240" w:after="120"/>
      <w:outlineLvl w:val="1"/>
    </w:pPr>
    <w:rPr>
      <w:sz w:val="28"/>
      <w:szCs w:val="40"/>
    </w:rPr>
  </w:style>
  <w:style w:type="paragraph" w:styleId="Heading3">
    <w:name w:val="heading 3"/>
    <w:basedOn w:val="HeadingBase"/>
    <w:next w:val="BodyText"/>
    <w:link w:val="Heading3Char"/>
    <w:qFormat/>
    <w:rsid w:val="00DA7DEF"/>
    <w:pPr>
      <w:spacing w:before="180" w:after="120"/>
      <w:outlineLvl w:val="2"/>
    </w:pPr>
    <w:rPr>
      <w:spacing w:val="-10"/>
      <w:kern w:val="32"/>
    </w:rPr>
  </w:style>
  <w:style w:type="paragraph" w:styleId="Heading4">
    <w:name w:val="heading 4"/>
    <w:basedOn w:val="HeadingBase"/>
    <w:next w:val="BodyText"/>
    <w:link w:val="Heading4Char"/>
    <w:qFormat/>
    <w:rsid w:val="00DA7DEF"/>
    <w:pPr>
      <w:spacing w:before="160" w:after="120"/>
      <w:outlineLvl w:val="3"/>
    </w:pPr>
    <w:rPr>
      <w:sz w:val="22"/>
    </w:rPr>
  </w:style>
  <w:style w:type="paragraph" w:styleId="Heading5">
    <w:name w:val="heading 5"/>
    <w:basedOn w:val="HeadingBase"/>
    <w:next w:val="Normal"/>
    <w:link w:val="Heading5Char"/>
    <w:qFormat/>
    <w:rsid w:val="00DA7DEF"/>
    <w:pPr>
      <w:spacing w:before="80"/>
      <w:outlineLvl w:val="4"/>
    </w:pPr>
    <w:rPr>
      <w:color w:val="918585"/>
      <w:sz w:val="20"/>
    </w:rPr>
  </w:style>
  <w:style w:type="paragraph" w:styleId="Heading6">
    <w:name w:val="heading 6"/>
    <w:basedOn w:val="HeadingBase"/>
    <w:next w:val="Normal"/>
    <w:link w:val="Heading6Char"/>
    <w:qFormat/>
    <w:rsid w:val="00DA7DEF"/>
    <w:pPr>
      <w:spacing w:before="60"/>
      <w:outlineLvl w:val="5"/>
    </w:pPr>
    <w:rPr>
      <w:color w:val="918585"/>
      <w:sz w:val="20"/>
    </w:rPr>
  </w:style>
  <w:style w:type="paragraph" w:styleId="Heading7">
    <w:name w:val="heading 7"/>
    <w:basedOn w:val="Normal"/>
    <w:next w:val="Normal"/>
    <w:link w:val="Heading7Char"/>
    <w:qFormat/>
    <w:rsid w:val="00DA7DEF"/>
    <w:pPr>
      <w:ind w:left="720"/>
      <w:outlineLvl w:val="6"/>
    </w:pPr>
    <w:rPr>
      <w:i/>
    </w:rPr>
  </w:style>
  <w:style w:type="paragraph" w:styleId="Heading8">
    <w:name w:val="heading 8"/>
    <w:basedOn w:val="Normal"/>
    <w:next w:val="Normal"/>
    <w:link w:val="Heading8Char"/>
    <w:qFormat/>
    <w:rsid w:val="00DA7DEF"/>
    <w:pPr>
      <w:ind w:left="720"/>
      <w:outlineLvl w:val="7"/>
    </w:pPr>
    <w:rPr>
      <w:i/>
    </w:rPr>
  </w:style>
  <w:style w:type="paragraph" w:styleId="Heading9">
    <w:name w:val="heading 9"/>
    <w:basedOn w:val="Normal"/>
    <w:next w:val="Normal"/>
    <w:link w:val="Heading9Char"/>
    <w:qFormat/>
    <w:rsid w:val="00DA7DEF"/>
    <w:pPr>
      <w:ind w:left="720"/>
      <w:outlineLvl w:val="8"/>
    </w:pPr>
    <w:rPr>
      <w:i/>
    </w:rPr>
  </w:style>
  <w:style w:type="character" w:default="1" w:styleId="DefaultParagraphFont">
    <w:name w:val="Default Paragraph Font"/>
    <w:uiPriority w:val="1"/>
    <w:unhideWhenUsed/>
    <w:rsid w:val="00DA7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DEF"/>
  </w:style>
  <w:style w:type="character" w:customStyle="1" w:styleId="Heading1Char">
    <w:name w:val="Heading 1 Char"/>
    <w:basedOn w:val="DefaultParagraphFont"/>
    <w:link w:val="Heading1"/>
    <w:rsid w:val="00DA7DEF"/>
    <w:rPr>
      <w:rFonts w:ascii="Times New Roman" w:eastAsia="Times New Roman" w:hAnsi="Times New Roman" w:cs="Times New Roman"/>
      <w:b/>
      <w:sz w:val="32"/>
      <w:szCs w:val="20"/>
      <w:lang w:eastAsia="en-US"/>
    </w:rPr>
  </w:style>
  <w:style w:type="paragraph" w:styleId="BodyText">
    <w:name w:val="Body Text"/>
    <w:basedOn w:val="Normal"/>
    <w:link w:val="BodyTextChar"/>
    <w:rsid w:val="00DA7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DEF"/>
    <w:rPr>
      <w:rFonts w:ascii="Times New Roman" w:eastAsia="Times New Roman" w:hAnsi="Times New Roman" w:cs="Times New Roman"/>
      <w:sz w:val="24"/>
      <w:lang w:eastAsia="en-US"/>
    </w:rPr>
  </w:style>
  <w:style w:type="paragraph" w:styleId="ListBullet">
    <w:name w:val="List Bullet"/>
    <w:basedOn w:val="List"/>
    <w:rsid w:val="00DA7DEF"/>
    <w:pPr>
      <w:numPr>
        <w:numId w:val="12"/>
      </w:numPr>
      <w:tabs>
        <w:tab w:val="clear" w:pos="340"/>
      </w:tabs>
      <w:spacing w:before="40" w:after="40"/>
    </w:pPr>
  </w:style>
  <w:style w:type="character" w:customStyle="1" w:styleId="SpecialBold">
    <w:name w:val="Special Bold"/>
    <w:basedOn w:val="DefaultParagraphFont"/>
    <w:rsid w:val="00DA7DEF"/>
    <w:rPr>
      <w:b/>
      <w:spacing w:val="0"/>
    </w:rPr>
  </w:style>
  <w:style w:type="paragraph" w:styleId="ListBullet2">
    <w:name w:val="List Bullet 2"/>
    <w:basedOn w:val="List2"/>
    <w:rsid w:val="00DA7DEF"/>
    <w:pPr>
      <w:numPr>
        <w:numId w:val="13"/>
      </w:numPr>
      <w:tabs>
        <w:tab w:val="clear" w:pos="680"/>
      </w:tabs>
    </w:pPr>
  </w:style>
  <w:style w:type="character" w:styleId="Emphasis">
    <w:name w:val="Emphasis"/>
    <w:basedOn w:val="DefaultParagraphFont"/>
    <w:qFormat/>
    <w:rsid w:val="00DA7DEF"/>
    <w:rPr>
      <w:i/>
    </w:rPr>
  </w:style>
  <w:style w:type="paragraph" w:customStyle="1" w:styleId="SuperHeading">
    <w:name w:val="SuperHeading"/>
    <w:basedOn w:val="Normal"/>
    <w:rsid w:val="00DA7DEF"/>
    <w:pPr>
      <w:spacing w:before="240" w:after="120"/>
      <w:outlineLvl w:val="0"/>
    </w:pPr>
    <w:rPr>
      <w:rFonts w:ascii="Times New Roman" w:hAnsi="Times New Roman"/>
      <w:b/>
      <w:sz w:val="32"/>
    </w:rPr>
  </w:style>
  <w:style w:type="paragraph" w:customStyle="1" w:styleId="AllowPageBreak">
    <w:name w:val="AllowPageBreak"/>
    <w:rsid w:val="00DA7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DEF"/>
    <w:rPr>
      <w:rFonts w:ascii="Courier New" w:eastAsia="Times New Roman" w:hAnsi="Courier New" w:cs="Times New Roman"/>
      <w:i/>
      <w:szCs w:val="20"/>
      <w:lang w:eastAsia="en-US"/>
    </w:rPr>
  </w:style>
  <w:style w:type="paragraph" w:customStyle="1" w:styleId="HeadingBase">
    <w:name w:val="Heading Base"/>
    <w:rsid w:val="00DA7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DEF"/>
    <w:pPr>
      <w:tabs>
        <w:tab w:val="right" w:leader="dot" w:pos="9072"/>
      </w:tabs>
      <w:ind w:left="567"/>
    </w:pPr>
    <w:rPr>
      <w:szCs w:val="22"/>
    </w:rPr>
  </w:style>
  <w:style w:type="paragraph" w:customStyle="1" w:styleId="TOCBase">
    <w:name w:val="TOC Base"/>
    <w:rsid w:val="00DA7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DEF"/>
    <w:pPr>
      <w:tabs>
        <w:tab w:val="right" w:leader="dot" w:pos="9072"/>
      </w:tabs>
      <w:spacing w:before="40" w:after="40"/>
      <w:ind w:left="284"/>
    </w:pPr>
    <w:rPr>
      <w:rFonts w:ascii="Times New Roman" w:hAnsi="Times New Roman"/>
    </w:rPr>
  </w:style>
  <w:style w:type="paragraph" w:styleId="TOC1">
    <w:name w:val="toc 1"/>
    <w:basedOn w:val="TOCBase"/>
    <w:next w:val="Normal"/>
    <w:rsid w:val="00DA7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DEF"/>
    <w:rPr>
      <w:rFonts w:ascii="Times New Roman" w:eastAsia="Times New Roman" w:hAnsi="Times New Roman" w:cs="Times New Roman"/>
      <w:sz w:val="16"/>
      <w:lang w:eastAsia="en-US"/>
    </w:rPr>
  </w:style>
  <w:style w:type="paragraph" w:styleId="Title">
    <w:name w:val="Title"/>
    <w:basedOn w:val="HeadingBase"/>
    <w:link w:val="TitleChar"/>
    <w:qFormat/>
    <w:rsid w:val="00DA7DEF"/>
    <w:pPr>
      <w:spacing w:before="5040"/>
      <w:jc w:val="center"/>
    </w:pPr>
    <w:rPr>
      <w:sz w:val="48"/>
      <w:szCs w:val="72"/>
      <w:lang w:val="en-US"/>
    </w:rPr>
  </w:style>
  <w:style w:type="character" w:customStyle="1" w:styleId="TitleChar">
    <w:name w:val="Title Char"/>
    <w:basedOn w:val="DefaultParagraphFont"/>
    <w:link w:val="Title"/>
    <w:rsid w:val="00DA7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DEF"/>
    <w:pPr>
      <w:tabs>
        <w:tab w:val="left" w:pos="3600"/>
        <w:tab w:val="left" w:pos="3958"/>
      </w:tabs>
    </w:pPr>
  </w:style>
  <w:style w:type="paragraph" w:styleId="List">
    <w:name w:val="List"/>
    <w:basedOn w:val="BodyText"/>
    <w:next w:val="BodyText"/>
    <w:rsid w:val="00DA7DEF"/>
    <w:pPr>
      <w:tabs>
        <w:tab w:val="left" w:pos="340"/>
      </w:tabs>
      <w:spacing w:before="60" w:after="60"/>
      <w:ind w:left="340" w:hanging="340"/>
    </w:pPr>
  </w:style>
  <w:style w:type="paragraph" w:customStyle="1" w:styleId="Note">
    <w:name w:val="Note"/>
    <w:basedOn w:val="BodyText"/>
    <w:rsid w:val="00DA7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DEF"/>
    <w:pPr>
      <w:framePr w:wrap="auto" w:hAnchor="text" w:y="6049"/>
    </w:pPr>
    <w:rPr>
      <w:color w:val="000000"/>
      <w:sz w:val="40"/>
    </w:rPr>
  </w:style>
  <w:style w:type="paragraph" w:customStyle="1" w:styleId="TOCTitle">
    <w:name w:val="TOCTitle"/>
    <w:basedOn w:val="Heading1"/>
    <w:rsid w:val="00DA7DEF"/>
    <w:pPr>
      <w:spacing w:after="240"/>
      <w:jc w:val="center"/>
      <w:outlineLvl w:val="9"/>
    </w:pPr>
    <w:rPr>
      <w:caps/>
    </w:rPr>
  </w:style>
  <w:style w:type="paragraph" w:customStyle="1" w:styleId="Version">
    <w:name w:val="Version"/>
    <w:rsid w:val="00DA7D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DEF"/>
    <w:pPr>
      <w:keepNext w:val="0"/>
      <w:tabs>
        <w:tab w:val="right" w:pos="4176"/>
      </w:tabs>
      <w:ind w:left="198" w:hanging="198"/>
    </w:pPr>
    <w:rPr>
      <w:rFonts w:ascii="Garamond" w:hAnsi="Garamond"/>
    </w:rPr>
  </w:style>
  <w:style w:type="paragraph" w:styleId="IndexHeading">
    <w:name w:val="index heading"/>
    <w:basedOn w:val="Normal"/>
    <w:next w:val="Index1"/>
    <w:semiHidden/>
    <w:rsid w:val="00DA7DEF"/>
    <w:pPr>
      <w:spacing w:before="120" w:after="120"/>
    </w:pPr>
    <w:rPr>
      <w:rFonts w:ascii="Arial" w:hAnsi="Arial"/>
      <w:b/>
      <w:color w:val="918585"/>
      <w:sz w:val="24"/>
    </w:rPr>
  </w:style>
  <w:style w:type="paragraph" w:styleId="Header">
    <w:name w:val="header"/>
    <w:basedOn w:val="Normal"/>
    <w:link w:val="HeaderChar"/>
    <w:rsid w:val="00DA7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DEF"/>
    <w:rPr>
      <w:rFonts w:ascii="Times New Roman" w:eastAsia="Times New Roman" w:hAnsi="Times New Roman" w:cs="Times New Roman"/>
      <w:sz w:val="16"/>
      <w:szCs w:val="20"/>
      <w:lang w:val="en-GB" w:eastAsia="en-US"/>
    </w:rPr>
  </w:style>
  <w:style w:type="paragraph" w:customStyle="1" w:styleId="Chapter">
    <w:name w:val="Chapter"/>
    <w:basedOn w:val="Normal"/>
    <w:rsid w:val="00DA7DEF"/>
    <w:pPr>
      <w:spacing w:before="240"/>
    </w:pPr>
    <w:rPr>
      <w:rFonts w:ascii="Times New Roman" w:hAnsi="Times New Roman"/>
      <w:smallCaps/>
      <w:spacing w:val="80"/>
      <w:sz w:val="28"/>
    </w:rPr>
  </w:style>
  <w:style w:type="paragraph" w:customStyle="1" w:styleId="InChapter">
    <w:name w:val="InChapter"/>
    <w:basedOn w:val="Heading3"/>
    <w:rsid w:val="00DA7DEF"/>
    <w:pPr>
      <w:spacing w:after="240"/>
      <w:outlineLvl w:val="9"/>
    </w:pPr>
    <w:rPr>
      <w:noProof/>
    </w:rPr>
  </w:style>
  <w:style w:type="paragraph" w:styleId="Index2">
    <w:name w:val="index 2"/>
    <w:basedOn w:val="Normal"/>
    <w:next w:val="Normal"/>
    <w:semiHidden/>
    <w:rsid w:val="00DA7DEF"/>
    <w:pPr>
      <w:tabs>
        <w:tab w:val="right" w:pos="4176"/>
      </w:tabs>
      <w:ind w:left="568" w:hanging="284"/>
    </w:pPr>
    <w:rPr>
      <w:rFonts w:ascii="Garamond" w:hAnsi="Garamond"/>
    </w:rPr>
  </w:style>
  <w:style w:type="paragraph" w:customStyle="1" w:styleId="Byline">
    <w:name w:val="Byline"/>
    <w:rsid w:val="00DA7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DEF"/>
    <w:pPr>
      <w:tabs>
        <w:tab w:val="clear" w:pos="3600"/>
        <w:tab w:val="clear" w:pos="3958"/>
      </w:tabs>
      <w:jc w:val="right"/>
    </w:pPr>
  </w:style>
  <w:style w:type="paragraph" w:styleId="Caption">
    <w:name w:val="caption"/>
    <w:basedOn w:val="BodyText"/>
    <w:next w:val="Normal"/>
    <w:qFormat/>
    <w:rsid w:val="00DA7DEF"/>
    <w:pPr>
      <w:framePr w:w="2268" w:hSpace="181" w:vSpace="181" w:wrap="around" w:vAnchor="text" w:hAnchor="page" w:x="1135" w:y="285" w:anchorLock="1"/>
    </w:pPr>
    <w:rPr>
      <w:i/>
    </w:rPr>
  </w:style>
  <w:style w:type="paragraph" w:customStyle="1" w:styleId="MiniTOCTitle">
    <w:name w:val="MiniTOCTitle"/>
    <w:basedOn w:val="Heading4"/>
    <w:rsid w:val="00DA7DEF"/>
    <w:pPr>
      <w:spacing w:before="240"/>
      <w:outlineLvl w:val="9"/>
    </w:pPr>
    <w:rPr>
      <w:noProof/>
      <w:sz w:val="24"/>
    </w:rPr>
  </w:style>
  <w:style w:type="paragraph" w:customStyle="1" w:styleId="MiniTOCItem">
    <w:name w:val="MiniTOCItem"/>
    <w:basedOn w:val="ListBullet"/>
    <w:rsid w:val="00DA7DEF"/>
    <w:pPr>
      <w:numPr>
        <w:numId w:val="0"/>
      </w:numPr>
      <w:tabs>
        <w:tab w:val="right" w:leader="dot" w:pos="6521"/>
      </w:tabs>
      <w:spacing w:before="0" w:after="0"/>
    </w:pPr>
  </w:style>
  <w:style w:type="paragraph" w:customStyle="1" w:styleId="TOFTitle">
    <w:name w:val="TOFTitle"/>
    <w:basedOn w:val="TOCTitle"/>
    <w:rsid w:val="00DA7DEF"/>
  </w:style>
  <w:style w:type="paragraph" w:styleId="TableofFigures">
    <w:name w:val="table of figures"/>
    <w:basedOn w:val="Normal"/>
    <w:next w:val="Normal"/>
    <w:semiHidden/>
    <w:rsid w:val="00DA7DEF"/>
    <w:pPr>
      <w:tabs>
        <w:tab w:val="right" w:leader="dot" w:pos="9072"/>
      </w:tabs>
      <w:ind w:left="970" w:hanging="403"/>
    </w:pPr>
    <w:rPr>
      <w:rFonts w:ascii="Times New Roman" w:hAnsi="Times New Roman"/>
      <w:b/>
    </w:rPr>
  </w:style>
  <w:style w:type="paragraph" w:styleId="ListNumber">
    <w:name w:val="List Number"/>
    <w:basedOn w:val="List"/>
    <w:rsid w:val="00DA7DEF"/>
    <w:pPr>
      <w:numPr>
        <w:numId w:val="15"/>
      </w:numPr>
      <w:tabs>
        <w:tab w:val="clear" w:pos="340"/>
      </w:tabs>
    </w:pPr>
  </w:style>
  <w:style w:type="character" w:customStyle="1" w:styleId="WingdingSymbols">
    <w:name w:val="Wingding Symbols"/>
    <w:rsid w:val="00DA7DEF"/>
    <w:rPr>
      <w:rFonts w:ascii="Wingdings" w:hAnsi="Wingdings"/>
    </w:rPr>
  </w:style>
  <w:style w:type="paragraph" w:customStyle="1" w:styleId="TableHeading">
    <w:name w:val="Table Heading"/>
    <w:basedOn w:val="HeadingBase"/>
    <w:rsid w:val="00DA7DEF"/>
    <w:pPr>
      <w:keepLines/>
      <w:pBdr>
        <w:bottom w:val="single" w:sz="6" w:space="1" w:color="918585"/>
      </w:pBdr>
      <w:spacing w:before="240"/>
    </w:pPr>
  </w:style>
  <w:style w:type="character" w:customStyle="1" w:styleId="HotSpot">
    <w:name w:val="HotSpot"/>
    <w:rsid w:val="00DA7DEF"/>
    <w:rPr>
      <w:color w:val="0033CC"/>
      <w:u w:val="none"/>
    </w:rPr>
  </w:style>
  <w:style w:type="paragraph" w:customStyle="1" w:styleId="BodyTextRight">
    <w:name w:val="Body Text Right"/>
    <w:basedOn w:val="BodyText"/>
    <w:rsid w:val="00DA7DEF"/>
    <w:pPr>
      <w:spacing w:before="0" w:after="0"/>
      <w:jc w:val="right"/>
    </w:pPr>
  </w:style>
  <w:style w:type="paragraph" w:styleId="Index3">
    <w:name w:val="index 3"/>
    <w:basedOn w:val="ListNumber2"/>
    <w:next w:val="Normal"/>
    <w:semiHidden/>
    <w:rsid w:val="00DA7DEF"/>
    <w:pPr>
      <w:numPr>
        <w:numId w:val="0"/>
      </w:numPr>
      <w:tabs>
        <w:tab w:val="right" w:leader="dot" w:pos="4176"/>
      </w:tabs>
    </w:pPr>
  </w:style>
  <w:style w:type="paragraph" w:styleId="ListNumber2">
    <w:name w:val="List Number 2"/>
    <w:basedOn w:val="List2"/>
    <w:rsid w:val="00DA7DEF"/>
    <w:pPr>
      <w:numPr>
        <w:numId w:val="10"/>
      </w:numPr>
      <w:tabs>
        <w:tab w:val="clear" w:pos="1060"/>
      </w:tabs>
    </w:pPr>
  </w:style>
  <w:style w:type="paragraph" w:customStyle="1" w:styleId="MarginNote">
    <w:name w:val="Margin Note"/>
    <w:basedOn w:val="BodyText"/>
    <w:rsid w:val="00DA7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DEF"/>
    <w:rPr>
      <w:sz w:val="32"/>
    </w:rPr>
  </w:style>
  <w:style w:type="paragraph" w:customStyle="1" w:styleId="HeadingProcedure">
    <w:name w:val="Heading Procedure"/>
    <w:basedOn w:val="HeadingBase"/>
    <w:next w:val="Normal"/>
    <w:rsid w:val="00DA7DEF"/>
    <w:pPr>
      <w:tabs>
        <w:tab w:val="left" w:pos="0"/>
      </w:tabs>
      <w:spacing w:before="120" w:after="60"/>
    </w:pPr>
    <w:rPr>
      <w:i/>
      <w:color w:val="918585"/>
      <w:sz w:val="22"/>
    </w:rPr>
  </w:style>
  <w:style w:type="paragraph" w:customStyle="1" w:styleId="TableBodyText">
    <w:name w:val="Table Body Text"/>
    <w:basedOn w:val="BodyText"/>
    <w:rsid w:val="00DA7DEF"/>
    <w:pPr>
      <w:spacing w:before="60" w:after="60"/>
    </w:pPr>
  </w:style>
  <w:style w:type="paragraph" w:styleId="ListContinue">
    <w:name w:val="List Continue"/>
    <w:basedOn w:val="List"/>
    <w:rsid w:val="00DA7DEF"/>
    <w:pPr>
      <w:ind w:firstLine="0"/>
    </w:pPr>
  </w:style>
  <w:style w:type="paragraph" w:customStyle="1" w:styleId="ListNote">
    <w:name w:val="List Note"/>
    <w:basedOn w:val="List"/>
    <w:rsid w:val="00DA7DEF"/>
    <w:pPr>
      <w:pBdr>
        <w:top w:val="single" w:sz="6" w:space="2" w:color="918585"/>
        <w:bottom w:val="single" w:sz="6" w:space="2" w:color="918585"/>
      </w:pBdr>
      <w:tabs>
        <w:tab w:val="left" w:pos="1021"/>
      </w:tabs>
      <w:ind w:firstLine="0"/>
    </w:pPr>
  </w:style>
  <w:style w:type="paragraph" w:customStyle="1" w:styleId="Warning">
    <w:name w:val="Warning"/>
    <w:basedOn w:val="BodyText"/>
    <w:rsid w:val="00DA7DEF"/>
    <w:pPr>
      <w:shd w:val="clear" w:color="auto" w:fill="D9D9D9"/>
      <w:tabs>
        <w:tab w:val="left" w:pos="992"/>
      </w:tabs>
      <w:ind w:left="119" w:right="119"/>
    </w:pPr>
    <w:rPr>
      <w:sz w:val="20"/>
    </w:rPr>
  </w:style>
  <w:style w:type="paragraph" w:customStyle="1" w:styleId="MarginIcons">
    <w:name w:val="Margin Icons"/>
    <w:basedOn w:val="BodyText"/>
    <w:rsid w:val="00DA7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DEF"/>
    <w:rPr>
      <w:rFonts w:ascii="Courier New" w:hAnsi="Courier New"/>
    </w:rPr>
  </w:style>
  <w:style w:type="paragraph" w:customStyle="1" w:styleId="NoteBullet">
    <w:name w:val="Note Bullet"/>
    <w:basedOn w:val="Note"/>
    <w:rsid w:val="00DA7DEF"/>
    <w:pPr>
      <w:tabs>
        <w:tab w:val="clear" w:pos="680"/>
      </w:tabs>
      <w:spacing w:before="60" w:after="60"/>
    </w:pPr>
  </w:style>
  <w:style w:type="paragraph" w:customStyle="1" w:styleId="SubHeading2">
    <w:name w:val="SubHeading2"/>
    <w:basedOn w:val="HeadingBase"/>
    <w:rsid w:val="00DA7DEF"/>
    <w:pPr>
      <w:spacing w:before="240" w:after="60"/>
    </w:pPr>
    <w:rPr>
      <w:sz w:val="20"/>
    </w:rPr>
  </w:style>
  <w:style w:type="paragraph" w:customStyle="1" w:styleId="SubHeading1">
    <w:name w:val="SubHeading1"/>
    <w:basedOn w:val="HeadingBase"/>
    <w:rsid w:val="00DA7DEF"/>
    <w:pPr>
      <w:spacing w:before="240" w:after="60"/>
    </w:pPr>
    <w:rPr>
      <w:color w:val="918585"/>
      <w:sz w:val="22"/>
    </w:rPr>
  </w:style>
  <w:style w:type="paragraph" w:customStyle="1" w:styleId="SideHeading">
    <w:name w:val="Side Heading"/>
    <w:basedOn w:val="HeadingBase"/>
    <w:rsid w:val="00DA7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DEF"/>
    <w:pPr>
      <w:tabs>
        <w:tab w:val="num" w:pos="360"/>
      </w:tabs>
    </w:pPr>
  </w:style>
  <w:style w:type="paragraph" w:styleId="PlainText">
    <w:name w:val="Plain Text"/>
    <w:basedOn w:val="Normal"/>
    <w:link w:val="PlainTextChar"/>
    <w:rsid w:val="00DA7DEF"/>
    <w:rPr>
      <w:sz w:val="20"/>
    </w:rPr>
  </w:style>
  <w:style w:type="character" w:customStyle="1" w:styleId="PlainTextChar">
    <w:name w:val="Plain Text Char"/>
    <w:basedOn w:val="DefaultParagraphFont"/>
    <w:link w:val="PlainText"/>
    <w:rsid w:val="00DA7DEF"/>
    <w:rPr>
      <w:rFonts w:ascii="Courier New" w:eastAsia="Times New Roman" w:hAnsi="Courier New" w:cs="Times New Roman"/>
      <w:sz w:val="20"/>
      <w:szCs w:val="20"/>
      <w:lang w:eastAsia="en-US"/>
    </w:rPr>
  </w:style>
  <w:style w:type="character" w:customStyle="1" w:styleId="MenuOption">
    <w:name w:val="Menu Option"/>
    <w:basedOn w:val="DefaultParagraphFont"/>
    <w:rsid w:val="00DA7DEF"/>
    <w:rPr>
      <w:b/>
      <w:smallCaps/>
    </w:rPr>
  </w:style>
  <w:style w:type="paragraph" w:customStyle="1" w:styleId="TableListNumber">
    <w:name w:val="Table List Number"/>
    <w:basedOn w:val="ListNumber"/>
    <w:rsid w:val="00DA7DEF"/>
    <w:pPr>
      <w:numPr>
        <w:numId w:val="0"/>
      </w:numPr>
    </w:pPr>
  </w:style>
  <w:style w:type="paragraph" w:styleId="TOC4">
    <w:name w:val="toc 4"/>
    <w:basedOn w:val="TOCBase"/>
    <w:next w:val="Normal"/>
    <w:semiHidden/>
    <w:rsid w:val="00DA7DEF"/>
    <w:pPr>
      <w:tabs>
        <w:tab w:val="right" w:leader="dot" w:pos="9071"/>
      </w:tabs>
      <w:ind w:left="1701"/>
    </w:pPr>
  </w:style>
  <w:style w:type="paragraph" w:customStyle="1" w:styleId="ListAlpha">
    <w:name w:val="List Alpha"/>
    <w:basedOn w:val="List"/>
    <w:rsid w:val="00DA7DEF"/>
    <w:pPr>
      <w:numPr>
        <w:numId w:val="9"/>
      </w:numPr>
    </w:pPr>
  </w:style>
  <w:style w:type="paragraph" w:customStyle="1" w:styleId="ListAlpha2">
    <w:name w:val="List Alpha 2"/>
    <w:basedOn w:val="List2"/>
    <w:rsid w:val="00DA7DEF"/>
    <w:pPr>
      <w:numPr>
        <w:numId w:val="8"/>
      </w:numPr>
    </w:pPr>
  </w:style>
  <w:style w:type="paragraph" w:styleId="List2">
    <w:name w:val="List 2"/>
    <w:basedOn w:val="BodyText"/>
    <w:rsid w:val="00DA7DEF"/>
    <w:pPr>
      <w:tabs>
        <w:tab w:val="left" w:pos="680"/>
      </w:tabs>
      <w:spacing w:before="60" w:after="60"/>
      <w:ind w:left="680" w:hanging="340"/>
    </w:pPr>
  </w:style>
  <w:style w:type="paragraph" w:styleId="List3">
    <w:name w:val="List 3"/>
    <w:basedOn w:val="BodyText"/>
    <w:rsid w:val="00DA7DEF"/>
    <w:pPr>
      <w:tabs>
        <w:tab w:val="left" w:pos="1021"/>
      </w:tabs>
      <w:spacing w:before="60" w:after="60"/>
      <w:ind w:left="1020" w:hanging="340"/>
    </w:pPr>
  </w:style>
  <w:style w:type="paragraph" w:styleId="List4">
    <w:name w:val="List 4"/>
    <w:basedOn w:val="BodyText"/>
    <w:rsid w:val="00DA7DEF"/>
    <w:pPr>
      <w:tabs>
        <w:tab w:val="left" w:pos="1361"/>
      </w:tabs>
      <w:spacing w:before="60" w:after="60"/>
      <w:ind w:left="1361" w:hanging="340"/>
    </w:pPr>
  </w:style>
  <w:style w:type="paragraph" w:styleId="List5">
    <w:name w:val="List 5"/>
    <w:basedOn w:val="BodyText"/>
    <w:rsid w:val="00DA7DEF"/>
    <w:pPr>
      <w:tabs>
        <w:tab w:val="left" w:pos="1701"/>
      </w:tabs>
      <w:spacing w:before="60" w:after="60"/>
      <w:ind w:left="1701" w:hanging="340"/>
    </w:pPr>
  </w:style>
  <w:style w:type="paragraph" w:styleId="ListBullet3">
    <w:name w:val="List Bullet 3"/>
    <w:basedOn w:val="List3"/>
    <w:rsid w:val="00DA7DEF"/>
    <w:pPr>
      <w:numPr>
        <w:numId w:val="14"/>
      </w:numPr>
      <w:tabs>
        <w:tab w:val="clear" w:pos="1021"/>
      </w:tabs>
      <w:ind w:left="1037" w:hanging="357"/>
    </w:pPr>
  </w:style>
  <w:style w:type="paragraph" w:styleId="ListBullet4">
    <w:name w:val="List Bullet 4"/>
    <w:basedOn w:val="List4"/>
    <w:rsid w:val="00DA7DEF"/>
    <w:pPr>
      <w:numPr>
        <w:numId w:val="3"/>
      </w:numPr>
      <w:tabs>
        <w:tab w:val="clear" w:pos="1361"/>
      </w:tabs>
    </w:pPr>
  </w:style>
  <w:style w:type="paragraph" w:styleId="ListBullet5">
    <w:name w:val="List Bullet 5"/>
    <w:basedOn w:val="List5"/>
    <w:rsid w:val="00DA7DEF"/>
    <w:pPr>
      <w:numPr>
        <w:numId w:val="4"/>
      </w:numPr>
    </w:pPr>
  </w:style>
  <w:style w:type="paragraph" w:styleId="ListContinue2">
    <w:name w:val="List Continue 2"/>
    <w:basedOn w:val="List2"/>
    <w:rsid w:val="00DA7DEF"/>
    <w:pPr>
      <w:ind w:firstLine="0"/>
    </w:pPr>
  </w:style>
  <w:style w:type="paragraph" w:styleId="ListContinue3">
    <w:name w:val="List Continue 3"/>
    <w:basedOn w:val="List3"/>
    <w:rsid w:val="00DA7DEF"/>
    <w:pPr>
      <w:ind w:left="1021" w:firstLine="0"/>
    </w:pPr>
  </w:style>
  <w:style w:type="paragraph" w:styleId="ListContinue4">
    <w:name w:val="List Continue 4"/>
    <w:basedOn w:val="List4"/>
    <w:rsid w:val="00DA7DEF"/>
    <w:pPr>
      <w:ind w:firstLine="0"/>
    </w:pPr>
  </w:style>
  <w:style w:type="paragraph" w:styleId="ListContinue5">
    <w:name w:val="List Continue 5"/>
    <w:basedOn w:val="List5"/>
    <w:rsid w:val="00DA7DEF"/>
    <w:pPr>
      <w:ind w:firstLine="0"/>
    </w:pPr>
  </w:style>
  <w:style w:type="paragraph" w:styleId="ListNumber3">
    <w:name w:val="List Number 3"/>
    <w:basedOn w:val="List3"/>
    <w:rsid w:val="00DA7DEF"/>
    <w:pPr>
      <w:numPr>
        <w:numId w:val="5"/>
      </w:numPr>
    </w:pPr>
  </w:style>
  <w:style w:type="paragraph" w:styleId="ListNumber4">
    <w:name w:val="List Number 4"/>
    <w:basedOn w:val="List4"/>
    <w:rsid w:val="00DA7DEF"/>
    <w:pPr>
      <w:numPr>
        <w:numId w:val="6"/>
      </w:numPr>
    </w:pPr>
  </w:style>
  <w:style w:type="paragraph" w:styleId="ListNumber5">
    <w:name w:val="List Number 5"/>
    <w:basedOn w:val="List5"/>
    <w:rsid w:val="00DA7DEF"/>
    <w:pPr>
      <w:numPr>
        <w:numId w:val="7"/>
      </w:numPr>
    </w:pPr>
  </w:style>
  <w:style w:type="paragraph" w:styleId="BlockText">
    <w:name w:val="Block Text"/>
    <w:basedOn w:val="Normal"/>
    <w:rsid w:val="00DA7DEF"/>
    <w:pPr>
      <w:spacing w:after="120"/>
      <w:ind w:left="1440" w:right="1440"/>
    </w:pPr>
  </w:style>
  <w:style w:type="character" w:customStyle="1" w:styleId="Subscript">
    <w:name w:val="Subscript"/>
    <w:basedOn w:val="DefaultParagraphFont"/>
    <w:rsid w:val="00DA7DEF"/>
    <w:rPr>
      <w:sz w:val="16"/>
      <w:vertAlign w:val="subscript"/>
    </w:rPr>
  </w:style>
  <w:style w:type="character" w:customStyle="1" w:styleId="Superscript">
    <w:name w:val="Superscript"/>
    <w:basedOn w:val="DefaultParagraphFont"/>
    <w:rsid w:val="00DA7DEF"/>
    <w:rPr>
      <w:sz w:val="16"/>
      <w:vertAlign w:val="superscript"/>
    </w:rPr>
  </w:style>
  <w:style w:type="character" w:customStyle="1" w:styleId="Symbols">
    <w:name w:val="Symbols"/>
    <w:basedOn w:val="DefaultParagraphFont"/>
    <w:rsid w:val="00DA7DEF"/>
    <w:rPr>
      <w:rFonts w:ascii="Symbol" w:hAnsi="Symbol"/>
    </w:rPr>
  </w:style>
  <w:style w:type="character" w:customStyle="1" w:styleId="MenuOptions">
    <w:name w:val="Menu Options"/>
    <w:basedOn w:val="DefaultParagraphFont"/>
    <w:rsid w:val="00DA7DEF"/>
    <w:rPr>
      <w:rFonts w:ascii="Arial Narrow" w:hAnsi="Arial Narrow"/>
      <w:smallCaps/>
    </w:rPr>
  </w:style>
  <w:style w:type="character" w:customStyle="1" w:styleId="Buttons">
    <w:name w:val="Buttons"/>
    <w:basedOn w:val="DefaultParagraphFont"/>
    <w:rsid w:val="00DA7DEF"/>
    <w:rPr>
      <w:b/>
    </w:rPr>
  </w:style>
  <w:style w:type="character" w:customStyle="1" w:styleId="Underlined">
    <w:name w:val="Underlined"/>
    <w:basedOn w:val="DefaultParagraphFont"/>
    <w:rsid w:val="00DA7DEF"/>
    <w:rPr>
      <w:u w:val="single"/>
    </w:rPr>
  </w:style>
  <w:style w:type="paragraph" w:customStyle="1" w:styleId="TableBodyTextRight">
    <w:name w:val="Table Body Text Right"/>
    <w:basedOn w:val="TableBodyText"/>
    <w:rsid w:val="00DA7DEF"/>
    <w:pPr>
      <w:widowControl w:val="0"/>
      <w:autoSpaceDE w:val="0"/>
      <w:autoSpaceDN w:val="0"/>
      <w:adjustRightInd w:val="0"/>
      <w:jc w:val="right"/>
    </w:pPr>
    <w:rPr>
      <w:rFonts w:cs="Arial"/>
      <w:szCs w:val="18"/>
    </w:rPr>
  </w:style>
  <w:style w:type="paragraph" w:customStyle="1" w:styleId="CopyrightText">
    <w:name w:val="Copyright Text"/>
    <w:basedOn w:val="BodyText"/>
    <w:rsid w:val="00DA7DEF"/>
    <w:rPr>
      <w:sz w:val="18"/>
    </w:rPr>
  </w:style>
  <w:style w:type="paragraph" w:customStyle="1" w:styleId="BodySmallRight">
    <w:name w:val="Body Small Right"/>
    <w:basedOn w:val="BodyTextRight"/>
    <w:rsid w:val="00DA7DEF"/>
    <w:rPr>
      <w:sz w:val="18"/>
      <w:szCs w:val="18"/>
    </w:rPr>
  </w:style>
  <w:style w:type="paragraph" w:customStyle="1" w:styleId="MarginEdition">
    <w:name w:val="Margin Edition"/>
    <w:basedOn w:val="MarginNote"/>
    <w:rsid w:val="00DA7DEF"/>
    <w:pPr>
      <w:spacing w:before="0" w:after="0"/>
    </w:pPr>
    <w:rPr>
      <w:rFonts w:ascii="Times New Roman" w:hAnsi="Times New Roman"/>
      <w:color w:val="999999"/>
    </w:rPr>
  </w:style>
  <w:style w:type="paragraph" w:customStyle="1" w:styleId="Spacer">
    <w:name w:val="Spacer"/>
    <w:basedOn w:val="Normal"/>
    <w:rsid w:val="00DA7DEF"/>
    <w:rPr>
      <w:sz w:val="2"/>
      <w:szCs w:val="2"/>
    </w:rPr>
  </w:style>
  <w:style w:type="character" w:customStyle="1" w:styleId="Small">
    <w:name w:val="Small"/>
    <w:basedOn w:val="DefaultParagraphFont"/>
    <w:rsid w:val="00DA7DEF"/>
    <w:rPr>
      <w:sz w:val="16"/>
    </w:rPr>
  </w:style>
  <w:style w:type="paragraph" w:customStyle="1" w:styleId="WideTable">
    <w:name w:val="Wide Table"/>
    <w:basedOn w:val="Normal"/>
    <w:rsid w:val="00DA7DEF"/>
    <w:pPr>
      <w:ind w:left="-1418"/>
    </w:pPr>
    <w:rPr>
      <w:sz w:val="2"/>
      <w:szCs w:val="2"/>
    </w:rPr>
  </w:style>
  <w:style w:type="character" w:styleId="PageNumber">
    <w:name w:val="page number"/>
    <w:basedOn w:val="DefaultParagraphFont"/>
    <w:rsid w:val="00DA7DEF"/>
  </w:style>
  <w:style w:type="paragraph" w:styleId="Quote">
    <w:name w:val="Quote"/>
    <w:basedOn w:val="Heading1"/>
    <w:link w:val="QuoteChar"/>
    <w:qFormat/>
    <w:rsid w:val="00DA7DEF"/>
    <w:rPr>
      <w:b w:val="0"/>
      <w:sz w:val="72"/>
      <w:szCs w:val="72"/>
      <w:lang w:val="en-NZ"/>
    </w:rPr>
  </w:style>
  <w:style w:type="character" w:customStyle="1" w:styleId="QuoteChar">
    <w:name w:val="Quote Char"/>
    <w:basedOn w:val="DefaultParagraphFont"/>
    <w:link w:val="Quote"/>
    <w:rsid w:val="00DA7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DEF"/>
    <w:pPr>
      <w:pageBreakBefore/>
    </w:pPr>
  </w:style>
  <w:style w:type="paragraph" w:customStyle="1" w:styleId="Border">
    <w:name w:val="Border"/>
    <w:basedOn w:val="Normal"/>
    <w:qFormat/>
    <w:rsid w:val="00DA7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DEF"/>
    <w:rPr>
      <w:b/>
      <w:bCs/>
      <w:i/>
      <w:iCs/>
      <w:color w:val="auto"/>
    </w:rPr>
  </w:style>
  <w:style w:type="paragraph" w:styleId="IntenseQuote">
    <w:name w:val="Intense Quote"/>
    <w:basedOn w:val="Normal"/>
    <w:next w:val="Normal"/>
    <w:link w:val="IntenseQuoteChar"/>
    <w:uiPriority w:val="30"/>
    <w:qFormat/>
    <w:rsid w:val="00DA7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DEF"/>
    <w:rPr>
      <w:smallCaps/>
      <w:color w:val="auto"/>
      <w:u w:val="single"/>
    </w:rPr>
  </w:style>
  <w:style w:type="character" w:styleId="IntenseReference">
    <w:name w:val="Intense Reference"/>
    <w:basedOn w:val="DefaultParagraphFont"/>
    <w:uiPriority w:val="32"/>
    <w:qFormat/>
    <w:rsid w:val="00DA7DEF"/>
    <w:rPr>
      <w:b/>
      <w:bCs/>
      <w:smallCaps/>
      <w:color w:val="auto"/>
      <w:spacing w:val="5"/>
      <w:u w:val="single"/>
    </w:rPr>
  </w:style>
  <w:style w:type="paragraph" w:customStyle="1" w:styleId="2ColumnHeading">
    <w:name w:val="2Column Heading"/>
    <w:basedOn w:val="BodyText"/>
    <w:qFormat/>
    <w:rsid w:val="00DA7DEF"/>
    <w:pPr>
      <w:spacing w:after="60"/>
      <w:ind w:left="-2268"/>
    </w:pPr>
    <w:rPr>
      <w:b/>
    </w:rPr>
  </w:style>
  <w:style w:type="paragraph" w:customStyle="1" w:styleId="Heading1TOC">
    <w:name w:val="Heading1 TOC"/>
    <w:basedOn w:val="Normal"/>
    <w:qFormat/>
    <w:rsid w:val="00DA7DEF"/>
    <w:pPr>
      <w:spacing w:before="240" w:after="120"/>
    </w:pPr>
    <w:rPr>
      <w:rFonts w:ascii="Times New Roman" w:hAnsi="Times New Roman"/>
      <w:b/>
      <w:sz w:val="32"/>
    </w:rPr>
  </w:style>
  <w:style w:type="paragraph" w:customStyle="1" w:styleId="Heading2TOC">
    <w:name w:val="Heading2 TOC"/>
    <w:basedOn w:val="Normal"/>
    <w:qFormat/>
    <w:rsid w:val="00DA7DEF"/>
    <w:pPr>
      <w:spacing w:before="240" w:after="60"/>
    </w:pPr>
    <w:rPr>
      <w:rFonts w:ascii="Times New Roman" w:hAnsi="Times New Roman"/>
      <w:b/>
      <w:sz w:val="28"/>
    </w:rPr>
  </w:style>
  <w:style w:type="character" w:customStyle="1" w:styleId="Underline">
    <w:name w:val="Underline"/>
    <w:basedOn w:val="DefaultParagraphFont"/>
    <w:qFormat/>
    <w:rsid w:val="00DA7DEF"/>
    <w:rPr>
      <w:u w:val="single"/>
    </w:rPr>
  </w:style>
  <w:style w:type="character" w:customStyle="1" w:styleId="BoldandItalics">
    <w:name w:val="Bold and Italics"/>
    <w:qFormat/>
    <w:rsid w:val="00DA7DEF"/>
    <w:rPr>
      <w:b/>
      <w:i/>
      <w:u w:val="none"/>
    </w:rPr>
  </w:style>
  <w:style w:type="paragraph" w:styleId="BalloonText">
    <w:name w:val="Balloon Text"/>
    <w:basedOn w:val="Normal"/>
    <w:link w:val="BalloonTextChar"/>
    <w:rsid w:val="00DA7DEF"/>
    <w:rPr>
      <w:rFonts w:ascii="Tahoma" w:hAnsi="Tahoma" w:cs="Tahoma"/>
      <w:sz w:val="16"/>
      <w:szCs w:val="16"/>
    </w:rPr>
  </w:style>
  <w:style w:type="character" w:customStyle="1" w:styleId="BalloonTextChar">
    <w:name w:val="Balloon Text Char"/>
    <w:basedOn w:val="DefaultParagraphFont"/>
    <w:link w:val="BalloonText"/>
    <w:rsid w:val="00DA7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DEF"/>
    <w:rPr>
      <w:b/>
      <w:color w:val="660033"/>
      <w:spacing w:val="0"/>
    </w:rPr>
  </w:style>
  <w:style w:type="paragraph" w:customStyle="1" w:styleId="Nameditemlist">
    <w:name w:val="Named item list"/>
    <w:basedOn w:val="BodyText"/>
    <w:qFormat/>
    <w:rsid w:val="00DA7DEF"/>
    <w:pPr>
      <w:tabs>
        <w:tab w:val="left" w:pos="2835"/>
      </w:tabs>
      <w:ind w:left="2835" w:hanging="2835"/>
    </w:pPr>
  </w:style>
  <w:style w:type="paragraph" w:customStyle="1" w:styleId="BodyTextnopadding">
    <w:name w:val="Body Text no padding"/>
    <w:basedOn w:val="BodyText"/>
    <w:qFormat/>
    <w:rsid w:val="00DA7DEF"/>
    <w:pPr>
      <w:spacing w:before="0" w:after="0"/>
    </w:pPr>
  </w:style>
  <w:style w:type="paragraph" w:customStyle="1" w:styleId="BodyTextBold">
    <w:name w:val="Body Text Bold"/>
    <w:basedOn w:val="BodyText"/>
    <w:qFormat/>
    <w:rsid w:val="00DA7DEF"/>
    <w:rPr>
      <w:b/>
    </w:rPr>
  </w:style>
  <w:style w:type="character" w:styleId="Hyperlink">
    <w:name w:val="Hyperlink"/>
    <w:basedOn w:val="DefaultParagraphFont"/>
    <w:uiPriority w:val="99"/>
    <w:unhideWhenUsed/>
    <w:rsid w:val="00BB3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5933</Characters>
  <Application>Microsoft Office Word</Application>
  <DocSecurity>0</DocSecurity>
  <Lines>185</Lines>
  <Paragraphs>114</Paragraphs>
  <ScaleCrop>false</ScaleCrop>
  <Company>Author-it Software Corporation Ltd.</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HLTPOP024 Develop a disaster plan</dc:title>
  <dc:subject>Approved</dc:subject>
  <dc:creator>HumanAbility</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