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C9B" w:rsidP="00B10C9B">
      <w:pPr>
        <w:pStyle w:val="Title"/>
      </w:pPr>
      <w:r>
        <w:fldChar w:fldCharType="begin"/>
      </w:r>
      <w:r>
        <w:instrText xml:space="preserve"> TITLE   \* MERGEFORMAT </w:instrText>
      </w:r>
      <w:r>
        <w:fldChar w:fldCharType="separate"/>
      </w:r>
      <w:r>
        <w:t>HLTPOP022 Evaluate a population health project</w:t>
      </w:r>
      <w:r>
        <w:fldChar w:fldCharType="end"/>
      </w:r>
    </w:p>
    <w:p w:rsidR="00B10C9B" w:rsidP="00B10C9B">
      <w:pPr>
        <w:pStyle w:val="Version"/>
        <w:sectPr w:rsidSect="00B56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C71" w:rsidP="00B56C71">
      <w:pPr>
        <w:pStyle w:val="SuperHeading"/>
      </w:pPr>
      <w:r w:rsidRPr="00B56C71">
        <w:t>HLTPOP022 Evaluate a population health project</w:t>
      </w:r>
    </w:p>
    <w:p w:rsidR="00000000" w:rsidRPr="00B56C71" w:rsidP="00B56C71">
      <w:pPr>
        <w:pStyle w:val="Heading1"/>
      </w:pPr>
      <w:bookmarkStart w:id="1" w:name="O_827213"/>
      <w:bookmarkEnd w:id="1"/>
      <w:r w:rsidRPr="00B56C71">
        <w:t>Modification History</w:t>
      </w:r>
    </w:p>
    <w:tbl>
      <w:tblPr>
        <w:tblW w:w="0" w:type="auto"/>
        <w:tblLayout w:type="fixed"/>
        <w:tblCellMar>
          <w:left w:w="62" w:type="dxa"/>
          <w:right w:w="62" w:type="dxa"/>
        </w:tblCellMar>
        <w:tblLook w:val="0000"/>
      </w:tblPr>
      <w:tblGrid>
        <w:gridCol w:w="2790"/>
        <w:gridCol w:w="6344"/>
      </w:tblGrid>
      <w:tr w:rsidTr="00B56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71" w:rsidP="00B56C71">
            <w:pPr>
              <w:pStyle w:val="BodyText"/>
            </w:pPr>
            <w:r w:rsidRPr="00B56C7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71">
            <w:pPr>
              <w:pStyle w:val="BodyText"/>
              <w:rPr>
                <w:lang w:val="en-NZ"/>
              </w:rPr>
            </w:pPr>
            <w:r w:rsidRPr="00B56C71">
              <w:rPr>
                <w:rStyle w:val="SpecialBold"/>
              </w:rPr>
              <w:t>Comments</w:t>
            </w:r>
          </w:p>
        </w:tc>
      </w:tr>
      <w:tr w:rsidTr="00B56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71">
            <w:pPr>
              <w:pStyle w:val="BodyText"/>
              <w:rPr>
                <w:lang w:val="en-NZ"/>
              </w:rPr>
            </w:pPr>
            <w:r w:rsidRPr="00B56C7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71" w:rsidP="00B56C71">
            <w:pPr>
              <w:pStyle w:val="BodyText"/>
            </w:pPr>
            <w:r w:rsidRPr="00B56C71">
              <w:t xml:space="preserve">This version was released in </w:t>
            </w:r>
            <w:r w:rsidRPr="00B56C71">
              <w:rPr>
                <w:rStyle w:val="Emphasis"/>
              </w:rPr>
              <w:t>HLT Health Training Package release 3.0</w:t>
            </w:r>
            <w:r w:rsidRPr="00B56C71">
              <w:t xml:space="preserve"> and meets the requirements of the 2012 Standards for Training Packages.</w:t>
            </w:r>
          </w:p>
          <w:p w:rsidR="00000000" w:rsidRPr="00B56C71" w:rsidP="00B56C71">
            <w:pPr>
              <w:pStyle w:val="BodyText"/>
            </w:pPr>
          </w:p>
          <w:p w:rsidR="00000000" w:rsidRPr="00B56C71" w:rsidP="00B56C71">
            <w:pPr>
              <w:pStyle w:val="BodyText"/>
            </w:pPr>
            <w:r w:rsidRPr="00B56C71">
              <w:t>Minor changes to the elements and performance criteria. N</w:t>
            </w:r>
            <w:r w:rsidRPr="00B56C71">
              <w:t>ew evidence requirements for assessment, including volume and frequency requirements. Minor changes to knowledge evidence.</w:t>
            </w:r>
          </w:p>
          <w:p w:rsidR="00000000" w:rsidRPr="00B56C71" w:rsidP="00B56C71">
            <w:pPr>
              <w:pStyle w:val="BodyText"/>
            </w:pPr>
          </w:p>
          <w:p w:rsidR="00000000" w:rsidRPr="00B56C71" w:rsidP="00B56C71">
            <w:pPr>
              <w:pStyle w:val="BodyText"/>
            </w:pPr>
            <w:r w:rsidRPr="00B56C71">
              <w:t>Supersedes HLTPOP504C</w:t>
            </w:r>
          </w:p>
        </w:tc>
      </w:tr>
    </w:tbl>
    <w:p w:rsidR="00000000" w:rsidRPr="00B56C71" w:rsidP="00B56C71">
      <w:pPr>
        <w:pStyle w:val="BodyText"/>
      </w:pPr>
    </w:p>
    <w:p w:rsidR="00000000" w:rsidRPr="00B56C71" w:rsidP="00B56C71">
      <w:pPr>
        <w:pStyle w:val="AllowPageBreak"/>
      </w:pPr>
    </w:p>
    <w:p w:rsidR="00000000" w:rsidRPr="00B56C71" w:rsidP="00B56C71">
      <w:pPr>
        <w:pStyle w:val="Heading1"/>
      </w:pPr>
      <w:bookmarkStart w:id="2" w:name="O_827214"/>
      <w:bookmarkEnd w:id="2"/>
      <w:r w:rsidRPr="00B56C71">
        <w:t>Application</w:t>
      </w:r>
    </w:p>
    <w:p w:rsidR="00000000" w:rsidRPr="00B56C71" w:rsidP="00B10C9B">
      <w:pPr>
        <w:pStyle w:val="BodyText"/>
      </w:pPr>
      <w:r w:rsidRPr="00B56C71">
        <w:t xml:space="preserve">This unit describes the skills and knowledge required to evaluate a population </w:t>
      </w:r>
      <w:r w:rsidRPr="00B56C71">
        <w:t>health project against an existing project plan.</w:t>
      </w:r>
    </w:p>
    <w:p w:rsidR="00000000" w:rsidRPr="00B56C71" w:rsidP="00B10C9B">
      <w:pPr>
        <w:pStyle w:val="BodyText"/>
      </w:pPr>
      <w:r w:rsidRPr="00B56C71">
        <w:t>This unit applies to work in a public health context and workers at this level will demonstrate judgement and autonomy within defined guidelines. Workers may be responsible for overseeing the outputs of oth</w:t>
      </w:r>
      <w:r w:rsidRPr="00B56C71">
        <w:t>ers.</w:t>
      </w:r>
    </w:p>
    <w:p w:rsidR="00000000" w:rsidRPr="00B10C9B" w:rsidP="00B10C9B">
      <w:pPr>
        <w:pStyle w:val="BodyText"/>
        <w:rPr>
          <w:i/>
        </w:rPr>
      </w:pPr>
      <w:r w:rsidRPr="00B10C9B">
        <w:rPr>
          <w:rStyle w:val="Emphasis"/>
        </w:rPr>
        <w:t>The skills in this unit must be applied in accordance with Commonwealth and State/Territory legislation, Australian/New Zealand standards and industry codes of practice.</w:t>
      </w:r>
    </w:p>
    <w:p w:rsidR="00000000" w:rsidRPr="00B56C71" w:rsidP="00B56C71">
      <w:pPr>
        <w:pStyle w:val="Heading1"/>
      </w:pPr>
      <w:bookmarkStart w:id="3" w:name="O_827218"/>
      <w:bookmarkEnd w:id="3"/>
      <w:r w:rsidRPr="00B56C71">
        <w:t>Elements and Performance Criteria</w:t>
      </w:r>
    </w:p>
    <w:tbl>
      <w:tblPr>
        <w:tblW w:w="0" w:type="auto"/>
        <w:tblLayout w:type="fixed"/>
        <w:tblCellMar>
          <w:left w:w="62" w:type="dxa"/>
          <w:right w:w="62" w:type="dxa"/>
        </w:tblCellMar>
        <w:tblLook w:val="0000"/>
      </w:tblPr>
      <w:tblGrid>
        <w:gridCol w:w="3261"/>
        <w:gridCol w:w="5702"/>
      </w:tblGrid>
      <w:tr w:rsidTr="00B10C9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56C71" w:rsidP="00B56C71">
            <w:pPr>
              <w:pStyle w:val="BodyText"/>
            </w:pPr>
            <w:r w:rsidRPr="00B56C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rPr>
                <w:rStyle w:val="SpecialBold"/>
              </w:rPr>
              <w:t>PERFORMANCE CRITERIA</w:t>
            </w:r>
          </w:p>
        </w:tc>
      </w:tr>
      <w:tr w:rsidTr="00B10C9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t>Performance Criteria specify the level of performance needed to demonstrate achievement of the Element.</w:t>
            </w:r>
          </w:p>
        </w:tc>
      </w:tr>
      <w:tr w:rsidTr="00B10C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t>1. Monitor the performance of a population health project</w:t>
            </w:r>
          </w:p>
        </w:tc>
        <w:tc>
          <w:tcPr>
            <w:tcW w:w="5702" w:type="dxa"/>
            <w:tcBorders>
              <w:top w:val="nil"/>
              <w:left w:val="nil"/>
              <w:bottom w:val="nil"/>
              <w:right w:val="nil"/>
            </w:tcBorders>
            <w:tcMar>
              <w:top w:w="0" w:type="dxa"/>
              <w:left w:w="62" w:type="dxa"/>
              <w:bottom w:w="0" w:type="dxa"/>
              <w:right w:w="62" w:type="dxa"/>
            </w:tcMar>
          </w:tcPr>
          <w:p w:rsidR="00000000" w:rsidRPr="00B56C71" w:rsidP="00B56C71">
            <w:pPr>
              <w:pStyle w:val="BodyText"/>
            </w:pPr>
            <w:r w:rsidRPr="00B56C71">
              <w:t>1.1 Monitor project activities to ensure they are be</w:t>
            </w:r>
            <w:r w:rsidRPr="00B56C71">
              <w:t>ing delivered in accordance with project plan</w:t>
            </w:r>
          </w:p>
          <w:p w:rsidR="00000000" w:rsidP="00B56C71">
            <w:pPr>
              <w:pStyle w:val="BodyText"/>
              <w:rPr>
                <w:lang w:val="en-NZ"/>
              </w:rPr>
            </w:pPr>
            <w:r w:rsidRPr="00B56C71">
              <w:t>1.2 Regularly review results of monitoring to allow any problems and opportunities to be addressed</w:t>
            </w:r>
          </w:p>
        </w:tc>
      </w:tr>
      <w:tr w:rsidTr="00B10C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t>2. Evaluate a population health project</w:t>
            </w:r>
          </w:p>
        </w:tc>
        <w:tc>
          <w:tcPr>
            <w:tcW w:w="5702" w:type="dxa"/>
            <w:tcBorders>
              <w:top w:val="nil"/>
              <w:left w:val="nil"/>
              <w:bottom w:val="nil"/>
              <w:right w:val="nil"/>
            </w:tcBorders>
            <w:tcMar>
              <w:top w:w="0" w:type="dxa"/>
              <w:left w:w="62" w:type="dxa"/>
              <w:bottom w:w="0" w:type="dxa"/>
              <w:right w:w="62" w:type="dxa"/>
            </w:tcMar>
          </w:tcPr>
          <w:p w:rsidR="00000000" w:rsidRPr="00B56C71" w:rsidP="00B56C71">
            <w:pPr>
              <w:pStyle w:val="BodyText"/>
            </w:pPr>
            <w:r w:rsidRPr="00B56C71">
              <w:t>2.1 Collect data to measure achievement of project goals and objective</w:t>
            </w:r>
            <w:r w:rsidRPr="00B56C71">
              <w:t>s as outlined in the project evaluation plan</w:t>
            </w:r>
          </w:p>
          <w:p w:rsidR="00000000" w:rsidP="00B56C71">
            <w:pPr>
              <w:pStyle w:val="BodyText"/>
              <w:rPr>
                <w:lang w:val="en-NZ"/>
              </w:rPr>
            </w:pPr>
            <w:r w:rsidRPr="00B56C71">
              <w:t xml:space="preserve">2.2 Interpret data to identify findings in relation to project outcomes </w:t>
            </w:r>
          </w:p>
        </w:tc>
      </w:tr>
      <w:tr w:rsidTr="00B10C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6C71">
            <w:pPr>
              <w:pStyle w:val="BodyText"/>
              <w:rPr>
                <w:lang w:val="en-NZ"/>
              </w:rPr>
            </w:pPr>
            <w:r w:rsidRPr="00B56C71">
              <w:t xml:space="preserve">3. Report on the outcome of a population health project </w:t>
            </w:r>
          </w:p>
        </w:tc>
        <w:tc>
          <w:tcPr>
            <w:tcW w:w="5702" w:type="dxa"/>
            <w:tcBorders>
              <w:top w:val="nil"/>
              <w:left w:val="nil"/>
              <w:bottom w:val="nil"/>
              <w:right w:val="nil"/>
            </w:tcBorders>
            <w:tcMar>
              <w:top w:w="0" w:type="dxa"/>
              <w:left w:w="62" w:type="dxa"/>
              <w:bottom w:w="0" w:type="dxa"/>
              <w:right w:w="62" w:type="dxa"/>
            </w:tcMar>
          </w:tcPr>
          <w:p w:rsidR="00000000" w:rsidRPr="00B56C71" w:rsidP="00B56C71">
            <w:pPr>
              <w:pStyle w:val="BodyText"/>
            </w:pPr>
            <w:r w:rsidRPr="00B56C71">
              <w:t>3.1 Identify evaluation report purpose, content and format requirements from the project evaluation plan</w:t>
            </w:r>
          </w:p>
          <w:p w:rsidR="00000000" w:rsidRPr="00B56C71" w:rsidP="00B56C71">
            <w:pPr>
              <w:pStyle w:val="BodyText"/>
            </w:pPr>
            <w:r w:rsidRPr="00B56C71">
              <w:t xml:space="preserve">3.2 Prepare report on the findings of the evaluation process </w:t>
            </w:r>
          </w:p>
          <w:p w:rsidR="00000000" w:rsidRPr="00B56C71" w:rsidP="00B56C71">
            <w:pPr>
              <w:pStyle w:val="BodyText"/>
            </w:pPr>
            <w:r w:rsidRPr="00B56C71">
              <w:t xml:space="preserve">3.3 Disseminate report to stakeholders in accordance with the project plan </w:t>
            </w:r>
          </w:p>
        </w:tc>
      </w:tr>
    </w:tbl>
    <w:p w:rsidR="00000000" w:rsidRPr="00B56C71" w:rsidP="00B56C71">
      <w:pPr>
        <w:pStyle w:val="BodyText"/>
      </w:pPr>
    </w:p>
    <w:p w:rsidR="00000000" w:rsidRPr="00B56C71" w:rsidP="00B56C71">
      <w:pPr>
        <w:pStyle w:val="AllowPageBreak"/>
      </w:pPr>
    </w:p>
    <w:p w:rsidR="00000000" w:rsidRPr="00B56C71" w:rsidP="00B56C71">
      <w:pPr>
        <w:pStyle w:val="Heading1"/>
      </w:pPr>
      <w:bookmarkStart w:id="4" w:name="O_827219"/>
      <w:bookmarkEnd w:id="4"/>
      <w:r w:rsidRPr="00B56C71">
        <w:t>Foundation Skills</w:t>
      </w:r>
    </w:p>
    <w:p w:rsidR="00B10C9B" w:rsidRPr="00B10C9B" w:rsidP="00B10C9B">
      <w:pPr>
        <w:pStyle w:val="BodyText"/>
        <w:rPr>
          <w:i/>
        </w:rPr>
      </w:pPr>
      <w:r w:rsidRPr="00B10C9B">
        <w:rPr>
          <w:rStyle w:val="Emphasis"/>
        </w:rPr>
        <w:t>The Foundation Skills describe those required skills (language, literacy, numeracy and employment skills) that are essential to performance.</w:t>
      </w:r>
    </w:p>
    <w:p w:rsidR="00000000" w:rsidRPr="00B56C71" w:rsidP="00B10C9B">
      <w:pPr>
        <w:pStyle w:val="BodyText"/>
      </w:pPr>
      <w:r w:rsidRPr="00B56C71">
        <w:t>Foundation skills essential to performance are explicit in the performance criteria of th</w:t>
      </w:r>
      <w:r w:rsidRPr="00B56C71">
        <w:t>is unit of competency.</w:t>
      </w:r>
    </w:p>
    <w:p w:rsidR="00000000" w:rsidRPr="00B56C71" w:rsidP="00B56C71">
      <w:pPr>
        <w:pStyle w:val="Heading1"/>
      </w:pPr>
      <w:bookmarkStart w:id="5" w:name="O_827221"/>
      <w:bookmarkEnd w:id="5"/>
      <w:r w:rsidRPr="00B56C71">
        <w:t>Unit Mapping Information</w:t>
      </w:r>
    </w:p>
    <w:p w:rsidR="00000000" w:rsidRPr="00B56C71" w:rsidP="00B10C9B">
      <w:pPr>
        <w:pStyle w:val="BodyText"/>
      </w:pPr>
      <w:r w:rsidRPr="00B56C71">
        <w:t>No equivalent unit</w:t>
      </w:r>
    </w:p>
    <w:p w:rsidR="00000000" w:rsidRPr="00B56C71" w:rsidP="00B56C71">
      <w:pPr>
        <w:pStyle w:val="Heading1"/>
      </w:pPr>
      <w:bookmarkStart w:id="6" w:name="O_827228"/>
      <w:bookmarkEnd w:id="6"/>
      <w:r w:rsidRPr="00B56C71">
        <w:t>Links</w:t>
      </w:r>
    </w:p>
    <w:p w:rsidR="00000000" w:rsidRPr="00B56C71" w:rsidP="00B10C9B">
      <w:pPr>
        <w:pStyle w:val="BodyText"/>
      </w:pPr>
      <w:r w:rsidRPr="00B56C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6D84">
        <w:rPr>
          <w:rStyle w:val="Hyperlink"/>
        </w:rPr>
        <w:t>https://vetnet.gov.au/Pages/TrainingDocs.aspx?q=ced1390f-48d9-4ab0-bd50-b015e5485705</w:t>
      </w:r>
      <w:r>
        <w:fldChar w:fldCharType="end"/>
      </w:r>
    </w:p>
    <w:p w:rsidR="00000000" w:rsidRPr="00B56C71" w:rsidP="00B10C9B">
      <w:pPr>
        <w:pStyle w:val="BodyText"/>
        <w:sectPr w:rsidSect="00B56C71">
          <w:headerReference w:type="default" r:id="rId10"/>
          <w:footerReference w:type="default" r:id="rId11"/>
          <w:pgSz w:w="11908" w:h="16833"/>
          <w:pgMar w:top="1702" w:right="1418" w:bottom="1702" w:left="1418" w:header="992" w:footer="992" w:gutter="0"/>
          <w:cols w:space="720"/>
          <w:noEndnote/>
          <w:docGrid w:linePitch="299"/>
        </w:sectPr>
      </w:pPr>
    </w:p>
    <w:p w:rsidR="00000000" w:rsidRPr="00B56C71" w:rsidP="00B56C71">
      <w:pPr>
        <w:pStyle w:val="SuperHeading"/>
      </w:pPr>
      <w:r w:rsidRPr="00B56C71">
        <w:t>Assessment Requirements for HLTPOP022 Evaluate a population health project</w:t>
      </w:r>
    </w:p>
    <w:p w:rsidR="00000000" w:rsidRPr="00B56C71" w:rsidP="00B56C71">
      <w:pPr>
        <w:pStyle w:val="Heading1"/>
      </w:pPr>
      <w:bookmarkStart w:id="7" w:name="O_827223"/>
      <w:bookmarkEnd w:id="7"/>
      <w:r w:rsidRPr="00B56C71">
        <w:t>Modification History</w:t>
      </w:r>
    </w:p>
    <w:tbl>
      <w:tblPr>
        <w:tblW w:w="0" w:type="auto"/>
        <w:tblLayout w:type="fixed"/>
        <w:tblCellMar>
          <w:left w:w="62" w:type="dxa"/>
          <w:right w:w="62" w:type="dxa"/>
        </w:tblCellMar>
        <w:tblLook w:val="0000"/>
      </w:tblPr>
      <w:tblGrid>
        <w:gridCol w:w="2790"/>
        <w:gridCol w:w="6344"/>
      </w:tblGrid>
      <w:tr w:rsidTr="00B56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71" w:rsidP="00B56C71">
            <w:pPr>
              <w:pStyle w:val="BodyText"/>
            </w:pPr>
            <w:r w:rsidRPr="00B56C7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71">
            <w:pPr>
              <w:pStyle w:val="BodyText"/>
              <w:rPr>
                <w:lang w:val="en-NZ"/>
              </w:rPr>
            </w:pPr>
            <w:r w:rsidRPr="00B56C71">
              <w:rPr>
                <w:rStyle w:val="SpecialBold"/>
              </w:rPr>
              <w:t>Comments</w:t>
            </w:r>
          </w:p>
        </w:tc>
      </w:tr>
      <w:tr w:rsidTr="00B56C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71">
            <w:pPr>
              <w:pStyle w:val="BodyText"/>
              <w:rPr>
                <w:lang w:val="en-NZ"/>
              </w:rPr>
            </w:pPr>
            <w:r w:rsidRPr="00B56C7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71" w:rsidP="00B56C71">
            <w:pPr>
              <w:pStyle w:val="BodyText"/>
            </w:pPr>
            <w:r w:rsidRPr="00B56C71">
              <w:t xml:space="preserve">This version was released in </w:t>
            </w:r>
            <w:r w:rsidRPr="00B56C71">
              <w:rPr>
                <w:rStyle w:val="Emphasis"/>
              </w:rPr>
              <w:t>HLT Health Training Package release 3.0</w:t>
            </w:r>
            <w:r w:rsidRPr="00B56C71">
              <w:t xml:space="preserve"> and meets the requirements of the 2012 Standards for Training Packages.</w:t>
            </w:r>
          </w:p>
          <w:p w:rsidR="00000000" w:rsidRPr="00B56C71" w:rsidP="00B56C71">
            <w:pPr>
              <w:pStyle w:val="BodyText"/>
            </w:pPr>
          </w:p>
          <w:p w:rsidR="00000000" w:rsidRPr="00B56C71" w:rsidP="00B56C71">
            <w:pPr>
              <w:pStyle w:val="BodyText"/>
            </w:pPr>
            <w:r w:rsidRPr="00B56C71">
              <w:t>Minor changes to the elements and performance criteria. New evidence requirements for assessment, including volume and frequency requirements. Minor changes to knowledge evidence.</w:t>
            </w:r>
          </w:p>
          <w:p w:rsidR="00000000" w:rsidRPr="00B56C71" w:rsidP="00B56C71">
            <w:pPr>
              <w:pStyle w:val="BodyText"/>
            </w:pPr>
          </w:p>
          <w:p w:rsidR="00000000" w:rsidRPr="00B56C71" w:rsidP="00B56C71">
            <w:pPr>
              <w:pStyle w:val="BodyText"/>
            </w:pPr>
            <w:r w:rsidRPr="00B56C71">
              <w:t>S</w:t>
            </w:r>
            <w:r w:rsidRPr="00B56C71">
              <w:t>upersedes HLTPOP504C</w:t>
            </w:r>
          </w:p>
        </w:tc>
      </w:tr>
    </w:tbl>
    <w:p w:rsidR="00000000" w:rsidRPr="00B56C71" w:rsidP="00B56C71">
      <w:pPr>
        <w:pStyle w:val="BodyText"/>
      </w:pPr>
    </w:p>
    <w:p w:rsidR="00000000" w:rsidRPr="00B56C71" w:rsidP="00B56C71">
      <w:pPr>
        <w:pStyle w:val="AllowPageBreak"/>
      </w:pPr>
    </w:p>
    <w:p w:rsidR="00000000" w:rsidRPr="00B56C71" w:rsidP="00B56C71">
      <w:pPr>
        <w:pStyle w:val="Heading1"/>
      </w:pPr>
      <w:bookmarkStart w:id="8" w:name="O_827224"/>
      <w:bookmarkEnd w:id="8"/>
      <w:r w:rsidRPr="00B56C71">
        <w:t>Performance Evidence</w:t>
      </w:r>
    </w:p>
    <w:p w:rsidR="00000000" w:rsidRPr="00B56C71" w:rsidP="00B10C9B">
      <w:pPr>
        <w:pStyle w:val="BodyText"/>
      </w:pPr>
      <w:r w:rsidRPr="00B56C71">
        <w:t>The candidate must show evidence of the ability to complete tasks outlined in the elements and performance criteria of this unit, manage tasks and manage contingencies in the context of the job r</w:t>
      </w:r>
      <w:r w:rsidRPr="00B56C71">
        <w:t>ole. There must be demonstrated evidence that the candidate has:</w:t>
      </w:r>
    </w:p>
    <w:p w:rsidR="00000000" w:rsidRPr="00B56C71" w:rsidP="00B56C71">
      <w:pPr>
        <w:pStyle w:val="ListBullet"/>
      </w:pPr>
      <w:r w:rsidRPr="00B56C71">
        <w:t>conducted an evaluation of at least 2 population health projects against existing project plans, including documenting and disseminating an evaluation report in accordance with project plan.</w:t>
      </w:r>
    </w:p>
    <w:p w:rsidR="00000000" w:rsidRPr="00B56C71" w:rsidP="00B56C71">
      <w:pPr>
        <w:pStyle w:val="AllowPageBreak"/>
      </w:pPr>
    </w:p>
    <w:p w:rsidR="00000000" w:rsidRPr="00B56C71" w:rsidP="00B56C71">
      <w:pPr>
        <w:pStyle w:val="Heading1"/>
      </w:pPr>
      <w:bookmarkStart w:id="9" w:name="O_827225"/>
      <w:bookmarkEnd w:id="9"/>
      <w:r w:rsidRPr="00B56C71">
        <w:t>Knowledge Evidence</w:t>
      </w:r>
    </w:p>
    <w:p w:rsidR="00000000" w:rsidRPr="00B56C71" w:rsidP="00B10C9B">
      <w:pPr>
        <w:pStyle w:val="BodyText"/>
      </w:pPr>
      <w:r w:rsidRPr="00B56C71">
        <w:t xml:space="preserve">The candidate must be able to demonstrate essential knowledge required to effectively complete tasks outlined in the elements and performance criteria of this unit, </w:t>
      </w:r>
      <w:r w:rsidRPr="00B56C71">
        <w:t>manage tasks and manage contingencies in the context of the work role. This includes knowledge of:</w:t>
      </w:r>
    </w:p>
    <w:p w:rsidR="00000000" w:rsidRPr="00B56C71" w:rsidP="00B56C71">
      <w:pPr>
        <w:pStyle w:val="ListBullet"/>
      </w:pPr>
      <w:r w:rsidRPr="00B56C71">
        <w:t>legal and organisation requirements relating to evaluating a population health project, including:</w:t>
      </w:r>
    </w:p>
    <w:p w:rsidR="00000000" w:rsidRPr="00B56C71" w:rsidP="00B56C71">
      <w:pPr>
        <w:pStyle w:val="ListBullet2"/>
      </w:pPr>
      <w:r w:rsidRPr="00B56C71">
        <w:t>equity issues in population health</w:t>
      </w:r>
    </w:p>
    <w:p w:rsidR="00000000" w:rsidRPr="00B56C71" w:rsidP="00B56C71">
      <w:pPr>
        <w:pStyle w:val="ListBullet2"/>
      </w:pPr>
      <w:r w:rsidRPr="00B56C71">
        <w:t>evidence-based practi</w:t>
      </w:r>
      <w:r w:rsidRPr="00B56C71">
        <w:t>ce</w:t>
      </w:r>
    </w:p>
    <w:p w:rsidR="00000000" w:rsidRPr="00B56C71" w:rsidP="00B56C71">
      <w:pPr>
        <w:pStyle w:val="ListBullet2"/>
      </w:pPr>
      <w:r w:rsidRPr="00B56C71">
        <w:t>social change and advocacy processes</w:t>
      </w:r>
    </w:p>
    <w:p w:rsidR="00000000" w:rsidRPr="00B56C71" w:rsidP="00B56C71">
      <w:pPr>
        <w:pStyle w:val="ListBullet2"/>
      </w:pPr>
      <w:r w:rsidRPr="00B56C71">
        <w:t xml:space="preserve">relevant international charters and/or declarations and documents </w:t>
      </w:r>
    </w:p>
    <w:p w:rsidR="00000000" w:rsidRPr="00B56C71" w:rsidP="00B56C71">
      <w:pPr>
        <w:pStyle w:val="ListBullet2"/>
      </w:pPr>
      <w:r w:rsidRPr="00B56C71">
        <w:t>national, State/Territory and local health policies, goals, targets and priorities</w:t>
      </w:r>
    </w:p>
    <w:p w:rsidR="00000000" w:rsidRPr="00B56C71" w:rsidP="00B56C71">
      <w:pPr>
        <w:pStyle w:val="ListBullet2"/>
      </w:pPr>
      <w:r w:rsidRPr="00B56C71">
        <w:t>organisation standards, policies and procedures, including scope o</w:t>
      </w:r>
      <w:r w:rsidRPr="00B56C71">
        <w:t>f own role and responsibilities</w:t>
      </w:r>
    </w:p>
    <w:p w:rsidR="00000000" w:rsidRPr="00B56C71" w:rsidP="00B56C71">
      <w:pPr>
        <w:pStyle w:val="ListBullet"/>
      </w:pPr>
      <w:r w:rsidRPr="00B56C71">
        <w:t>project management aspects, including:</w:t>
      </w:r>
    </w:p>
    <w:p w:rsidR="00000000" w:rsidRPr="00B56C71" w:rsidP="00B56C71">
      <w:pPr>
        <w:pStyle w:val="ListBullet2"/>
      </w:pPr>
      <w:r w:rsidRPr="00B56C71">
        <w:t>overview of the stages in population health project planning and evaluation</w:t>
      </w:r>
    </w:p>
    <w:p w:rsidR="00000000" w:rsidRPr="00B56C71" w:rsidP="00B56C71">
      <w:pPr>
        <w:pStyle w:val="ListBullet2"/>
      </w:pPr>
      <w:r w:rsidRPr="00B56C71">
        <w:t>evaluation measures and design</w:t>
      </w:r>
    </w:p>
    <w:p w:rsidR="00000000" w:rsidRPr="00B56C71" w:rsidP="00B56C71">
      <w:pPr>
        <w:pStyle w:val="ListBullet2"/>
      </w:pPr>
      <w:r w:rsidRPr="00B56C71">
        <w:t>quality assurance</w:t>
      </w:r>
    </w:p>
    <w:p w:rsidR="00000000" w:rsidRPr="00B56C71" w:rsidP="00B56C71">
      <w:pPr>
        <w:pStyle w:val="ListBullet2"/>
      </w:pPr>
      <w:r w:rsidRPr="00B56C71">
        <w:t>appropriate reporting formats</w:t>
      </w:r>
    </w:p>
    <w:p w:rsidR="00000000" w:rsidRPr="00B56C71" w:rsidP="00B56C71">
      <w:pPr>
        <w:pStyle w:val="ListBullet"/>
      </w:pPr>
      <w:r w:rsidRPr="00B56C71">
        <w:t>different levels of evaluation, including:</w:t>
      </w:r>
    </w:p>
    <w:p w:rsidR="00000000" w:rsidRPr="00B56C71" w:rsidP="00B56C71">
      <w:pPr>
        <w:pStyle w:val="ListBullet2"/>
      </w:pPr>
      <w:r w:rsidRPr="00B56C71">
        <w:t xml:space="preserve">process evaluation </w:t>
      </w:r>
    </w:p>
    <w:p w:rsidR="00000000" w:rsidRPr="00B56C71" w:rsidP="00B56C71">
      <w:pPr>
        <w:pStyle w:val="ListBullet2"/>
      </w:pPr>
      <w:r w:rsidRPr="00B56C71">
        <w:t xml:space="preserve">impact evaluation </w:t>
      </w:r>
    </w:p>
    <w:p w:rsidR="00000000" w:rsidRPr="00B56C71" w:rsidP="00B56C71">
      <w:pPr>
        <w:pStyle w:val="ListBullet2"/>
      </w:pPr>
      <w:r w:rsidRPr="00B56C71">
        <w:t>outcome evaluation.</w:t>
      </w:r>
    </w:p>
    <w:p w:rsidR="00000000" w:rsidRPr="00B56C71" w:rsidP="00B56C71">
      <w:pPr>
        <w:pStyle w:val="AllowPageBreak"/>
      </w:pPr>
    </w:p>
    <w:p w:rsidR="00000000" w:rsidRPr="00B56C71" w:rsidP="00B56C71">
      <w:pPr>
        <w:pStyle w:val="Heading1"/>
      </w:pPr>
      <w:bookmarkStart w:id="10" w:name="O_827226"/>
      <w:bookmarkEnd w:id="10"/>
      <w:r w:rsidRPr="00B56C71">
        <w:t>Assessment Conditions</w:t>
      </w:r>
    </w:p>
    <w:p w:rsidR="00000000" w:rsidRPr="00B56C71" w:rsidP="00B10C9B">
      <w:pPr>
        <w:pStyle w:val="BodyText"/>
      </w:pPr>
      <w:r w:rsidRPr="00B56C71">
        <w:t xml:space="preserve">Skills must have been demonstrated in the workplace or in a simulated environment that reflects workplace conditions. The following conditions must be met for this unit: </w:t>
      </w:r>
    </w:p>
    <w:p w:rsidR="00000000" w:rsidRPr="00B56C71" w:rsidP="00B56C71">
      <w:pPr>
        <w:pStyle w:val="ListBullet"/>
      </w:pPr>
      <w:r w:rsidRPr="00B56C71">
        <w:t>use of suitable facilities, equipment and resources, including project plan and proj</w:t>
      </w:r>
      <w:r w:rsidRPr="00B56C71">
        <w:t>ect evaluation plan</w:t>
      </w:r>
    </w:p>
    <w:p w:rsidR="00000000" w:rsidRPr="00B56C71" w:rsidP="00B56C71">
      <w:pPr>
        <w:pStyle w:val="ListBullet"/>
      </w:pPr>
      <w:r w:rsidRPr="00B56C71">
        <w:t>modelling of standard industry operating conditions and contingencies.</w:t>
      </w:r>
    </w:p>
    <w:p w:rsidR="00000000" w:rsidRPr="00B56C71" w:rsidP="00B56C71">
      <w:pPr>
        <w:pStyle w:val="BodyText"/>
      </w:pPr>
    </w:p>
    <w:p w:rsidR="00000000" w:rsidRPr="00B56C71" w:rsidP="00B10C9B">
      <w:pPr>
        <w:pStyle w:val="BodyText"/>
      </w:pPr>
      <w:r w:rsidRPr="00B56C71">
        <w:t>Assessors must satisfy the Standards for Registered Training Organisations (RTOs) 2015/AQTF mandatory competency requirements for assessors.</w:t>
      </w:r>
    </w:p>
    <w:p w:rsidR="00000000" w:rsidRPr="00B56C71" w:rsidP="00B56C71">
      <w:pPr>
        <w:pStyle w:val="Heading1"/>
      </w:pPr>
      <w:bookmarkStart w:id="11" w:name="O_827229"/>
      <w:bookmarkEnd w:id="11"/>
      <w:r w:rsidRPr="00B56C71">
        <w:t>Links</w:t>
      </w:r>
    </w:p>
    <w:p w:rsidR="00000000" w:rsidRPr="00B56C71" w:rsidP="00B10C9B">
      <w:pPr>
        <w:pStyle w:val="BodyText"/>
      </w:pPr>
      <w:r w:rsidRPr="00B56C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6D84">
        <w:rPr>
          <w:rStyle w:val="Hyperlink"/>
        </w:rPr>
        <w:t>https://vetnet.gov.au/Pages/TrainingDocs.aspx?q=ced1390f-48d9-4ab0-bd50-b015e5485705</w:t>
      </w:r>
      <w:r>
        <w:fldChar w:fldCharType="end"/>
      </w:r>
    </w:p>
    <w:p w:rsidR="00000000" w:rsidRPr="00B56C71" w:rsidP="00B56C71"/>
    <w:sectPr w:rsidSect="00B56C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rsidRPr="00B10C9B" w:rsidP="00B10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B" w:rsidP="00B56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C9B" w:rsidP="00B56C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10C9B" w:rsidP="00B56C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rsidP="00B56C71">
    <w:pPr>
      <w:pStyle w:val="Footer"/>
      <w:framePr w:wrap="around"/>
    </w:pPr>
    <w:r>
      <w:fldChar w:fldCharType="begin"/>
    </w:r>
    <w:r>
      <w:instrText xml:space="preserve"> DOCPROPERTY  Subject  \* MERGEFORMAT </w:instrText>
    </w:r>
    <w:r>
      <w:fldChar w:fldCharType="separate"/>
    </w:r>
    <w:r w:rsidR="00B10C9B">
      <w:t>Approved</w:t>
    </w:r>
    <w:r w:rsidR="00B10C9B">
      <w:fldChar w:fldCharType="end"/>
    </w:r>
    <w:r>
      <w:tab/>
      <w:t xml:space="preserve">Page </w:t>
    </w:r>
    <w:r>
      <w:fldChar w:fldCharType="begin"/>
    </w:r>
    <w:r>
      <w:instrText xml:space="preserve"> PAGE  \* Arabic  \* MERGEFORMAT </w:instrText>
    </w:r>
    <w:r>
      <w:fldChar w:fldCharType="separate"/>
    </w:r>
    <w:r w:rsidR="00B10C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C9B">
      <w:rPr>
        <w:noProof/>
      </w:rPr>
      <w:t>4</w:t>
    </w:r>
    <w:r>
      <w:rPr>
        <w:noProof/>
      </w:rPr>
      <w:fldChar w:fldCharType="end"/>
    </w:r>
  </w:p>
  <w:p w:rsidR="00B56C71" w:rsidP="00B56C71">
    <w:pPr>
      <w:pStyle w:val="Footer"/>
      <w:framePr w:wrap="around"/>
    </w:pPr>
    <w:r>
      <w:t xml:space="preserve">© Commonwealth of Australia, </w:t>
    </w:r>
    <w:r>
      <w:fldChar w:fldCharType="begin"/>
    </w:r>
    <w:r>
      <w:instrText xml:space="preserve"> DATE  \@ "yyyy"  \* MERGEFORMAT </w:instrText>
    </w:r>
    <w:r>
      <w:fldChar w:fldCharType="separate"/>
    </w:r>
    <w:r w:rsidR="00B10C9B">
      <w:rPr>
        <w:noProof/>
      </w:rPr>
      <w:t>2025</w:t>
    </w:r>
    <w:r>
      <w:fldChar w:fldCharType="end"/>
    </w:r>
    <w:r>
      <w:tab/>
    </w:r>
    <w:r>
      <w:fldChar w:fldCharType="begin"/>
    </w:r>
    <w:r>
      <w:instrText xml:space="preserve"> DOCPROPERTY  Author  \* MERGEFORMAT </w:instrText>
    </w:r>
    <w:r>
      <w:fldChar w:fldCharType="separate"/>
    </w:r>
    <w:r w:rsidR="00B10C9B">
      <w:t>HumanAbility</w:t>
    </w:r>
    <w:r w:rsidR="00B10C9B">
      <w:fldChar w:fldCharType="end"/>
    </w:r>
  </w:p>
  <w:p w:rsidR="00B56C71" w:rsidP="00B56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C71" w:rsidRPr="00B10C9B" w:rsidP="00B10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9B" w:rsidRPr="002D2AF8" w:rsidP="00B56C71">
    <w:pPr>
      <w:pStyle w:val="Header"/>
      <w:framePr w:wrap="around"/>
    </w:pPr>
    <w:r>
      <w:fldChar w:fldCharType="begin"/>
    </w:r>
    <w:r>
      <w:instrText xml:space="preserve"> TITLE   \* MERGEFORMAT </w:instrText>
    </w:r>
    <w:r>
      <w:fldChar w:fldCharType="separate"/>
    </w:r>
    <w:r>
      <w:t>HLTPOP022 Evaluate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0C9B" w:rsidP="00B56C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71" w:rsidRPr="002D2AF8" w:rsidP="00B56C71">
    <w:pPr>
      <w:pStyle w:val="Header"/>
      <w:framePr w:wrap="around"/>
    </w:pPr>
    <w:r>
      <w:fldChar w:fldCharType="begin"/>
    </w:r>
    <w:r>
      <w:instrText xml:space="preserve"> TITLE   \* MERGEFORMAT </w:instrText>
    </w:r>
    <w:r>
      <w:fldChar w:fldCharType="separate"/>
    </w:r>
    <w:r w:rsidR="00B10C9B">
      <w:t>HLTPOP022 Evaluate a population health project</w:t>
    </w:r>
    <w:r w:rsidR="00B10C9B">
      <w:fldChar w:fldCharType="end"/>
    </w:r>
    <w:r>
      <w:tab/>
      <w:t xml:space="preserve">Date this document was generated: </w:t>
    </w:r>
    <w:r>
      <w:fldChar w:fldCharType="begin"/>
    </w:r>
    <w:r>
      <w:instrText xml:space="preserve"> CREATEDATE  \@ "d MMMM yyyy"  \* MERGEFORMAT </w:instrText>
    </w:r>
    <w:r>
      <w:fldChar w:fldCharType="separate"/>
    </w:r>
    <w:r w:rsidR="00B10C9B">
      <w:rPr>
        <w:noProof/>
      </w:rPr>
      <w:t>2 March 2025</w:t>
    </w:r>
    <w:r>
      <w:fldChar w:fldCharType="end"/>
    </w:r>
  </w:p>
  <w:p w:rsidR="00B56C71" w:rsidP="00B56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CA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67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6F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C71"/>
    <w:pPr>
      <w:spacing w:before="360" w:after="60"/>
      <w:outlineLvl w:val="0"/>
    </w:pPr>
    <w:rPr>
      <w:sz w:val="32"/>
    </w:rPr>
  </w:style>
  <w:style w:type="paragraph" w:styleId="Heading2">
    <w:name w:val="heading 2"/>
    <w:basedOn w:val="HeadingBase"/>
    <w:next w:val="BodyText"/>
    <w:link w:val="Heading2Char"/>
    <w:qFormat/>
    <w:rsid w:val="00B56C71"/>
    <w:pPr>
      <w:keepLines/>
      <w:spacing w:before="240" w:after="120"/>
      <w:outlineLvl w:val="1"/>
    </w:pPr>
    <w:rPr>
      <w:sz w:val="28"/>
      <w:szCs w:val="40"/>
    </w:rPr>
  </w:style>
  <w:style w:type="paragraph" w:styleId="Heading3">
    <w:name w:val="heading 3"/>
    <w:basedOn w:val="HeadingBase"/>
    <w:next w:val="BodyText"/>
    <w:link w:val="Heading3Char"/>
    <w:qFormat/>
    <w:rsid w:val="00B56C71"/>
    <w:pPr>
      <w:spacing w:before="180" w:after="120"/>
      <w:outlineLvl w:val="2"/>
    </w:pPr>
    <w:rPr>
      <w:spacing w:val="-10"/>
      <w:kern w:val="32"/>
    </w:rPr>
  </w:style>
  <w:style w:type="paragraph" w:styleId="Heading4">
    <w:name w:val="heading 4"/>
    <w:basedOn w:val="HeadingBase"/>
    <w:next w:val="BodyText"/>
    <w:link w:val="Heading4Char"/>
    <w:qFormat/>
    <w:rsid w:val="00B56C71"/>
    <w:pPr>
      <w:spacing w:before="160" w:after="120"/>
      <w:outlineLvl w:val="3"/>
    </w:pPr>
    <w:rPr>
      <w:sz w:val="22"/>
    </w:rPr>
  </w:style>
  <w:style w:type="paragraph" w:styleId="Heading5">
    <w:name w:val="heading 5"/>
    <w:basedOn w:val="HeadingBase"/>
    <w:next w:val="Normal"/>
    <w:link w:val="Heading5Char"/>
    <w:qFormat/>
    <w:rsid w:val="00B56C71"/>
    <w:pPr>
      <w:spacing w:before="80"/>
      <w:outlineLvl w:val="4"/>
    </w:pPr>
    <w:rPr>
      <w:color w:val="918585"/>
      <w:sz w:val="20"/>
    </w:rPr>
  </w:style>
  <w:style w:type="paragraph" w:styleId="Heading6">
    <w:name w:val="heading 6"/>
    <w:basedOn w:val="HeadingBase"/>
    <w:next w:val="Normal"/>
    <w:link w:val="Heading6Char"/>
    <w:qFormat/>
    <w:rsid w:val="00B56C71"/>
    <w:pPr>
      <w:spacing w:before="60"/>
      <w:outlineLvl w:val="5"/>
    </w:pPr>
    <w:rPr>
      <w:color w:val="918585"/>
      <w:sz w:val="20"/>
    </w:rPr>
  </w:style>
  <w:style w:type="paragraph" w:styleId="Heading7">
    <w:name w:val="heading 7"/>
    <w:basedOn w:val="Normal"/>
    <w:next w:val="Normal"/>
    <w:link w:val="Heading7Char"/>
    <w:qFormat/>
    <w:rsid w:val="00B56C71"/>
    <w:pPr>
      <w:ind w:left="720"/>
      <w:outlineLvl w:val="6"/>
    </w:pPr>
    <w:rPr>
      <w:i/>
    </w:rPr>
  </w:style>
  <w:style w:type="paragraph" w:styleId="Heading8">
    <w:name w:val="heading 8"/>
    <w:basedOn w:val="Normal"/>
    <w:next w:val="Normal"/>
    <w:link w:val="Heading8Char"/>
    <w:qFormat/>
    <w:rsid w:val="00B56C71"/>
    <w:pPr>
      <w:ind w:left="720"/>
      <w:outlineLvl w:val="7"/>
    </w:pPr>
    <w:rPr>
      <w:i/>
    </w:rPr>
  </w:style>
  <w:style w:type="paragraph" w:styleId="Heading9">
    <w:name w:val="heading 9"/>
    <w:basedOn w:val="Normal"/>
    <w:next w:val="Normal"/>
    <w:link w:val="Heading9Char"/>
    <w:qFormat/>
    <w:rsid w:val="00B56C71"/>
    <w:pPr>
      <w:ind w:left="720"/>
      <w:outlineLvl w:val="8"/>
    </w:pPr>
    <w:rPr>
      <w:i/>
    </w:rPr>
  </w:style>
  <w:style w:type="character" w:default="1" w:styleId="DefaultParagraphFont">
    <w:name w:val="Default Paragraph Font"/>
    <w:uiPriority w:val="1"/>
    <w:unhideWhenUsed/>
    <w:rsid w:val="00B56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71"/>
  </w:style>
  <w:style w:type="character" w:customStyle="1" w:styleId="Heading1Char">
    <w:name w:val="Heading 1 Char"/>
    <w:basedOn w:val="DefaultParagraphFont"/>
    <w:link w:val="Heading1"/>
    <w:rsid w:val="00B56C71"/>
    <w:rPr>
      <w:rFonts w:ascii="Times New Roman" w:eastAsia="Times New Roman" w:hAnsi="Times New Roman" w:cs="Times New Roman"/>
      <w:b/>
      <w:sz w:val="32"/>
      <w:szCs w:val="20"/>
      <w:lang w:eastAsia="en-US"/>
    </w:rPr>
  </w:style>
  <w:style w:type="paragraph" w:styleId="BodyText">
    <w:name w:val="Body Text"/>
    <w:basedOn w:val="Normal"/>
    <w:link w:val="BodyTextChar"/>
    <w:rsid w:val="00B56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C71"/>
    <w:rPr>
      <w:rFonts w:ascii="Times New Roman" w:eastAsia="Times New Roman" w:hAnsi="Times New Roman" w:cs="Times New Roman"/>
      <w:sz w:val="24"/>
      <w:lang w:eastAsia="en-US"/>
    </w:rPr>
  </w:style>
  <w:style w:type="paragraph" w:styleId="ListBullet">
    <w:name w:val="List Bullet"/>
    <w:basedOn w:val="List"/>
    <w:rsid w:val="00B56C71"/>
    <w:pPr>
      <w:numPr>
        <w:numId w:val="12"/>
      </w:numPr>
      <w:tabs>
        <w:tab w:val="clear" w:pos="340"/>
      </w:tabs>
      <w:spacing w:before="40" w:after="40"/>
    </w:pPr>
  </w:style>
  <w:style w:type="character" w:customStyle="1" w:styleId="SpecialBold">
    <w:name w:val="Special Bold"/>
    <w:basedOn w:val="DefaultParagraphFont"/>
    <w:rsid w:val="00B56C71"/>
    <w:rPr>
      <w:b/>
      <w:spacing w:val="0"/>
    </w:rPr>
  </w:style>
  <w:style w:type="paragraph" w:styleId="ListBullet2">
    <w:name w:val="List Bullet 2"/>
    <w:basedOn w:val="List2"/>
    <w:rsid w:val="00B56C71"/>
    <w:pPr>
      <w:numPr>
        <w:numId w:val="13"/>
      </w:numPr>
      <w:tabs>
        <w:tab w:val="clear" w:pos="680"/>
      </w:tabs>
    </w:pPr>
  </w:style>
  <w:style w:type="character" w:styleId="Emphasis">
    <w:name w:val="Emphasis"/>
    <w:basedOn w:val="DefaultParagraphFont"/>
    <w:qFormat/>
    <w:rsid w:val="00B56C71"/>
    <w:rPr>
      <w:i/>
    </w:rPr>
  </w:style>
  <w:style w:type="paragraph" w:customStyle="1" w:styleId="SuperHeading">
    <w:name w:val="SuperHeading"/>
    <w:basedOn w:val="Normal"/>
    <w:rsid w:val="00B56C71"/>
    <w:pPr>
      <w:spacing w:before="240" w:after="120"/>
      <w:outlineLvl w:val="0"/>
    </w:pPr>
    <w:rPr>
      <w:rFonts w:ascii="Times New Roman" w:hAnsi="Times New Roman"/>
      <w:b/>
      <w:sz w:val="32"/>
    </w:rPr>
  </w:style>
  <w:style w:type="paragraph" w:customStyle="1" w:styleId="AllowPageBreak">
    <w:name w:val="AllowPageBreak"/>
    <w:rsid w:val="00B56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C71"/>
    <w:rPr>
      <w:rFonts w:ascii="Courier New" w:eastAsia="Times New Roman" w:hAnsi="Courier New" w:cs="Times New Roman"/>
      <w:i/>
      <w:szCs w:val="20"/>
      <w:lang w:eastAsia="en-US"/>
    </w:rPr>
  </w:style>
  <w:style w:type="paragraph" w:customStyle="1" w:styleId="HeadingBase">
    <w:name w:val="Heading Base"/>
    <w:rsid w:val="00B56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C71"/>
    <w:pPr>
      <w:tabs>
        <w:tab w:val="right" w:leader="dot" w:pos="9072"/>
      </w:tabs>
      <w:ind w:left="567"/>
    </w:pPr>
    <w:rPr>
      <w:szCs w:val="22"/>
    </w:rPr>
  </w:style>
  <w:style w:type="paragraph" w:customStyle="1" w:styleId="TOCBase">
    <w:name w:val="TOC Base"/>
    <w:rsid w:val="00B56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C71"/>
    <w:pPr>
      <w:tabs>
        <w:tab w:val="right" w:leader="dot" w:pos="9072"/>
      </w:tabs>
      <w:spacing w:before="40" w:after="40"/>
      <w:ind w:left="284"/>
    </w:pPr>
    <w:rPr>
      <w:rFonts w:ascii="Times New Roman" w:hAnsi="Times New Roman"/>
    </w:rPr>
  </w:style>
  <w:style w:type="paragraph" w:styleId="TOC1">
    <w:name w:val="toc 1"/>
    <w:basedOn w:val="TOCBase"/>
    <w:next w:val="Normal"/>
    <w:rsid w:val="00B56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C71"/>
    <w:rPr>
      <w:rFonts w:ascii="Times New Roman" w:eastAsia="Times New Roman" w:hAnsi="Times New Roman" w:cs="Times New Roman"/>
      <w:sz w:val="16"/>
      <w:lang w:eastAsia="en-US"/>
    </w:rPr>
  </w:style>
  <w:style w:type="paragraph" w:styleId="Title">
    <w:name w:val="Title"/>
    <w:basedOn w:val="HeadingBase"/>
    <w:link w:val="TitleChar"/>
    <w:qFormat/>
    <w:rsid w:val="00B56C71"/>
    <w:pPr>
      <w:spacing w:before="5040"/>
      <w:jc w:val="center"/>
    </w:pPr>
    <w:rPr>
      <w:sz w:val="48"/>
      <w:szCs w:val="72"/>
      <w:lang w:val="en-US"/>
    </w:rPr>
  </w:style>
  <w:style w:type="character" w:customStyle="1" w:styleId="TitleChar">
    <w:name w:val="Title Char"/>
    <w:basedOn w:val="DefaultParagraphFont"/>
    <w:link w:val="Title"/>
    <w:rsid w:val="00B56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C71"/>
    <w:pPr>
      <w:tabs>
        <w:tab w:val="left" w:pos="3600"/>
        <w:tab w:val="left" w:pos="3958"/>
      </w:tabs>
    </w:pPr>
  </w:style>
  <w:style w:type="paragraph" w:styleId="List">
    <w:name w:val="List"/>
    <w:basedOn w:val="BodyText"/>
    <w:next w:val="BodyText"/>
    <w:rsid w:val="00B56C71"/>
    <w:pPr>
      <w:tabs>
        <w:tab w:val="left" w:pos="340"/>
      </w:tabs>
      <w:spacing w:before="60" w:after="60"/>
      <w:ind w:left="340" w:hanging="340"/>
    </w:pPr>
  </w:style>
  <w:style w:type="paragraph" w:customStyle="1" w:styleId="Note">
    <w:name w:val="Note"/>
    <w:basedOn w:val="BodyText"/>
    <w:rsid w:val="00B56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C71"/>
    <w:pPr>
      <w:framePr w:wrap="auto" w:hAnchor="text" w:y="6049"/>
    </w:pPr>
    <w:rPr>
      <w:color w:val="000000"/>
      <w:sz w:val="40"/>
    </w:rPr>
  </w:style>
  <w:style w:type="paragraph" w:customStyle="1" w:styleId="TOCTitle">
    <w:name w:val="TOCTitle"/>
    <w:basedOn w:val="Heading1"/>
    <w:rsid w:val="00B56C71"/>
    <w:pPr>
      <w:spacing w:after="240"/>
      <w:jc w:val="center"/>
      <w:outlineLvl w:val="9"/>
    </w:pPr>
    <w:rPr>
      <w:caps/>
    </w:rPr>
  </w:style>
  <w:style w:type="paragraph" w:customStyle="1" w:styleId="Version">
    <w:name w:val="Version"/>
    <w:rsid w:val="00B56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C71"/>
    <w:pPr>
      <w:keepNext w:val="0"/>
      <w:tabs>
        <w:tab w:val="right" w:pos="4176"/>
      </w:tabs>
      <w:ind w:left="198" w:hanging="198"/>
    </w:pPr>
    <w:rPr>
      <w:rFonts w:ascii="Garamond" w:hAnsi="Garamond"/>
    </w:rPr>
  </w:style>
  <w:style w:type="paragraph" w:styleId="IndexHeading">
    <w:name w:val="index heading"/>
    <w:basedOn w:val="Normal"/>
    <w:next w:val="Index1"/>
    <w:semiHidden/>
    <w:rsid w:val="00B56C71"/>
    <w:pPr>
      <w:spacing w:before="120" w:after="120"/>
    </w:pPr>
    <w:rPr>
      <w:rFonts w:ascii="Arial" w:hAnsi="Arial"/>
      <w:b/>
      <w:color w:val="918585"/>
      <w:sz w:val="24"/>
    </w:rPr>
  </w:style>
  <w:style w:type="paragraph" w:styleId="Header">
    <w:name w:val="header"/>
    <w:basedOn w:val="Normal"/>
    <w:link w:val="HeaderChar"/>
    <w:rsid w:val="00B56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C71"/>
    <w:rPr>
      <w:rFonts w:ascii="Times New Roman" w:eastAsia="Times New Roman" w:hAnsi="Times New Roman" w:cs="Times New Roman"/>
      <w:sz w:val="16"/>
      <w:szCs w:val="20"/>
      <w:lang w:val="en-GB" w:eastAsia="en-US"/>
    </w:rPr>
  </w:style>
  <w:style w:type="paragraph" w:customStyle="1" w:styleId="Chapter">
    <w:name w:val="Chapter"/>
    <w:basedOn w:val="Normal"/>
    <w:rsid w:val="00B56C71"/>
    <w:pPr>
      <w:spacing w:before="240"/>
    </w:pPr>
    <w:rPr>
      <w:rFonts w:ascii="Times New Roman" w:hAnsi="Times New Roman"/>
      <w:smallCaps/>
      <w:spacing w:val="80"/>
      <w:sz w:val="28"/>
    </w:rPr>
  </w:style>
  <w:style w:type="paragraph" w:customStyle="1" w:styleId="InChapter">
    <w:name w:val="InChapter"/>
    <w:basedOn w:val="Heading3"/>
    <w:rsid w:val="00B56C71"/>
    <w:pPr>
      <w:spacing w:after="240"/>
      <w:outlineLvl w:val="9"/>
    </w:pPr>
    <w:rPr>
      <w:noProof/>
    </w:rPr>
  </w:style>
  <w:style w:type="paragraph" w:styleId="Index2">
    <w:name w:val="index 2"/>
    <w:basedOn w:val="Normal"/>
    <w:next w:val="Normal"/>
    <w:semiHidden/>
    <w:rsid w:val="00B56C71"/>
    <w:pPr>
      <w:tabs>
        <w:tab w:val="right" w:pos="4176"/>
      </w:tabs>
      <w:ind w:left="568" w:hanging="284"/>
    </w:pPr>
    <w:rPr>
      <w:rFonts w:ascii="Garamond" w:hAnsi="Garamond"/>
    </w:rPr>
  </w:style>
  <w:style w:type="paragraph" w:customStyle="1" w:styleId="Byline">
    <w:name w:val="Byline"/>
    <w:rsid w:val="00B56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C71"/>
    <w:pPr>
      <w:tabs>
        <w:tab w:val="clear" w:pos="3600"/>
        <w:tab w:val="clear" w:pos="3958"/>
      </w:tabs>
      <w:jc w:val="right"/>
    </w:pPr>
  </w:style>
  <w:style w:type="paragraph" w:styleId="Caption">
    <w:name w:val="caption"/>
    <w:basedOn w:val="BodyText"/>
    <w:next w:val="Normal"/>
    <w:qFormat/>
    <w:rsid w:val="00B56C71"/>
    <w:pPr>
      <w:framePr w:w="2268" w:hSpace="181" w:vSpace="181" w:wrap="around" w:vAnchor="text" w:hAnchor="page" w:x="1135" w:y="285" w:anchorLock="1"/>
    </w:pPr>
    <w:rPr>
      <w:i/>
    </w:rPr>
  </w:style>
  <w:style w:type="paragraph" w:customStyle="1" w:styleId="MiniTOCTitle">
    <w:name w:val="MiniTOCTitle"/>
    <w:basedOn w:val="Heading4"/>
    <w:rsid w:val="00B56C71"/>
    <w:pPr>
      <w:spacing w:before="240"/>
      <w:outlineLvl w:val="9"/>
    </w:pPr>
    <w:rPr>
      <w:noProof/>
      <w:sz w:val="24"/>
    </w:rPr>
  </w:style>
  <w:style w:type="paragraph" w:customStyle="1" w:styleId="MiniTOCItem">
    <w:name w:val="MiniTOCItem"/>
    <w:basedOn w:val="ListBullet"/>
    <w:rsid w:val="00B56C71"/>
    <w:pPr>
      <w:numPr>
        <w:numId w:val="0"/>
      </w:numPr>
      <w:tabs>
        <w:tab w:val="right" w:leader="dot" w:pos="6521"/>
      </w:tabs>
      <w:spacing w:before="0" w:after="0"/>
    </w:pPr>
  </w:style>
  <w:style w:type="paragraph" w:customStyle="1" w:styleId="TOFTitle">
    <w:name w:val="TOFTitle"/>
    <w:basedOn w:val="TOCTitle"/>
    <w:rsid w:val="00B56C71"/>
  </w:style>
  <w:style w:type="paragraph" w:styleId="TableofFigures">
    <w:name w:val="table of figures"/>
    <w:basedOn w:val="Normal"/>
    <w:next w:val="Normal"/>
    <w:semiHidden/>
    <w:rsid w:val="00B56C71"/>
    <w:pPr>
      <w:tabs>
        <w:tab w:val="right" w:leader="dot" w:pos="9072"/>
      </w:tabs>
      <w:ind w:left="970" w:hanging="403"/>
    </w:pPr>
    <w:rPr>
      <w:rFonts w:ascii="Times New Roman" w:hAnsi="Times New Roman"/>
      <w:b/>
    </w:rPr>
  </w:style>
  <w:style w:type="paragraph" w:styleId="ListNumber">
    <w:name w:val="List Number"/>
    <w:basedOn w:val="List"/>
    <w:rsid w:val="00B56C71"/>
    <w:pPr>
      <w:numPr>
        <w:numId w:val="15"/>
      </w:numPr>
      <w:tabs>
        <w:tab w:val="clear" w:pos="340"/>
      </w:tabs>
    </w:pPr>
  </w:style>
  <w:style w:type="character" w:customStyle="1" w:styleId="WingdingSymbols">
    <w:name w:val="Wingding Symbols"/>
    <w:rsid w:val="00B56C71"/>
    <w:rPr>
      <w:rFonts w:ascii="Wingdings" w:hAnsi="Wingdings"/>
    </w:rPr>
  </w:style>
  <w:style w:type="paragraph" w:customStyle="1" w:styleId="TableHeading">
    <w:name w:val="Table Heading"/>
    <w:basedOn w:val="HeadingBase"/>
    <w:rsid w:val="00B56C71"/>
    <w:pPr>
      <w:keepLines/>
      <w:pBdr>
        <w:bottom w:val="single" w:sz="6" w:space="1" w:color="918585"/>
      </w:pBdr>
      <w:spacing w:before="240"/>
    </w:pPr>
  </w:style>
  <w:style w:type="character" w:customStyle="1" w:styleId="HotSpot">
    <w:name w:val="HotSpot"/>
    <w:rsid w:val="00B56C71"/>
    <w:rPr>
      <w:color w:val="0033CC"/>
      <w:u w:val="none"/>
    </w:rPr>
  </w:style>
  <w:style w:type="paragraph" w:customStyle="1" w:styleId="BodyTextRight">
    <w:name w:val="Body Text Right"/>
    <w:basedOn w:val="BodyText"/>
    <w:rsid w:val="00B56C71"/>
    <w:pPr>
      <w:spacing w:before="0" w:after="0"/>
      <w:jc w:val="right"/>
    </w:pPr>
  </w:style>
  <w:style w:type="paragraph" w:styleId="Index3">
    <w:name w:val="index 3"/>
    <w:basedOn w:val="ListNumber2"/>
    <w:next w:val="Normal"/>
    <w:semiHidden/>
    <w:rsid w:val="00B56C71"/>
    <w:pPr>
      <w:numPr>
        <w:numId w:val="0"/>
      </w:numPr>
      <w:tabs>
        <w:tab w:val="right" w:leader="dot" w:pos="4176"/>
      </w:tabs>
    </w:pPr>
  </w:style>
  <w:style w:type="paragraph" w:styleId="ListNumber2">
    <w:name w:val="List Number 2"/>
    <w:basedOn w:val="List2"/>
    <w:rsid w:val="00B56C71"/>
    <w:pPr>
      <w:numPr>
        <w:numId w:val="10"/>
      </w:numPr>
      <w:tabs>
        <w:tab w:val="clear" w:pos="1060"/>
      </w:tabs>
    </w:pPr>
  </w:style>
  <w:style w:type="paragraph" w:customStyle="1" w:styleId="MarginNote">
    <w:name w:val="Margin Note"/>
    <w:basedOn w:val="BodyText"/>
    <w:rsid w:val="00B56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C71"/>
    <w:rPr>
      <w:sz w:val="32"/>
    </w:rPr>
  </w:style>
  <w:style w:type="paragraph" w:customStyle="1" w:styleId="HeadingProcedure">
    <w:name w:val="Heading Procedure"/>
    <w:basedOn w:val="HeadingBase"/>
    <w:next w:val="Normal"/>
    <w:rsid w:val="00B56C71"/>
    <w:pPr>
      <w:tabs>
        <w:tab w:val="left" w:pos="0"/>
      </w:tabs>
      <w:spacing w:before="120" w:after="60"/>
    </w:pPr>
    <w:rPr>
      <w:i/>
      <w:color w:val="918585"/>
      <w:sz w:val="22"/>
    </w:rPr>
  </w:style>
  <w:style w:type="paragraph" w:customStyle="1" w:styleId="TableBodyText">
    <w:name w:val="Table Body Text"/>
    <w:basedOn w:val="BodyText"/>
    <w:rsid w:val="00B56C71"/>
    <w:pPr>
      <w:spacing w:before="60" w:after="60"/>
    </w:pPr>
  </w:style>
  <w:style w:type="paragraph" w:styleId="ListContinue">
    <w:name w:val="List Continue"/>
    <w:basedOn w:val="List"/>
    <w:rsid w:val="00B56C71"/>
    <w:pPr>
      <w:ind w:firstLine="0"/>
    </w:pPr>
  </w:style>
  <w:style w:type="paragraph" w:customStyle="1" w:styleId="ListNote">
    <w:name w:val="List Note"/>
    <w:basedOn w:val="List"/>
    <w:rsid w:val="00B56C71"/>
    <w:pPr>
      <w:pBdr>
        <w:top w:val="single" w:sz="6" w:space="2" w:color="918585"/>
        <w:bottom w:val="single" w:sz="6" w:space="2" w:color="918585"/>
      </w:pBdr>
      <w:tabs>
        <w:tab w:val="left" w:pos="1021"/>
      </w:tabs>
      <w:ind w:firstLine="0"/>
    </w:pPr>
  </w:style>
  <w:style w:type="paragraph" w:customStyle="1" w:styleId="Warning">
    <w:name w:val="Warning"/>
    <w:basedOn w:val="BodyText"/>
    <w:rsid w:val="00B56C71"/>
    <w:pPr>
      <w:shd w:val="clear" w:color="auto" w:fill="D9D9D9"/>
      <w:tabs>
        <w:tab w:val="left" w:pos="992"/>
      </w:tabs>
      <w:ind w:left="119" w:right="119"/>
    </w:pPr>
    <w:rPr>
      <w:sz w:val="20"/>
    </w:rPr>
  </w:style>
  <w:style w:type="paragraph" w:customStyle="1" w:styleId="MarginIcons">
    <w:name w:val="Margin Icons"/>
    <w:basedOn w:val="BodyText"/>
    <w:rsid w:val="00B56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C71"/>
    <w:rPr>
      <w:rFonts w:ascii="Courier New" w:hAnsi="Courier New"/>
    </w:rPr>
  </w:style>
  <w:style w:type="paragraph" w:customStyle="1" w:styleId="NoteBullet">
    <w:name w:val="Note Bullet"/>
    <w:basedOn w:val="Note"/>
    <w:rsid w:val="00B56C71"/>
    <w:pPr>
      <w:tabs>
        <w:tab w:val="clear" w:pos="680"/>
      </w:tabs>
      <w:spacing w:before="60" w:after="60"/>
    </w:pPr>
  </w:style>
  <w:style w:type="paragraph" w:customStyle="1" w:styleId="SubHeading2">
    <w:name w:val="SubHeading2"/>
    <w:basedOn w:val="HeadingBase"/>
    <w:rsid w:val="00B56C71"/>
    <w:pPr>
      <w:spacing w:before="240" w:after="60"/>
    </w:pPr>
    <w:rPr>
      <w:sz w:val="20"/>
    </w:rPr>
  </w:style>
  <w:style w:type="paragraph" w:customStyle="1" w:styleId="SubHeading1">
    <w:name w:val="SubHeading1"/>
    <w:basedOn w:val="HeadingBase"/>
    <w:rsid w:val="00B56C71"/>
    <w:pPr>
      <w:spacing w:before="240" w:after="60"/>
    </w:pPr>
    <w:rPr>
      <w:color w:val="918585"/>
      <w:sz w:val="22"/>
    </w:rPr>
  </w:style>
  <w:style w:type="paragraph" w:customStyle="1" w:styleId="SideHeading">
    <w:name w:val="Side Heading"/>
    <w:basedOn w:val="HeadingBase"/>
    <w:rsid w:val="00B56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C71"/>
    <w:pPr>
      <w:tabs>
        <w:tab w:val="num" w:pos="360"/>
      </w:tabs>
    </w:pPr>
  </w:style>
  <w:style w:type="paragraph" w:styleId="PlainText">
    <w:name w:val="Plain Text"/>
    <w:basedOn w:val="Normal"/>
    <w:link w:val="PlainTextChar"/>
    <w:rsid w:val="00B56C71"/>
    <w:rPr>
      <w:sz w:val="20"/>
    </w:rPr>
  </w:style>
  <w:style w:type="character" w:customStyle="1" w:styleId="PlainTextChar">
    <w:name w:val="Plain Text Char"/>
    <w:basedOn w:val="DefaultParagraphFont"/>
    <w:link w:val="PlainText"/>
    <w:rsid w:val="00B56C71"/>
    <w:rPr>
      <w:rFonts w:ascii="Courier New" w:eastAsia="Times New Roman" w:hAnsi="Courier New" w:cs="Times New Roman"/>
      <w:sz w:val="20"/>
      <w:szCs w:val="20"/>
      <w:lang w:eastAsia="en-US"/>
    </w:rPr>
  </w:style>
  <w:style w:type="character" w:customStyle="1" w:styleId="MenuOption">
    <w:name w:val="Menu Option"/>
    <w:basedOn w:val="DefaultParagraphFont"/>
    <w:rsid w:val="00B56C71"/>
    <w:rPr>
      <w:b/>
      <w:smallCaps/>
    </w:rPr>
  </w:style>
  <w:style w:type="paragraph" w:customStyle="1" w:styleId="TableListNumber">
    <w:name w:val="Table List Number"/>
    <w:basedOn w:val="ListNumber"/>
    <w:rsid w:val="00B56C71"/>
    <w:pPr>
      <w:numPr>
        <w:numId w:val="0"/>
      </w:numPr>
    </w:pPr>
  </w:style>
  <w:style w:type="paragraph" w:styleId="TOC4">
    <w:name w:val="toc 4"/>
    <w:basedOn w:val="TOCBase"/>
    <w:next w:val="Normal"/>
    <w:semiHidden/>
    <w:rsid w:val="00B56C71"/>
    <w:pPr>
      <w:tabs>
        <w:tab w:val="right" w:leader="dot" w:pos="9071"/>
      </w:tabs>
      <w:ind w:left="1701"/>
    </w:pPr>
  </w:style>
  <w:style w:type="paragraph" w:customStyle="1" w:styleId="ListAlpha">
    <w:name w:val="List Alpha"/>
    <w:basedOn w:val="List"/>
    <w:rsid w:val="00B56C71"/>
    <w:pPr>
      <w:numPr>
        <w:numId w:val="9"/>
      </w:numPr>
    </w:pPr>
  </w:style>
  <w:style w:type="paragraph" w:customStyle="1" w:styleId="ListAlpha2">
    <w:name w:val="List Alpha 2"/>
    <w:basedOn w:val="List2"/>
    <w:rsid w:val="00B56C71"/>
    <w:pPr>
      <w:numPr>
        <w:numId w:val="8"/>
      </w:numPr>
    </w:pPr>
  </w:style>
  <w:style w:type="paragraph" w:styleId="List2">
    <w:name w:val="List 2"/>
    <w:basedOn w:val="BodyText"/>
    <w:rsid w:val="00B56C71"/>
    <w:pPr>
      <w:tabs>
        <w:tab w:val="left" w:pos="680"/>
      </w:tabs>
      <w:spacing w:before="60" w:after="60"/>
      <w:ind w:left="680" w:hanging="340"/>
    </w:pPr>
  </w:style>
  <w:style w:type="paragraph" w:styleId="List3">
    <w:name w:val="List 3"/>
    <w:basedOn w:val="BodyText"/>
    <w:rsid w:val="00B56C71"/>
    <w:pPr>
      <w:tabs>
        <w:tab w:val="left" w:pos="1021"/>
      </w:tabs>
      <w:spacing w:before="60" w:after="60"/>
      <w:ind w:left="1020" w:hanging="340"/>
    </w:pPr>
  </w:style>
  <w:style w:type="paragraph" w:styleId="List4">
    <w:name w:val="List 4"/>
    <w:basedOn w:val="BodyText"/>
    <w:rsid w:val="00B56C71"/>
    <w:pPr>
      <w:tabs>
        <w:tab w:val="left" w:pos="1361"/>
      </w:tabs>
      <w:spacing w:before="60" w:after="60"/>
      <w:ind w:left="1361" w:hanging="340"/>
    </w:pPr>
  </w:style>
  <w:style w:type="paragraph" w:styleId="List5">
    <w:name w:val="List 5"/>
    <w:basedOn w:val="BodyText"/>
    <w:rsid w:val="00B56C71"/>
    <w:pPr>
      <w:tabs>
        <w:tab w:val="left" w:pos="1701"/>
      </w:tabs>
      <w:spacing w:before="60" w:after="60"/>
      <w:ind w:left="1701" w:hanging="340"/>
    </w:pPr>
  </w:style>
  <w:style w:type="paragraph" w:styleId="ListBullet3">
    <w:name w:val="List Bullet 3"/>
    <w:basedOn w:val="List3"/>
    <w:rsid w:val="00B56C71"/>
    <w:pPr>
      <w:numPr>
        <w:numId w:val="14"/>
      </w:numPr>
      <w:tabs>
        <w:tab w:val="clear" w:pos="1021"/>
      </w:tabs>
      <w:ind w:left="1037" w:hanging="357"/>
    </w:pPr>
  </w:style>
  <w:style w:type="paragraph" w:styleId="ListBullet4">
    <w:name w:val="List Bullet 4"/>
    <w:basedOn w:val="List4"/>
    <w:rsid w:val="00B56C71"/>
    <w:pPr>
      <w:numPr>
        <w:numId w:val="3"/>
      </w:numPr>
      <w:tabs>
        <w:tab w:val="clear" w:pos="1361"/>
      </w:tabs>
    </w:pPr>
  </w:style>
  <w:style w:type="paragraph" w:styleId="ListBullet5">
    <w:name w:val="List Bullet 5"/>
    <w:basedOn w:val="List5"/>
    <w:rsid w:val="00B56C71"/>
    <w:pPr>
      <w:numPr>
        <w:numId w:val="4"/>
      </w:numPr>
    </w:pPr>
  </w:style>
  <w:style w:type="paragraph" w:styleId="ListContinue2">
    <w:name w:val="List Continue 2"/>
    <w:basedOn w:val="List2"/>
    <w:rsid w:val="00B56C71"/>
    <w:pPr>
      <w:ind w:firstLine="0"/>
    </w:pPr>
  </w:style>
  <w:style w:type="paragraph" w:styleId="ListContinue3">
    <w:name w:val="List Continue 3"/>
    <w:basedOn w:val="List3"/>
    <w:rsid w:val="00B56C71"/>
    <w:pPr>
      <w:ind w:left="1021" w:firstLine="0"/>
    </w:pPr>
  </w:style>
  <w:style w:type="paragraph" w:styleId="ListContinue4">
    <w:name w:val="List Continue 4"/>
    <w:basedOn w:val="List4"/>
    <w:rsid w:val="00B56C71"/>
    <w:pPr>
      <w:ind w:firstLine="0"/>
    </w:pPr>
  </w:style>
  <w:style w:type="paragraph" w:styleId="ListContinue5">
    <w:name w:val="List Continue 5"/>
    <w:basedOn w:val="List5"/>
    <w:rsid w:val="00B56C71"/>
    <w:pPr>
      <w:ind w:firstLine="0"/>
    </w:pPr>
  </w:style>
  <w:style w:type="paragraph" w:styleId="ListNumber3">
    <w:name w:val="List Number 3"/>
    <w:basedOn w:val="List3"/>
    <w:rsid w:val="00B56C71"/>
    <w:pPr>
      <w:numPr>
        <w:numId w:val="5"/>
      </w:numPr>
    </w:pPr>
  </w:style>
  <w:style w:type="paragraph" w:styleId="ListNumber4">
    <w:name w:val="List Number 4"/>
    <w:basedOn w:val="List4"/>
    <w:rsid w:val="00B56C71"/>
    <w:pPr>
      <w:numPr>
        <w:numId w:val="6"/>
      </w:numPr>
    </w:pPr>
  </w:style>
  <w:style w:type="paragraph" w:styleId="ListNumber5">
    <w:name w:val="List Number 5"/>
    <w:basedOn w:val="List5"/>
    <w:rsid w:val="00B56C71"/>
    <w:pPr>
      <w:numPr>
        <w:numId w:val="7"/>
      </w:numPr>
    </w:pPr>
  </w:style>
  <w:style w:type="paragraph" w:styleId="BlockText">
    <w:name w:val="Block Text"/>
    <w:basedOn w:val="Normal"/>
    <w:rsid w:val="00B56C71"/>
    <w:pPr>
      <w:spacing w:after="120"/>
      <w:ind w:left="1440" w:right="1440"/>
    </w:pPr>
  </w:style>
  <w:style w:type="character" w:customStyle="1" w:styleId="Subscript">
    <w:name w:val="Subscript"/>
    <w:basedOn w:val="DefaultParagraphFont"/>
    <w:rsid w:val="00B56C71"/>
    <w:rPr>
      <w:sz w:val="16"/>
      <w:vertAlign w:val="subscript"/>
    </w:rPr>
  </w:style>
  <w:style w:type="character" w:customStyle="1" w:styleId="Superscript">
    <w:name w:val="Superscript"/>
    <w:basedOn w:val="DefaultParagraphFont"/>
    <w:rsid w:val="00B56C71"/>
    <w:rPr>
      <w:sz w:val="16"/>
      <w:vertAlign w:val="superscript"/>
    </w:rPr>
  </w:style>
  <w:style w:type="character" w:customStyle="1" w:styleId="Symbols">
    <w:name w:val="Symbols"/>
    <w:basedOn w:val="DefaultParagraphFont"/>
    <w:rsid w:val="00B56C71"/>
    <w:rPr>
      <w:rFonts w:ascii="Symbol" w:hAnsi="Symbol"/>
    </w:rPr>
  </w:style>
  <w:style w:type="character" w:customStyle="1" w:styleId="MenuOptions">
    <w:name w:val="Menu Options"/>
    <w:basedOn w:val="DefaultParagraphFont"/>
    <w:rsid w:val="00B56C71"/>
    <w:rPr>
      <w:rFonts w:ascii="Arial Narrow" w:hAnsi="Arial Narrow"/>
      <w:smallCaps/>
    </w:rPr>
  </w:style>
  <w:style w:type="character" w:customStyle="1" w:styleId="Buttons">
    <w:name w:val="Buttons"/>
    <w:basedOn w:val="DefaultParagraphFont"/>
    <w:rsid w:val="00B56C71"/>
    <w:rPr>
      <w:b/>
    </w:rPr>
  </w:style>
  <w:style w:type="character" w:customStyle="1" w:styleId="Underlined">
    <w:name w:val="Underlined"/>
    <w:basedOn w:val="DefaultParagraphFont"/>
    <w:rsid w:val="00B56C71"/>
    <w:rPr>
      <w:u w:val="single"/>
    </w:rPr>
  </w:style>
  <w:style w:type="paragraph" w:customStyle="1" w:styleId="TableBodyTextRight">
    <w:name w:val="Table Body Text Right"/>
    <w:basedOn w:val="TableBodyText"/>
    <w:rsid w:val="00B56C71"/>
    <w:pPr>
      <w:widowControl w:val="0"/>
      <w:autoSpaceDE w:val="0"/>
      <w:autoSpaceDN w:val="0"/>
      <w:adjustRightInd w:val="0"/>
      <w:jc w:val="right"/>
    </w:pPr>
    <w:rPr>
      <w:rFonts w:cs="Arial"/>
      <w:szCs w:val="18"/>
    </w:rPr>
  </w:style>
  <w:style w:type="paragraph" w:customStyle="1" w:styleId="CopyrightText">
    <w:name w:val="Copyright Text"/>
    <w:basedOn w:val="BodyText"/>
    <w:rsid w:val="00B56C71"/>
    <w:rPr>
      <w:sz w:val="18"/>
    </w:rPr>
  </w:style>
  <w:style w:type="paragraph" w:customStyle="1" w:styleId="BodySmallRight">
    <w:name w:val="Body Small Right"/>
    <w:basedOn w:val="BodyTextRight"/>
    <w:rsid w:val="00B56C71"/>
    <w:rPr>
      <w:sz w:val="18"/>
      <w:szCs w:val="18"/>
    </w:rPr>
  </w:style>
  <w:style w:type="paragraph" w:customStyle="1" w:styleId="MarginEdition">
    <w:name w:val="Margin Edition"/>
    <w:basedOn w:val="MarginNote"/>
    <w:rsid w:val="00B56C71"/>
    <w:pPr>
      <w:spacing w:before="0" w:after="0"/>
    </w:pPr>
    <w:rPr>
      <w:rFonts w:ascii="Times New Roman" w:hAnsi="Times New Roman"/>
      <w:color w:val="999999"/>
    </w:rPr>
  </w:style>
  <w:style w:type="paragraph" w:customStyle="1" w:styleId="Spacer">
    <w:name w:val="Spacer"/>
    <w:basedOn w:val="Normal"/>
    <w:rsid w:val="00B56C71"/>
    <w:rPr>
      <w:sz w:val="2"/>
      <w:szCs w:val="2"/>
    </w:rPr>
  </w:style>
  <w:style w:type="character" w:customStyle="1" w:styleId="Small">
    <w:name w:val="Small"/>
    <w:basedOn w:val="DefaultParagraphFont"/>
    <w:rsid w:val="00B56C71"/>
    <w:rPr>
      <w:sz w:val="16"/>
    </w:rPr>
  </w:style>
  <w:style w:type="paragraph" w:customStyle="1" w:styleId="WideTable">
    <w:name w:val="Wide Table"/>
    <w:basedOn w:val="Normal"/>
    <w:rsid w:val="00B56C71"/>
    <w:pPr>
      <w:ind w:left="-1418"/>
    </w:pPr>
    <w:rPr>
      <w:sz w:val="2"/>
      <w:szCs w:val="2"/>
    </w:rPr>
  </w:style>
  <w:style w:type="character" w:styleId="PageNumber">
    <w:name w:val="page number"/>
    <w:basedOn w:val="DefaultParagraphFont"/>
    <w:rsid w:val="00B56C71"/>
  </w:style>
  <w:style w:type="paragraph" w:styleId="Quote">
    <w:name w:val="Quote"/>
    <w:basedOn w:val="Heading1"/>
    <w:link w:val="QuoteChar"/>
    <w:qFormat/>
    <w:rsid w:val="00B56C71"/>
    <w:rPr>
      <w:b w:val="0"/>
      <w:sz w:val="72"/>
      <w:szCs w:val="72"/>
      <w:lang w:val="en-NZ"/>
    </w:rPr>
  </w:style>
  <w:style w:type="character" w:customStyle="1" w:styleId="QuoteChar">
    <w:name w:val="Quote Char"/>
    <w:basedOn w:val="DefaultParagraphFont"/>
    <w:link w:val="Quote"/>
    <w:rsid w:val="00B56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C71"/>
    <w:pPr>
      <w:pageBreakBefore/>
    </w:pPr>
  </w:style>
  <w:style w:type="paragraph" w:customStyle="1" w:styleId="Border">
    <w:name w:val="Border"/>
    <w:basedOn w:val="Normal"/>
    <w:qFormat/>
    <w:rsid w:val="00B56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C71"/>
    <w:rPr>
      <w:b/>
      <w:bCs/>
      <w:i/>
      <w:iCs/>
      <w:color w:val="auto"/>
    </w:rPr>
  </w:style>
  <w:style w:type="paragraph" w:styleId="IntenseQuote">
    <w:name w:val="Intense Quote"/>
    <w:basedOn w:val="Normal"/>
    <w:next w:val="Normal"/>
    <w:link w:val="IntenseQuoteChar"/>
    <w:uiPriority w:val="30"/>
    <w:qFormat/>
    <w:rsid w:val="00B56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C71"/>
    <w:rPr>
      <w:smallCaps/>
      <w:color w:val="auto"/>
      <w:u w:val="single"/>
    </w:rPr>
  </w:style>
  <w:style w:type="character" w:styleId="IntenseReference">
    <w:name w:val="Intense Reference"/>
    <w:basedOn w:val="DefaultParagraphFont"/>
    <w:uiPriority w:val="32"/>
    <w:qFormat/>
    <w:rsid w:val="00B56C71"/>
    <w:rPr>
      <w:b/>
      <w:bCs/>
      <w:smallCaps/>
      <w:color w:val="auto"/>
      <w:spacing w:val="5"/>
      <w:u w:val="single"/>
    </w:rPr>
  </w:style>
  <w:style w:type="paragraph" w:customStyle="1" w:styleId="2ColumnHeading">
    <w:name w:val="2Column Heading"/>
    <w:basedOn w:val="BodyText"/>
    <w:qFormat/>
    <w:rsid w:val="00B56C71"/>
    <w:pPr>
      <w:spacing w:after="60"/>
      <w:ind w:left="-2268"/>
    </w:pPr>
    <w:rPr>
      <w:b/>
    </w:rPr>
  </w:style>
  <w:style w:type="paragraph" w:customStyle="1" w:styleId="Heading1TOC">
    <w:name w:val="Heading1 TOC"/>
    <w:basedOn w:val="Normal"/>
    <w:qFormat/>
    <w:rsid w:val="00B56C71"/>
    <w:pPr>
      <w:spacing w:before="240" w:after="120"/>
    </w:pPr>
    <w:rPr>
      <w:rFonts w:ascii="Times New Roman" w:hAnsi="Times New Roman"/>
      <w:b/>
      <w:sz w:val="32"/>
    </w:rPr>
  </w:style>
  <w:style w:type="paragraph" w:customStyle="1" w:styleId="Heading2TOC">
    <w:name w:val="Heading2 TOC"/>
    <w:basedOn w:val="Normal"/>
    <w:qFormat/>
    <w:rsid w:val="00B56C71"/>
    <w:pPr>
      <w:spacing w:before="240" w:after="60"/>
    </w:pPr>
    <w:rPr>
      <w:rFonts w:ascii="Times New Roman" w:hAnsi="Times New Roman"/>
      <w:b/>
      <w:sz w:val="28"/>
    </w:rPr>
  </w:style>
  <w:style w:type="character" w:customStyle="1" w:styleId="Underline">
    <w:name w:val="Underline"/>
    <w:basedOn w:val="DefaultParagraphFont"/>
    <w:qFormat/>
    <w:rsid w:val="00B56C71"/>
    <w:rPr>
      <w:u w:val="single"/>
    </w:rPr>
  </w:style>
  <w:style w:type="character" w:customStyle="1" w:styleId="BoldandItalics">
    <w:name w:val="Bold and Italics"/>
    <w:qFormat/>
    <w:rsid w:val="00B56C71"/>
    <w:rPr>
      <w:b/>
      <w:i/>
      <w:u w:val="none"/>
    </w:rPr>
  </w:style>
  <w:style w:type="paragraph" w:styleId="BalloonText">
    <w:name w:val="Balloon Text"/>
    <w:basedOn w:val="Normal"/>
    <w:link w:val="BalloonTextChar"/>
    <w:rsid w:val="00B56C71"/>
    <w:rPr>
      <w:rFonts w:ascii="Tahoma" w:hAnsi="Tahoma" w:cs="Tahoma"/>
      <w:sz w:val="16"/>
      <w:szCs w:val="16"/>
    </w:rPr>
  </w:style>
  <w:style w:type="character" w:customStyle="1" w:styleId="BalloonTextChar">
    <w:name w:val="Balloon Text Char"/>
    <w:basedOn w:val="DefaultParagraphFont"/>
    <w:link w:val="BalloonText"/>
    <w:rsid w:val="00B56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C71"/>
    <w:rPr>
      <w:b/>
      <w:color w:val="660033"/>
      <w:spacing w:val="0"/>
    </w:rPr>
  </w:style>
  <w:style w:type="paragraph" w:customStyle="1" w:styleId="Nameditemlist">
    <w:name w:val="Named item list"/>
    <w:basedOn w:val="BodyText"/>
    <w:qFormat/>
    <w:rsid w:val="00B56C71"/>
    <w:pPr>
      <w:tabs>
        <w:tab w:val="left" w:pos="2835"/>
      </w:tabs>
      <w:ind w:left="2835" w:hanging="2835"/>
    </w:pPr>
  </w:style>
  <w:style w:type="paragraph" w:customStyle="1" w:styleId="BodyTextnopadding">
    <w:name w:val="Body Text no padding"/>
    <w:basedOn w:val="BodyText"/>
    <w:qFormat/>
    <w:rsid w:val="00B56C71"/>
    <w:pPr>
      <w:spacing w:before="0" w:after="0"/>
    </w:pPr>
  </w:style>
  <w:style w:type="paragraph" w:customStyle="1" w:styleId="BodyTextBold">
    <w:name w:val="Body Text Bold"/>
    <w:basedOn w:val="BodyText"/>
    <w:qFormat/>
    <w:rsid w:val="00B56C71"/>
    <w:rPr>
      <w:b/>
    </w:rPr>
  </w:style>
  <w:style w:type="character" w:styleId="Hyperlink">
    <w:name w:val="Hyperlink"/>
    <w:basedOn w:val="DefaultParagraphFont"/>
    <w:uiPriority w:val="99"/>
    <w:unhideWhenUsed/>
    <w:rsid w:val="00B10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4672</Characters>
  <Application>Microsoft Office Word</Application>
  <DocSecurity>0</DocSecurity>
  <Lines>146</Lines>
  <Paragraphs>86</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HLTPOP022 Evaluate a population health project</dc:title>
  <dc:subject>Approved</dc:subject>
  <dc:creator>HumanAbility</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