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C52" w:rsidP="00063C52">
      <w:pPr>
        <w:pStyle w:val="Title"/>
      </w:pPr>
      <w:r>
        <w:fldChar w:fldCharType="begin"/>
      </w:r>
      <w:r>
        <w:instrText xml:space="preserve"> TITLE   \* MERGEFORMAT </w:instrText>
      </w:r>
      <w:r>
        <w:fldChar w:fldCharType="separate"/>
      </w:r>
      <w:r>
        <w:t>HLTPOP020 Work with the community to identify health needs</w:t>
      </w:r>
      <w:r>
        <w:fldChar w:fldCharType="end"/>
      </w:r>
    </w:p>
    <w:p w:rsidR="00063C52" w:rsidP="00063C52">
      <w:pPr>
        <w:pStyle w:val="Version"/>
        <w:sectPr w:rsidSect="00B175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563" w:rsidP="00B17563">
      <w:pPr>
        <w:pStyle w:val="SuperHeading"/>
      </w:pPr>
      <w:r w:rsidRPr="00B17563">
        <w:t>HLTPOP020 Work with the community to identify health needs</w:t>
      </w:r>
    </w:p>
    <w:p w:rsidR="00000000" w:rsidRPr="00B17563" w:rsidP="00B17563">
      <w:pPr>
        <w:pStyle w:val="Heading1"/>
      </w:pPr>
      <w:bookmarkStart w:id="1" w:name="O_827118"/>
      <w:bookmarkEnd w:id="1"/>
      <w:r w:rsidRPr="00B17563">
        <w:t>Modification History</w:t>
      </w:r>
    </w:p>
    <w:tbl>
      <w:tblPr>
        <w:tblW w:w="0" w:type="auto"/>
        <w:tblLayout w:type="fixed"/>
        <w:tblCellMar>
          <w:left w:w="62" w:type="dxa"/>
          <w:right w:w="62" w:type="dxa"/>
        </w:tblCellMar>
        <w:tblLook w:val="0000"/>
      </w:tblPr>
      <w:tblGrid>
        <w:gridCol w:w="2790"/>
        <w:gridCol w:w="6344"/>
      </w:tblGrid>
      <w:tr w:rsidTr="00B175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63" w:rsidP="00B17563">
            <w:pPr>
              <w:pStyle w:val="BodyText"/>
            </w:pPr>
            <w:r w:rsidRPr="00B1756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63">
            <w:pPr>
              <w:pStyle w:val="BodyText"/>
              <w:rPr>
                <w:lang w:val="en-NZ"/>
              </w:rPr>
            </w:pPr>
            <w:r w:rsidRPr="00B17563">
              <w:rPr>
                <w:rStyle w:val="SpecialBold"/>
              </w:rPr>
              <w:t>Comments</w:t>
            </w:r>
          </w:p>
        </w:tc>
      </w:tr>
      <w:tr w:rsidTr="00B175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63">
            <w:pPr>
              <w:pStyle w:val="BodyText"/>
              <w:rPr>
                <w:lang w:val="en-NZ"/>
              </w:rPr>
            </w:pPr>
            <w:r w:rsidRPr="00B1756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63" w:rsidP="00B17563">
            <w:pPr>
              <w:pStyle w:val="BodyText"/>
            </w:pPr>
            <w:r w:rsidRPr="00B17563">
              <w:t xml:space="preserve">This version was released in </w:t>
            </w:r>
            <w:r w:rsidRPr="00B17563">
              <w:rPr>
                <w:rStyle w:val="Emphasis"/>
              </w:rPr>
              <w:t>HLT Health Training Package release 3.0</w:t>
            </w:r>
            <w:r w:rsidRPr="00B17563">
              <w:t xml:space="preserve"> and meets the requirements of the 2012 Standards for Training Packages.</w:t>
            </w:r>
          </w:p>
          <w:p w:rsidR="00000000" w:rsidRPr="00B17563" w:rsidP="00B17563">
            <w:pPr>
              <w:pStyle w:val="BodyText"/>
            </w:pPr>
          </w:p>
          <w:p w:rsidR="00000000" w:rsidRPr="00B17563" w:rsidP="00B17563">
            <w:pPr>
              <w:pStyle w:val="BodyText"/>
            </w:pPr>
            <w:r w:rsidRPr="00B17563">
              <w:t>Minor changes to the elements and performance cri</w:t>
            </w:r>
            <w:r w:rsidRPr="00B17563">
              <w:t>teria. New evidence requirements for assessment, including volume and frequency requirements. Minor changes to knowledge evidence.</w:t>
            </w:r>
          </w:p>
          <w:p w:rsidR="00000000" w:rsidRPr="00B17563" w:rsidP="00B17563">
            <w:pPr>
              <w:pStyle w:val="BodyText"/>
            </w:pPr>
          </w:p>
          <w:p w:rsidR="00000000" w:rsidRPr="00B17563" w:rsidP="00B17563">
            <w:pPr>
              <w:pStyle w:val="BodyText"/>
            </w:pPr>
            <w:r w:rsidRPr="00B17563">
              <w:t>Supersedes HLTPOP502C</w:t>
            </w:r>
          </w:p>
        </w:tc>
      </w:tr>
    </w:tbl>
    <w:p w:rsidR="00000000" w:rsidRPr="00B17563" w:rsidP="00B17563">
      <w:pPr>
        <w:pStyle w:val="BodyText"/>
      </w:pPr>
    </w:p>
    <w:p w:rsidR="00000000" w:rsidRPr="00B17563" w:rsidP="00B17563">
      <w:pPr>
        <w:pStyle w:val="AllowPageBreak"/>
      </w:pPr>
    </w:p>
    <w:p w:rsidR="00000000" w:rsidRPr="00B17563" w:rsidP="00B17563">
      <w:pPr>
        <w:pStyle w:val="Heading1"/>
      </w:pPr>
      <w:bookmarkStart w:id="2" w:name="O_827119"/>
      <w:bookmarkEnd w:id="2"/>
      <w:r w:rsidRPr="00B17563">
        <w:t>Application</w:t>
      </w:r>
    </w:p>
    <w:p w:rsidR="00000000" w:rsidRPr="00B17563" w:rsidP="00063C52">
      <w:pPr>
        <w:pStyle w:val="BodyText"/>
      </w:pPr>
      <w:r w:rsidRPr="00B17563">
        <w:t>This unit describes the skills and knowledge required to enable particu</w:t>
      </w:r>
      <w:r w:rsidRPr="00B17563">
        <w:t>lar communities to define and assess their own health needs.</w:t>
      </w:r>
    </w:p>
    <w:p w:rsidR="00000000" w:rsidRPr="00B17563" w:rsidP="00063C52">
      <w:pPr>
        <w:pStyle w:val="BodyText"/>
      </w:pPr>
      <w:r w:rsidRPr="00B17563">
        <w:t>This unit applies to work in a public health context and workers at this level will demonstrate judgement, sensitivity and autonomy within defined guidelines.</w:t>
      </w:r>
    </w:p>
    <w:p w:rsidR="00000000" w:rsidRPr="00063C52" w:rsidP="00063C52">
      <w:pPr>
        <w:pStyle w:val="BodyText"/>
        <w:rPr>
          <w:i/>
        </w:rPr>
      </w:pPr>
      <w:r w:rsidRPr="00063C52">
        <w:rPr>
          <w:rStyle w:val="Emphasis"/>
        </w:rPr>
        <w:t>The skills in this unit must be ap</w:t>
      </w:r>
      <w:r w:rsidRPr="00063C52">
        <w:rPr>
          <w:rStyle w:val="Emphasis"/>
        </w:rPr>
        <w:t>plied in accordance with Commonwealth and State/Territory legislation, Australian/New Zealand standards and industry codes of practice.</w:t>
      </w:r>
    </w:p>
    <w:p w:rsidR="00000000" w:rsidRPr="00B17563" w:rsidP="00B17563">
      <w:pPr>
        <w:pStyle w:val="Heading1"/>
      </w:pPr>
      <w:bookmarkStart w:id="3" w:name="O_827123"/>
      <w:bookmarkEnd w:id="3"/>
      <w:r w:rsidRPr="00B17563">
        <w:t>Elements and Performance Criteria</w:t>
      </w:r>
    </w:p>
    <w:tbl>
      <w:tblPr>
        <w:tblW w:w="0" w:type="auto"/>
        <w:tblLayout w:type="fixed"/>
        <w:tblCellMar>
          <w:left w:w="62" w:type="dxa"/>
          <w:right w:w="62" w:type="dxa"/>
        </w:tblCellMar>
        <w:tblLook w:val="0000"/>
      </w:tblPr>
      <w:tblGrid>
        <w:gridCol w:w="3261"/>
        <w:gridCol w:w="5702"/>
      </w:tblGrid>
      <w:tr w:rsidTr="00063C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17563" w:rsidP="00B17563">
            <w:pPr>
              <w:pStyle w:val="BodyText"/>
            </w:pPr>
            <w:r w:rsidRPr="00B175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7563">
            <w:pPr>
              <w:pStyle w:val="BodyText"/>
              <w:rPr>
                <w:lang w:val="en-NZ"/>
              </w:rPr>
            </w:pPr>
            <w:r w:rsidRPr="00B17563">
              <w:rPr>
                <w:rStyle w:val="SpecialBold"/>
              </w:rPr>
              <w:t>PERFORMANCE CRITERIA</w:t>
            </w:r>
          </w:p>
        </w:tc>
      </w:tr>
      <w:tr w:rsidTr="00063C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17563" w:rsidP="00B17563">
            <w:pPr>
              <w:pStyle w:val="BodyText"/>
            </w:pPr>
            <w:r w:rsidRPr="00B1756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17563">
            <w:pPr>
              <w:pStyle w:val="BodyText"/>
              <w:rPr>
                <w:lang w:val="en-NZ"/>
              </w:rPr>
            </w:pPr>
            <w:r w:rsidRPr="00B17563">
              <w:rPr>
                <w:rStyle w:val="Emphasis"/>
              </w:rPr>
              <w:t>Performance Criteria specify the level of performance needed to demonstrate achievement of the Element.</w:t>
            </w:r>
          </w:p>
        </w:tc>
      </w:tr>
      <w:tr w:rsidTr="00063C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7563">
            <w:pPr>
              <w:pStyle w:val="BodyText"/>
              <w:rPr>
                <w:lang w:val="en-NZ"/>
              </w:rPr>
            </w:pPr>
            <w:r w:rsidRPr="00B17563">
              <w:t xml:space="preserve">1. Review literature </w:t>
            </w:r>
          </w:p>
        </w:tc>
        <w:tc>
          <w:tcPr>
            <w:tcW w:w="5702" w:type="dxa"/>
            <w:tcBorders>
              <w:top w:val="nil"/>
              <w:left w:val="nil"/>
              <w:bottom w:val="nil"/>
              <w:right w:val="nil"/>
            </w:tcBorders>
            <w:tcMar>
              <w:top w:w="0" w:type="dxa"/>
              <w:left w:w="62" w:type="dxa"/>
              <w:bottom w:w="0" w:type="dxa"/>
              <w:right w:w="62" w:type="dxa"/>
            </w:tcMar>
          </w:tcPr>
          <w:p w:rsidR="00000000" w:rsidRPr="00B17563" w:rsidP="00B17563">
            <w:pPr>
              <w:pStyle w:val="BodyText"/>
            </w:pPr>
            <w:r w:rsidRPr="00B17563">
              <w:t xml:space="preserve">1.1 Clearly identify health problem and community being addressed </w:t>
            </w:r>
          </w:p>
          <w:p w:rsidR="00000000" w:rsidRPr="00B17563" w:rsidP="00B17563">
            <w:pPr>
              <w:pStyle w:val="BodyText"/>
            </w:pPr>
            <w:r w:rsidRPr="00B17563">
              <w:t>1.2 Identify and access relevant sources of literature and da</w:t>
            </w:r>
            <w:r w:rsidRPr="00B17563">
              <w:t xml:space="preserve">ta </w:t>
            </w:r>
          </w:p>
          <w:p w:rsidR="00000000" w:rsidRPr="00B17563" w:rsidP="00B17563">
            <w:pPr>
              <w:pStyle w:val="BodyText"/>
            </w:pPr>
            <w:r w:rsidRPr="00B17563">
              <w:t xml:space="preserve">1.3 Review the literature and data to reveal the </w:t>
            </w:r>
            <w:r w:rsidRPr="00B17563">
              <w:t>established causes of the health problem, intervention programs and general information about the community</w:t>
            </w:r>
          </w:p>
          <w:p w:rsidR="00000000" w:rsidP="00B17563">
            <w:pPr>
              <w:pStyle w:val="BodyText"/>
              <w:rPr>
                <w:lang w:val="en-NZ"/>
              </w:rPr>
            </w:pPr>
            <w:r w:rsidRPr="00B17563">
              <w:t xml:space="preserve">1.4 Critically appraise information accessed through literature review in terms of reliability </w:t>
            </w:r>
            <w:r w:rsidRPr="00B17563">
              <w:t>and applicability</w:t>
            </w:r>
          </w:p>
        </w:tc>
      </w:tr>
      <w:tr w:rsidTr="00063C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7563">
            <w:pPr>
              <w:pStyle w:val="BodyText"/>
              <w:rPr>
                <w:lang w:val="en-NZ"/>
              </w:rPr>
            </w:pPr>
            <w:r w:rsidRPr="00B17563">
              <w:t>2. Collect other relevant data to further define community</w:t>
            </w:r>
          </w:p>
        </w:tc>
        <w:tc>
          <w:tcPr>
            <w:tcW w:w="5702" w:type="dxa"/>
            <w:tcBorders>
              <w:top w:val="nil"/>
              <w:left w:val="nil"/>
              <w:bottom w:val="nil"/>
              <w:right w:val="nil"/>
            </w:tcBorders>
            <w:tcMar>
              <w:top w:w="0" w:type="dxa"/>
              <w:left w:w="62" w:type="dxa"/>
              <w:bottom w:w="0" w:type="dxa"/>
              <w:right w:w="62" w:type="dxa"/>
            </w:tcMar>
          </w:tcPr>
          <w:p w:rsidR="00000000" w:rsidRPr="00B17563" w:rsidP="00B17563">
            <w:pPr>
              <w:pStyle w:val="BodyText"/>
            </w:pPr>
            <w:r w:rsidRPr="00B17563">
              <w:t>2.1 Identify relevant types of data required to further define community</w:t>
            </w:r>
          </w:p>
          <w:p w:rsidR="00000000" w:rsidRPr="00B17563" w:rsidP="00B17563">
            <w:pPr>
              <w:pStyle w:val="BodyText"/>
            </w:pPr>
            <w:r w:rsidRPr="00B17563">
              <w:t>2.2 Collect required data that cannot be obtained through a literature search according to organisation p</w:t>
            </w:r>
            <w:r w:rsidRPr="00B17563">
              <w:t>rocedures and ethical considerations</w:t>
            </w:r>
          </w:p>
          <w:p w:rsidR="00000000" w:rsidP="00B17563">
            <w:pPr>
              <w:pStyle w:val="BodyText"/>
              <w:rPr>
                <w:lang w:val="en-NZ"/>
              </w:rPr>
            </w:pPr>
            <w:r w:rsidRPr="00B17563">
              <w:t>2.3 Document description of community in a manner that would provide sufficient information for purposes of evaluation and for examination of those considering duplicating interventions</w:t>
            </w:r>
          </w:p>
        </w:tc>
      </w:tr>
      <w:tr w:rsidTr="00063C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7563">
            <w:pPr>
              <w:pStyle w:val="BodyText"/>
              <w:rPr>
                <w:lang w:val="en-NZ"/>
              </w:rPr>
            </w:pPr>
            <w:r w:rsidRPr="00B17563">
              <w:t>3. Investigate the health problem as it occurs and is perceived within the community</w:t>
            </w:r>
          </w:p>
        </w:tc>
        <w:tc>
          <w:tcPr>
            <w:tcW w:w="5702" w:type="dxa"/>
            <w:tcBorders>
              <w:top w:val="nil"/>
              <w:left w:val="nil"/>
              <w:bottom w:val="nil"/>
              <w:right w:val="nil"/>
            </w:tcBorders>
            <w:tcMar>
              <w:top w:w="0" w:type="dxa"/>
              <w:left w:w="62" w:type="dxa"/>
              <w:bottom w:w="0" w:type="dxa"/>
              <w:right w:w="62" w:type="dxa"/>
            </w:tcMar>
          </w:tcPr>
          <w:p w:rsidR="00000000" w:rsidRPr="00B17563" w:rsidP="00B17563">
            <w:pPr>
              <w:pStyle w:val="BodyText"/>
            </w:pPr>
            <w:r w:rsidRPr="00B17563">
              <w:t xml:space="preserve">3.1 Identify appropriate means of consulting with community regarding the health problem, its causes and appropriate interventions and solutions </w:t>
            </w:r>
          </w:p>
          <w:p w:rsidR="00000000" w:rsidRPr="00B17563" w:rsidP="00B17563">
            <w:pPr>
              <w:pStyle w:val="BodyText"/>
            </w:pPr>
            <w:r w:rsidRPr="00B17563">
              <w:t>3.2 Implement consultatio</w:t>
            </w:r>
            <w:r w:rsidRPr="00B17563">
              <w:t>n with community and experts using allocated resources and according to organisation procedures and ethical considerations</w:t>
            </w:r>
          </w:p>
          <w:p w:rsidR="00000000" w:rsidP="00B17563">
            <w:pPr>
              <w:pStyle w:val="BodyText"/>
              <w:rPr>
                <w:lang w:val="en-NZ"/>
              </w:rPr>
            </w:pPr>
            <w:r w:rsidRPr="00B17563">
              <w:t>3.3 Document results of consultation in a manner that supports planning, evaluating and duplicating interventions and according to or</w:t>
            </w:r>
            <w:r w:rsidRPr="00B17563">
              <w:t>ganisation procedures and ethical considerations</w:t>
            </w:r>
          </w:p>
        </w:tc>
      </w:tr>
      <w:tr w:rsidTr="00063C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17563">
            <w:pPr>
              <w:pStyle w:val="BodyText"/>
              <w:rPr>
                <w:lang w:val="en-NZ"/>
              </w:rPr>
            </w:pPr>
            <w:r w:rsidRPr="00B17563">
              <w:t xml:space="preserve">4. Work with the community to define and prioritise their health needs </w:t>
            </w:r>
          </w:p>
        </w:tc>
        <w:tc>
          <w:tcPr>
            <w:tcW w:w="5702" w:type="dxa"/>
            <w:tcBorders>
              <w:top w:val="nil"/>
              <w:left w:val="nil"/>
              <w:bottom w:val="nil"/>
              <w:right w:val="nil"/>
            </w:tcBorders>
            <w:tcMar>
              <w:top w:w="0" w:type="dxa"/>
              <w:left w:w="62" w:type="dxa"/>
              <w:bottom w:w="0" w:type="dxa"/>
              <w:right w:w="62" w:type="dxa"/>
            </w:tcMar>
          </w:tcPr>
          <w:p w:rsidR="00000000" w:rsidRPr="00B17563" w:rsidP="00B17563">
            <w:pPr>
              <w:pStyle w:val="BodyText"/>
            </w:pPr>
            <w:r w:rsidRPr="00B17563">
              <w:t>4.1 Clearly identify factors contributing to the health problem on the basis of findings from the literature review and other data col</w:t>
            </w:r>
            <w:r w:rsidRPr="00B17563">
              <w:t>lected and discuss with the community</w:t>
            </w:r>
          </w:p>
          <w:p w:rsidR="00000000" w:rsidRPr="00B17563" w:rsidP="00B17563">
            <w:pPr>
              <w:pStyle w:val="BodyText"/>
            </w:pPr>
            <w:r w:rsidRPr="00B17563">
              <w:t>4.2 Sort out, in a logical manner, factors that identify causal pathways defining health needs and discuss with the community</w:t>
            </w:r>
          </w:p>
          <w:p w:rsidR="00000000" w:rsidRPr="00B17563" w:rsidP="00B17563">
            <w:pPr>
              <w:pStyle w:val="BodyText"/>
            </w:pPr>
            <w:r w:rsidRPr="00B17563">
              <w:t xml:space="preserve">4.3 Recommend activities that would build the ongoing capacity of the community to identify </w:t>
            </w:r>
            <w:r w:rsidRPr="00B17563">
              <w:t>their health needs to relevant stakeholders</w:t>
            </w:r>
          </w:p>
        </w:tc>
      </w:tr>
    </w:tbl>
    <w:p w:rsidR="00000000" w:rsidRPr="00B17563" w:rsidP="00B17563">
      <w:pPr>
        <w:pStyle w:val="BodyText"/>
      </w:pPr>
    </w:p>
    <w:p w:rsidR="00000000" w:rsidRPr="00B17563" w:rsidP="00B17563">
      <w:pPr>
        <w:pStyle w:val="AllowPageBreak"/>
      </w:pPr>
    </w:p>
    <w:p w:rsidR="00000000" w:rsidRPr="00B17563" w:rsidP="00B17563">
      <w:pPr>
        <w:pStyle w:val="Heading1"/>
      </w:pPr>
      <w:bookmarkStart w:id="4" w:name="O_827124"/>
      <w:bookmarkEnd w:id="4"/>
      <w:r w:rsidRPr="00B17563">
        <w:t>Foundation Skills</w:t>
      </w:r>
    </w:p>
    <w:p w:rsidR="00063C52" w:rsidRPr="00063C52" w:rsidP="00063C52">
      <w:pPr>
        <w:pStyle w:val="BodyText"/>
        <w:rPr>
          <w:i/>
        </w:rPr>
      </w:pPr>
      <w:r w:rsidRPr="00063C52">
        <w:rPr>
          <w:rStyle w:val="Emphasis"/>
        </w:rPr>
        <w:t>The Foundation Skills describe those required skills (language, literacy, numeracy and employment skills) that are essential to performance.</w:t>
      </w:r>
    </w:p>
    <w:p w:rsidR="00000000" w:rsidRPr="00B17563" w:rsidP="00063C52">
      <w:pPr>
        <w:pStyle w:val="BodyText"/>
      </w:pPr>
      <w:r w:rsidRPr="00B17563">
        <w:t>Foundation skills essential to p</w:t>
      </w:r>
      <w:r w:rsidRPr="00B17563">
        <w:t>erformance are explicit in the performance criteria of this unit of competency.</w:t>
      </w:r>
    </w:p>
    <w:p w:rsidR="00000000" w:rsidRPr="00B17563" w:rsidP="00B17563">
      <w:pPr>
        <w:pStyle w:val="Heading1"/>
      </w:pPr>
      <w:bookmarkStart w:id="5" w:name="O_827126"/>
      <w:bookmarkEnd w:id="5"/>
      <w:r w:rsidRPr="00B17563">
        <w:t>Unit Mapping Information</w:t>
      </w:r>
    </w:p>
    <w:p w:rsidR="00000000" w:rsidRPr="00B17563" w:rsidP="00063C52">
      <w:pPr>
        <w:pStyle w:val="BodyText"/>
      </w:pPr>
      <w:r w:rsidRPr="00B17563">
        <w:t>No equivalent unit</w:t>
      </w:r>
    </w:p>
    <w:p w:rsidR="00000000" w:rsidRPr="00B17563" w:rsidP="00B17563">
      <w:pPr>
        <w:pStyle w:val="Heading1"/>
      </w:pPr>
      <w:bookmarkStart w:id="6" w:name="O_827147"/>
      <w:bookmarkEnd w:id="6"/>
      <w:r w:rsidRPr="00B17563">
        <w:t>Links</w:t>
      </w:r>
    </w:p>
    <w:p w:rsidR="00000000" w:rsidRPr="00B17563" w:rsidP="00063C52">
      <w:pPr>
        <w:pStyle w:val="BodyText"/>
      </w:pPr>
      <w:r w:rsidRPr="00B1756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32AD9">
        <w:rPr>
          <w:rStyle w:val="Hyperlink"/>
        </w:rPr>
        <w:t>https://vetnet.gov.au/Pages/TrainingDocs.aspx?q=ced1390f-48d9-4ab0-bd50-b015e5485705</w:t>
      </w:r>
      <w:r>
        <w:fldChar w:fldCharType="end"/>
      </w:r>
    </w:p>
    <w:p w:rsidR="00000000" w:rsidRPr="00B17563" w:rsidP="00063C52">
      <w:pPr>
        <w:pStyle w:val="BodyText"/>
        <w:sectPr w:rsidSect="00B17563">
          <w:headerReference w:type="default" r:id="rId10"/>
          <w:footerReference w:type="default" r:id="rId11"/>
          <w:pgSz w:w="11908" w:h="16833"/>
          <w:pgMar w:top="1702" w:right="1418" w:bottom="1702" w:left="1418" w:header="992" w:footer="992" w:gutter="0"/>
          <w:cols w:space="720"/>
          <w:noEndnote/>
          <w:docGrid w:linePitch="299"/>
        </w:sectPr>
      </w:pPr>
    </w:p>
    <w:p w:rsidR="00000000" w:rsidRPr="00B17563" w:rsidP="00B17563">
      <w:pPr>
        <w:pStyle w:val="SuperHeading"/>
      </w:pPr>
      <w:r w:rsidRPr="00B17563">
        <w:t>Assessment Requirements for HLTPOP020 Work with the community t</w:t>
      </w:r>
      <w:r w:rsidRPr="00B17563">
        <w:t>o identify health needs</w:t>
      </w:r>
    </w:p>
    <w:p w:rsidR="00000000" w:rsidRPr="00B17563" w:rsidP="00B17563">
      <w:pPr>
        <w:pStyle w:val="Heading1"/>
      </w:pPr>
      <w:bookmarkStart w:id="7" w:name="O_827128"/>
      <w:bookmarkEnd w:id="7"/>
      <w:r w:rsidRPr="00B17563">
        <w:t>Modification History</w:t>
      </w:r>
    </w:p>
    <w:tbl>
      <w:tblPr>
        <w:tblW w:w="0" w:type="auto"/>
        <w:tblLayout w:type="fixed"/>
        <w:tblCellMar>
          <w:left w:w="62" w:type="dxa"/>
          <w:right w:w="62" w:type="dxa"/>
        </w:tblCellMar>
        <w:tblLook w:val="0000"/>
      </w:tblPr>
      <w:tblGrid>
        <w:gridCol w:w="2790"/>
        <w:gridCol w:w="6344"/>
      </w:tblGrid>
      <w:tr w:rsidTr="00B175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63" w:rsidP="00B17563">
            <w:pPr>
              <w:pStyle w:val="BodyText"/>
            </w:pPr>
            <w:r w:rsidRPr="00B1756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63">
            <w:pPr>
              <w:pStyle w:val="BodyText"/>
              <w:rPr>
                <w:lang w:val="en-NZ"/>
              </w:rPr>
            </w:pPr>
            <w:r w:rsidRPr="00B17563">
              <w:rPr>
                <w:rStyle w:val="SpecialBold"/>
              </w:rPr>
              <w:t>Comments</w:t>
            </w:r>
          </w:p>
        </w:tc>
      </w:tr>
      <w:tr w:rsidTr="00B1756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7563">
            <w:pPr>
              <w:pStyle w:val="BodyText"/>
              <w:rPr>
                <w:lang w:val="en-NZ"/>
              </w:rPr>
            </w:pPr>
            <w:r w:rsidRPr="00B1756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7563" w:rsidP="00B17563">
            <w:pPr>
              <w:pStyle w:val="BodyText"/>
            </w:pPr>
            <w:r w:rsidRPr="00B17563">
              <w:t xml:space="preserve">This version was released in </w:t>
            </w:r>
            <w:r w:rsidRPr="00B17563">
              <w:rPr>
                <w:rStyle w:val="Emphasis"/>
              </w:rPr>
              <w:t>HLT Health Training Package release 3.0</w:t>
            </w:r>
            <w:r w:rsidRPr="00B17563">
              <w:t xml:space="preserve"> and meets the requirements of the 2012 Standards for Training Packages.</w:t>
            </w:r>
          </w:p>
          <w:p w:rsidR="00000000" w:rsidRPr="00B17563" w:rsidP="00B17563">
            <w:pPr>
              <w:pStyle w:val="BodyText"/>
            </w:pPr>
          </w:p>
          <w:p w:rsidR="00000000" w:rsidRPr="00B17563" w:rsidP="00B17563">
            <w:pPr>
              <w:pStyle w:val="BodyText"/>
            </w:pPr>
            <w:r w:rsidRPr="00B17563">
              <w:t>Minor changes to the elem</w:t>
            </w:r>
            <w:r w:rsidRPr="00B17563">
              <w:t>ents and performance criteria. New evidence requirements for assessment, including volume and frequency requirements. Minor changes to knowledge evidence.</w:t>
            </w:r>
          </w:p>
          <w:p w:rsidR="00000000" w:rsidRPr="00B17563" w:rsidP="00B17563">
            <w:pPr>
              <w:pStyle w:val="BodyText"/>
            </w:pPr>
          </w:p>
          <w:p w:rsidR="00000000" w:rsidRPr="00B17563" w:rsidP="00B17563">
            <w:pPr>
              <w:pStyle w:val="BodyText"/>
            </w:pPr>
            <w:r w:rsidRPr="00B17563">
              <w:t>Supersedes HLTPOP502C</w:t>
            </w:r>
          </w:p>
        </w:tc>
      </w:tr>
    </w:tbl>
    <w:p w:rsidR="00000000" w:rsidRPr="00B17563" w:rsidP="00B17563">
      <w:pPr>
        <w:pStyle w:val="BodyText"/>
      </w:pPr>
    </w:p>
    <w:p w:rsidR="00000000" w:rsidRPr="00B17563" w:rsidP="00B17563">
      <w:pPr>
        <w:pStyle w:val="AllowPageBreak"/>
      </w:pPr>
    </w:p>
    <w:p w:rsidR="00000000" w:rsidRPr="00B17563" w:rsidP="00B17563">
      <w:pPr>
        <w:pStyle w:val="Heading1"/>
      </w:pPr>
      <w:bookmarkStart w:id="8" w:name="O_827129"/>
      <w:bookmarkEnd w:id="8"/>
      <w:r w:rsidRPr="00B17563">
        <w:t>Performance Evidence</w:t>
      </w:r>
    </w:p>
    <w:p w:rsidR="00000000" w:rsidRPr="00B17563" w:rsidP="00063C52">
      <w:pPr>
        <w:pStyle w:val="BodyText"/>
      </w:pPr>
      <w:r w:rsidRPr="00B17563">
        <w:t>The candidate must show evidence of the ability to complete tasks outlined in the elements and performance criteria of this unit, manage tasks and manage contingencies in the context of the job role. There must be demonstrated evidence that the candidate h</w:t>
      </w:r>
      <w:r w:rsidRPr="00B17563">
        <w:t>as:</w:t>
      </w:r>
    </w:p>
    <w:p w:rsidR="00000000" w:rsidRPr="00B17563" w:rsidP="00B17563">
      <w:pPr>
        <w:pStyle w:val="ListBullet"/>
      </w:pPr>
      <w:r w:rsidRPr="00B17563">
        <w:t>facilitated at least 2 communities to identify, define and prioritise their own health needs including:</w:t>
      </w:r>
    </w:p>
    <w:p w:rsidR="00000000" w:rsidRPr="00B17563" w:rsidP="00B17563">
      <w:pPr>
        <w:pStyle w:val="ListBullet2"/>
      </w:pPr>
      <w:r w:rsidRPr="00B17563">
        <w:t>facilitating consultation between community and experts to identify and review literature and data to determine and understand causes and potentia</w:t>
      </w:r>
      <w:r w:rsidRPr="00B17563">
        <w:t>l interventions</w:t>
      </w:r>
    </w:p>
    <w:p w:rsidR="00000000" w:rsidRPr="00B17563" w:rsidP="00B17563">
      <w:pPr>
        <w:pStyle w:val="ListBullet2"/>
      </w:pPr>
      <w:r w:rsidRPr="00B17563">
        <w:t>recommending at least 2 activities that would build the ongoing capacity of the community to identify their health needs.</w:t>
      </w:r>
    </w:p>
    <w:p w:rsidR="00000000" w:rsidRPr="00B17563" w:rsidP="00B17563">
      <w:pPr>
        <w:pStyle w:val="AllowPageBreak"/>
      </w:pPr>
    </w:p>
    <w:p w:rsidR="00000000" w:rsidRPr="00B17563" w:rsidP="00B17563">
      <w:pPr>
        <w:pStyle w:val="Heading1"/>
      </w:pPr>
      <w:bookmarkStart w:id="9" w:name="O_827130"/>
      <w:bookmarkEnd w:id="9"/>
      <w:r w:rsidRPr="00B17563">
        <w:t>Knowledge Evidence</w:t>
      </w:r>
    </w:p>
    <w:p w:rsidR="00000000" w:rsidRPr="00B17563" w:rsidP="00063C52">
      <w:pPr>
        <w:pStyle w:val="BodyText"/>
      </w:pPr>
      <w:r w:rsidRPr="00B17563">
        <w:t>The candidate must be able to demonstrate essential knowledge required to effectively complete tasks outlined in the elements and performance criteria of this unit, manage tasks and manage contingencies in the context of the work role. This includes knowle</w:t>
      </w:r>
      <w:r w:rsidRPr="00B17563">
        <w:t>dge of:</w:t>
      </w:r>
    </w:p>
    <w:p w:rsidR="00000000" w:rsidRPr="00B17563" w:rsidP="00B17563">
      <w:pPr>
        <w:pStyle w:val="ListBullet"/>
      </w:pPr>
      <w:r w:rsidRPr="00B17563">
        <w:t>legal and organisation requirements relating to identifying and assessing the health needs of a community, including:</w:t>
      </w:r>
    </w:p>
    <w:p w:rsidR="00000000" w:rsidRPr="00B17563" w:rsidP="00B17563">
      <w:pPr>
        <w:pStyle w:val="ListBullet2"/>
      </w:pPr>
      <w:r w:rsidRPr="00B17563">
        <w:t>ethical considerations</w:t>
      </w:r>
    </w:p>
    <w:p w:rsidR="00000000" w:rsidRPr="00B17563" w:rsidP="00B17563">
      <w:pPr>
        <w:pStyle w:val="ListBullet2"/>
      </w:pPr>
      <w:r w:rsidRPr="00B17563">
        <w:t>duty of care</w:t>
      </w:r>
    </w:p>
    <w:p w:rsidR="00000000" w:rsidRPr="00B17563" w:rsidP="00B17563">
      <w:pPr>
        <w:pStyle w:val="ListBullet2"/>
      </w:pPr>
      <w:r w:rsidRPr="00B17563">
        <w:t>equity issues in population health</w:t>
      </w:r>
    </w:p>
    <w:p w:rsidR="00000000" w:rsidRPr="00B17563" w:rsidP="00B17563">
      <w:pPr>
        <w:pStyle w:val="ListBullet2"/>
      </w:pPr>
      <w:r w:rsidRPr="00B17563">
        <w:t>evidence-based practice</w:t>
      </w:r>
    </w:p>
    <w:p w:rsidR="00000000" w:rsidRPr="00B17563" w:rsidP="00B17563">
      <w:pPr>
        <w:pStyle w:val="ListBullet2"/>
      </w:pPr>
      <w:r w:rsidRPr="00B17563">
        <w:t xml:space="preserve">relevant international charters/declarations and documents </w:t>
      </w:r>
    </w:p>
    <w:p w:rsidR="00000000" w:rsidRPr="00B17563" w:rsidP="00B17563">
      <w:pPr>
        <w:pStyle w:val="ListBullet2"/>
      </w:pPr>
      <w:r w:rsidRPr="00B17563">
        <w:t>national, State/Territory and local health policies, goals, targets and priorities</w:t>
      </w:r>
    </w:p>
    <w:p w:rsidR="00000000" w:rsidRPr="00B17563" w:rsidP="00B17563">
      <w:pPr>
        <w:pStyle w:val="ListBullet2"/>
      </w:pPr>
      <w:r w:rsidRPr="00B17563">
        <w:t>organisation standards, policies and procedures, including scope of own role and responsibilities</w:t>
      </w:r>
    </w:p>
    <w:p w:rsidR="00000000" w:rsidRPr="00B17563" w:rsidP="00B17563">
      <w:pPr>
        <w:pStyle w:val="ListBullet2"/>
      </w:pPr>
      <w:r w:rsidRPr="00B17563">
        <w:t>stakeholders or</w:t>
      </w:r>
      <w:r w:rsidRPr="00B17563">
        <w:t xml:space="preserve"> organisations for collaborative partnerships</w:t>
      </w:r>
    </w:p>
    <w:p w:rsidR="00000000" w:rsidRPr="00B17563" w:rsidP="00B17563">
      <w:pPr>
        <w:pStyle w:val="ListBullet"/>
      </w:pPr>
      <w:r w:rsidRPr="00B17563">
        <w:t xml:space="preserve">strategies and activities that build the ongoing capacity of the community to identify their health needs </w:t>
      </w:r>
    </w:p>
    <w:p w:rsidR="00000000" w:rsidRPr="00B17563" w:rsidP="00B17563">
      <w:pPr>
        <w:pStyle w:val="ListBullet"/>
      </w:pPr>
      <w:r w:rsidRPr="00B17563">
        <w:t>theory and practice of population health, including health promotion, and health protection and preven</w:t>
      </w:r>
      <w:r w:rsidRPr="00B17563">
        <w:t>tion of communicable and non-communicable diseases relating to identifying health needs</w:t>
      </w:r>
    </w:p>
    <w:p w:rsidR="00000000" w:rsidRPr="00B17563" w:rsidP="00B17563">
      <w:pPr>
        <w:pStyle w:val="ListBullet"/>
      </w:pPr>
      <w:r w:rsidRPr="00B17563">
        <w:t>principles and techniques of consultation and participation</w:t>
      </w:r>
    </w:p>
    <w:p w:rsidR="00000000" w:rsidRPr="00B17563" w:rsidP="00B17563">
      <w:pPr>
        <w:pStyle w:val="ListBullet"/>
      </w:pPr>
      <w:r w:rsidRPr="00B17563">
        <w:t>social change and advocacy processes</w:t>
      </w:r>
    </w:p>
    <w:p w:rsidR="00000000" w:rsidRPr="00B17563" w:rsidP="00B17563">
      <w:pPr>
        <w:pStyle w:val="ListBullet"/>
      </w:pPr>
      <w:r w:rsidRPr="00B17563">
        <w:t>difference between and examples of qualitative and quantitative data</w:t>
      </w:r>
    </w:p>
    <w:p w:rsidR="00000000" w:rsidRPr="00B17563" w:rsidP="00B17563">
      <w:pPr>
        <w:pStyle w:val="ListBullet"/>
      </w:pPr>
      <w:r w:rsidRPr="00B17563">
        <w:t>st</w:t>
      </w:r>
      <w:r w:rsidRPr="00B17563">
        <w:t>ages of health needs assessment</w:t>
      </w:r>
    </w:p>
    <w:p w:rsidR="00000000" w:rsidRPr="00B17563" w:rsidP="00B17563">
      <w:pPr>
        <w:pStyle w:val="ListBullet"/>
      </w:pPr>
      <w:r w:rsidRPr="00B17563">
        <w:t>types of needs, including:</w:t>
      </w:r>
    </w:p>
    <w:p w:rsidR="00000000" w:rsidRPr="00B17563" w:rsidP="00B17563">
      <w:pPr>
        <w:pStyle w:val="ListBullet2"/>
      </w:pPr>
      <w:r w:rsidRPr="00B17563">
        <w:t>normative need (based on expert opinion)</w:t>
      </w:r>
    </w:p>
    <w:p w:rsidR="00000000" w:rsidRPr="00B17563" w:rsidP="00B17563">
      <w:pPr>
        <w:pStyle w:val="ListBullet2"/>
      </w:pPr>
      <w:r w:rsidRPr="00B17563">
        <w:t>expressed need (based on inferences made from observation of use of health services)</w:t>
      </w:r>
    </w:p>
    <w:p w:rsidR="00000000" w:rsidRPr="00B17563" w:rsidP="00B17563">
      <w:pPr>
        <w:pStyle w:val="ListBullet2"/>
      </w:pPr>
      <w:r w:rsidRPr="00B17563">
        <w:t>comparative need (base on examining the services provided in a similar communities)</w:t>
      </w:r>
    </w:p>
    <w:p w:rsidR="00000000" w:rsidRPr="00B17563" w:rsidP="00B17563">
      <w:pPr>
        <w:pStyle w:val="ListBullet2"/>
      </w:pPr>
      <w:r w:rsidRPr="00B17563">
        <w:t>felt need (based on what members of the community say they need)</w:t>
      </w:r>
    </w:p>
    <w:p w:rsidR="00000000" w:rsidRPr="00B17563" w:rsidP="00B17563">
      <w:pPr>
        <w:pStyle w:val="ListBullet"/>
      </w:pPr>
      <w:r w:rsidRPr="00B17563">
        <w:t>sources of information and processes for critical appraisal of literature</w:t>
      </w:r>
    </w:p>
    <w:p w:rsidR="00000000" w:rsidRPr="00B17563" w:rsidP="00B17563">
      <w:pPr>
        <w:pStyle w:val="ListBullet"/>
      </w:pPr>
      <w:r w:rsidRPr="00B17563">
        <w:t>common health problems of a comm</w:t>
      </w:r>
      <w:r w:rsidRPr="00B17563">
        <w:t>unity and causal pathways, including the following components:</w:t>
      </w:r>
    </w:p>
    <w:p w:rsidR="00000000" w:rsidRPr="00B17563" w:rsidP="00B17563">
      <w:pPr>
        <w:pStyle w:val="ListBullet2"/>
      </w:pPr>
      <w:r w:rsidRPr="00B17563">
        <w:t>risk markers (identify the target group, outlines the characteristics associated with occurrence of problem but do not necessarily directly contribute to it)</w:t>
      </w:r>
    </w:p>
    <w:p w:rsidR="00000000" w:rsidRPr="00B17563" w:rsidP="00B17563">
      <w:pPr>
        <w:pStyle w:val="ListBullet2"/>
      </w:pPr>
      <w:r w:rsidRPr="00B17563">
        <w:t>risk factors (directly account for</w:t>
      </w:r>
      <w:r w:rsidRPr="00B17563">
        <w:t xml:space="preserve"> why the problem is occurring)</w:t>
      </w:r>
    </w:p>
    <w:p w:rsidR="00000000" w:rsidRPr="00B17563" w:rsidP="00B17563">
      <w:pPr>
        <w:pStyle w:val="ListBullet2"/>
      </w:pPr>
      <w:r w:rsidRPr="00B17563">
        <w:t>contributing factors (contribute to or account for the risk factors and could be sorted out into predisposing factors, enabling factors and reinforcing factors).</w:t>
      </w:r>
    </w:p>
    <w:p w:rsidR="00000000" w:rsidRPr="00B17563" w:rsidP="00B17563">
      <w:pPr>
        <w:pStyle w:val="AllowPageBreak"/>
      </w:pPr>
    </w:p>
    <w:p w:rsidR="00000000" w:rsidRPr="00B17563" w:rsidP="00B17563">
      <w:pPr>
        <w:pStyle w:val="Heading1"/>
      </w:pPr>
      <w:bookmarkStart w:id="10" w:name="O_827133"/>
      <w:bookmarkEnd w:id="10"/>
      <w:r w:rsidRPr="00B17563">
        <w:t>Assessment Conditions</w:t>
      </w:r>
    </w:p>
    <w:p w:rsidR="00000000" w:rsidRPr="00B17563" w:rsidP="00063C52">
      <w:pPr>
        <w:pStyle w:val="BodyText"/>
      </w:pPr>
      <w:r w:rsidRPr="00B17563">
        <w:t>Skills must have been de</w:t>
      </w:r>
      <w:r w:rsidRPr="00B17563">
        <w:t>monstrated in the workplace or in a simulated environment that reflects workplace conditions. Where simulation is used, it must reflect real working conditions by modelling industry operating conditions and contingencies as well as using suitable facilitie</w:t>
      </w:r>
      <w:r w:rsidRPr="00B17563">
        <w:t xml:space="preserve">s, equipment and resources. </w:t>
      </w:r>
    </w:p>
    <w:p w:rsidR="00000000" w:rsidRPr="00B17563" w:rsidP="00063C52">
      <w:pPr>
        <w:pStyle w:val="BodyText"/>
      </w:pPr>
      <w:r w:rsidRPr="00B17563">
        <w:t>Assessors must satisfy the Standards for Registered Training Organisations (RTOs) 2015/AQTF mandatory competency requirements for assessors.</w:t>
      </w:r>
    </w:p>
    <w:p w:rsidR="00000000" w:rsidRPr="00B17563" w:rsidP="00B17563">
      <w:pPr>
        <w:pStyle w:val="Heading1"/>
      </w:pPr>
      <w:bookmarkStart w:id="11" w:name="O_827151"/>
      <w:bookmarkEnd w:id="11"/>
      <w:r w:rsidRPr="00B17563">
        <w:t>Links</w:t>
      </w:r>
    </w:p>
    <w:p w:rsidR="00000000" w:rsidRPr="00B17563" w:rsidP="00063C52">
      <w:pPr>
        <w:pStyle w:val="BodyText"/>
      </w:pPr>
      <w:r w:rsidRPr="00B17563">
        <w:t>Companion Volume implementation guide</w:t>
      </w:r>
      <w:r w:rsidRPr="00B17563">
        <w:t xml:space="preserve">s are found in VETNet - </w:t>
      </w:r>
      <w:r>
        <w:fldChar w:fldCharType="begin"/>
      </w:r>
      <w:r>
        <w:instrText xml:space="preserve"> HYPERLINK "https://vetnet.gov.au/Pages/TrainingDocs.aspx?q=ced1390f-48d9-4ab0-bd50-b015e5485705" </w:instrText>
      </w:r>
      <w:r>
        <w:fldChar w:fldCharType="separate"/>
      </w:r>
      <w:r w:rsidRPr="00D32AD9">
        <w:rPr>
          <w:rStyle w:val="Hyperlink"/>
        </w:rPr>
        <w:t>https://vetnet.gov.au/Pages/TrainingDocs.aspx?q=ced1390f-48d9-4ab0-bd50-b015e5485705</w:t>
      </w:r>
      <w:r>
        <w:fldChar w:fldCharType="end"/>
      </w:r>
    </w:p>
    <w:p w:rsidR="00000000" w:rsidRPr="00B17563" w:rsidP="00B17563"/>
    <w:sectPr w:rsidSect="00B175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rsidRPr="00063C52" w:rsidP="00063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52" w:rsidP="00B17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3C52" w:rsidP="00B175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3C52" w:rsidP="00B175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rsidP="00B17563">
    <w:pPr>
      <w:pStyle w:val="Footer"/>
      <w:framePr w:wrap="around"/>
    </w:pPr>
    <w:r>
      <w:fldChar w:fldCharType="begin"/>
    </w:r>
    <w:r>
      <w:instrText xml:space="preserve"> DOCPROPERTY  Subject  \* MERGEFORMAT </w:instrText>
    </w:r>
    <w:r>
      <w:fldChar w:fldCharType="separate"/>
    </w:r>
    <w:r w:rsidR="00063C52">
      <w:t>Approved</w:t>
    </w:r>
    <w:r w:rsidR="00063C52">
      <w:fldChar w:fldCharType="end"/>
    </w:r>
    <w:r>
      <w:tab/>
      <w:t xml:space="preserve">Page </w:t>
    </w:r>
    <w:r>
      <w:fldChar w:fldCharType="begin"/>
    </w:r>
    <w:r>
      <w:instrText xml:space="preserve"> PAGE  \* Arabic  \* MERGEFORMAT </w:instrText>
    </w:r>
    <w:r>
      <w:fldChar w:fldCharType="separate"/>
    </w:r>
    <w:r w:rsidR="00063C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3C52">
      <w:rPr>
        <w:noProof/>
      </w:rPr>
      <w:t>4</w:t>
    </w:r>
    <w:r>
      <w:rPr>
        <w:noProof/>
      </w:rPr>
      <w:fldChar w:fldCharType="end"/>
    </w:r>
  </w:p>
  <w:p w:rsidR="00B17563" w:rsidP="00B17563">
    <w:pPr>
      <w:pStyle w:val="Footer"/>
      <w:framePr w:wrap="around"/>
    </w:pPr>
    <w:r>
      <w:t xml:space="preserve">© Commonwealth of Australia, </w:t>
    </w:r>
    <w:r>
      <w:fldChar w:fldCharType="begin"/>
    </w:r>
    <w:r>
      <w:instrText xml:space="preserve"> DATE  \@ "yyyy"  \* MERGEFORMAT </w:instrText>
    </w:r>
    <w:r>
      <w:fldChar w:fldCharType="separate"/>
    </w:r>
    <w:r w:rsidR="00063C52">
      <w:rPr>
        <w:noProof/>
      </w:rPr>
      <w:t>2025</w:t>
    </w:r>
    <w:r>
      <w:fldChar w:fldCharType="end"/>
    </w:r>
    <w:r>
      <w:tab/>
    </w:r>
    <w:r>
      <w:fldChar w:fldCharType="begin"/>
    </w:r>
    <w:r>
      <w:instrText xml:space="preserve"> DOCPROPERTY  Author  \* MERGEFORMAT </w:instrText>
    </w:r>
    <w:r>
      <w:fldChar w:fldCharType="separate"/>
    </w:r>
    <w:r w:rsidR="00063C52">
      <w:t>HumanAbility</w:t>
    </w:r>
    <w:r w:rsidR="00063C52">
      <w:fldChar w:fldCharType="end"/>
    </w:r>
  </w:p>
  <w:p w:rsidR="00B17563" w:rsidP="00B17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563" w:rsidRPr="00063C52" w:rsidP="00063C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52" w:rsidRPr="002D2AF8" w:rsidP="00B17563">
    <w:pPr>
      <w:pStyle w:val="Header"/>
      <w:framePr w:wrap="around"/>
    </w:pPr>
    <w:r>
      <w:fldChar w:fldCharType="begin"/>
    </w:r>
    <w:r>
      <w:instrText xml:space="preserve"> TITLE   \* MERGEFORMAT </w:instrText>
    </w:r>
    <w:r>
      <w:fldChar w:fldCharType="separate"/>
    </w:r>
    <w:r>
      <w:t>HLTPOP020 Work with the community to identify health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3C52" w:rsidP="00B175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63" w:rsidRPr="002D2AF8" w:rsidP="00B17563">
    <w:pPr>
      <w:pStyle w:val="Header"/>
      <w:framePr w:wrap="around"/>
    </w:pPr>
    <w:r>
      <w:fldChar w:fldCharType="begin"/>
    </w:r>
    <w:r>
      <w:instrText xml:space="preserve"> TITLE   \* MERGEFORMAT </w:instrText>
    </w:r>
    <w:r>
      <w:fldChar w:fldCharType="separate"/>
    </w:r>
    <w:r w:rsidR="00063C52">
      <w:t>HLTPOP020 Work with the community to identify health needs</w:t>
    </w:r>
    <w:r w:rsidR="00063C52">
      <w:fldChar w:fldCharType="end"/>
    </w:r>
    <w:r>
      <w:tab/>
      <w:t xml:space="preserve">Date this document was generated: </w:t>
    </w:r>
    <w:r>
      <w:fldChar w:fldCharType="begin"/>
    </w:r>
    <w:r>
      <w:instrText xml:space="preserve"> CREATEDATE  \@ "d MMMM yyyy"  \* MERGEFORMAT </w:instrText>
    </w:r>
    <w:r>
      <w:fldChar w:fldCharType="separate"/>
    </w:r>
    <w:r w:rsidR="00063C52">
      <w:rPr>
        <w:noProof/>
      </w:rPr>
      <w:t>2 March 2025</w:t>
    </w:r>
    <w:r>
      <w:fldChar w:fldCharType="end"/>
    </w:r>
  </w:p>
  <w:p w:rsidR="00B17563" w:rsidP="00B17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0D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18C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E2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563"/>
    <w:pPr>
      <w:spacing w:before="360" w:after="60"/>
      <w:outlineLvl w:val="0"/>
    </w:pPr>
    <w:rPr>
      <w:sz w:val="32"/>
    </w:rPr>
  </w:style>
  <w:style w:type="paragraph" w:styleId="Heading2">
    <w:name w:val="heading 2"/>
    <w:basedOn w:val="HeadingBase"/>
    <w:next w:val="BodyText"/>
    <w:link w:val="Heading2Char"/>
    <w:qFormat/>
    <w:rsid w:val="00B17563"/>
    <w:pPr>
      <w:keepLines/>
      <w:spacing w:before="240" w:after="120"/>
      <w:outlineLvl w:val="1"/>
    </w:pPr>
    <w:rPr>
      <w:sz w:val="28"/>
      <w:szCs w:val="40"/>
    </w:rPr>
  </w:style>
  <w:style w:type="paragraph" w:styleId="Heading3">
    <w:name w:val="heading 3"/>
    <w:basedOn w:val="HeadingBase"/>
    <w:next w:val="BodyText"/>
    <w:link w:val="Heading3Char"/>
    <w:qFormat/>
    <w:rsid w:val="00B17563"/>
    <w:pPr>
      <w:spacing w:before="180" w:after="120"/>
      <w:outlineLvl w:val="2"/>
    </w:pPr>
    <w:rPr>
      <w:spacing w:val="-10"/>
      <w:kern w:val="32"/>
    </w:rPr>
  </w:style>
  <w:style w:type="paragraph" w:styleId="Heading4">
    <w:name w:val="heading 4"/>
    <w:basedOn w:val="HeadingBase"/>
    <w:next w:val="BodyText"/>
    <w:link w:val="Heading4Char"/>
    <w:qFormat/>
    <w:rsid w:val="00B17563"/>
    <w:pPr>
      <w:spacing w:before="160" w:after="120"/>
      <w:outlineLvl w:val="3"/>
    </w:pPr>
    <w:rPr>
      <w:sz w:val="22"/>
    </w:rPr>
  </w:style>
  <w:style w:type="paragraph" w:styleId="Heading5">
    <w:name w:val="heading 5"/>
    <w:basedOn w:val="HeadingBase"/>
    <w:next w:val="Normal"/>
    <w:link w:val="Heading5Char"/>
    <w:qFormat/>
    <w:rsid w:val="00B17563"/>
    <w:pPr>
      <w:spacing w:before="80"/>
      <w:outlineLvl w:val="4"/>
    </w:pPr>
    <w:rPr>
      <w:color w:val="918585"/>
      <w:sz w:val="20"/>
    </w:rPr>
  </w:style>
  <w:style w:type="paragraph" w:styleId="Heading6">
    <w:name w:val="heading 6"/>
    <w:basedOn w:val="HeadingBase"/>
    <w:next w:val="Normal"/>
    <w:link w:val="Heading6Char"/>
    <w:qFormat/>
    <w:rsid w:val="00B17563"/>
    <w:pPr>
      <w:spacing w:before="60"/>
      <w:outlineLvl w:val="5"/>
    </w:pPr>
    <w:rPr>
      <w:color w:val="918585"/>
      <w:sz w:val="20"/>
    </w:rPr>
  </w:style>
  <w:style w:type="paragraph" w:styleId="Heading7">
    <w:name w:val="heading 7"/>
    <w:basedOn w:val="Normal"/>
    <w:next w:val="Normal"/>
    <w:link w:val="Heading7Char"/>
    <w:qFormat/>
    <w:rsid w:val="00B17563"/>
    <w:pPr>
      <w:ind w:left="720"/>
      <w:outlineLvl w:val="6"/>
    </w:pPr>
    <w:rPr>
      <w:i/>
    </w:rPr>
  </w:style>
  <w:style w:type="paragraph" w:styleId="Heading8">
    <w:name w:val="heading 8"/>
    <w:basedOn w:val="Normal"/>
    <w:next w:val="Normal"/>
    <w:link w:val="Heading8Char"/>
    <w:qFormat/>
    <w:rsid w:val="00B17563"/>
    <w:pPr>
      <w:ind w:left="720"/>
      <w:outlineLvl w:val="7"/>
    </w:pPr>
    <w:rPr>
      <w:i/>
    </w:rPr>
  </w:style>
  <w:style w:type="paragraph" w:styleId="Heading9">
    <w:name w:val="heading 9"/>
    <w:basedOn w:val="Normal"/>
    <w:next w:val="Normal"/>
    <w:link w:val="Heading9Char"/>
    <w:qFormat/>
    <w:rsid w:val="00B17563"/>
    <w:pPr>
      <w:ind w:left="720"/>
      <w:outlineLvl w:val="8"/>
    </w:pPr>
    <w:rPr>
      <w:i/>
    </w:rPr>
  </w:style>
  <w:style w:type="character" w:default="1" w:styleId="DefaultParagraphFont">
    <w:name w:val="Default Paragraph Font"/>
    <w:uiPriority w:val="1"/>
    <w:unhideWhenUsed/>
    <w:rsid w:val="00B17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563"/>
  </w:style>
  <w:style w:type="character" w:customStyle="1" w:styleId="Heading1Char">
    <w:name w:val="Heading 1 Char"/>
    <w:basedOn w:val="DefaultParagraphFont"/>
    <w:link w:val="Heading1"/>
    <w:rsid w:val="00B17563"/>
    <w:rPr>
      <w:rFonts w:ascii="Times New Roman" w:eastAsia="Times New Roman" w:hAnsi="Times New Roman" w:cs="Times New Roman"/>
      <w:b/>
      <w:sz w:val="32"/>
      <w:szCs w:val="20"/>
      <w:lang w:eastAsia="en-US"/>
    </w:rPr>
  </w:style>
  <w:style w:type="paragraph" w:styleId="BodyText">
    <w:name w:val="Body Text"/>
    <w:basedOn w:val="Normal"/>
    <w:link w:val="BodyTextChar"/>
    <w:rsid w:val="00B17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563"/>
    <w:rPr>
      <w:rFonts w:ascii="Times New Roman" w:eastAsia="Times New Roman" w:hAnsi="Times New Roman" w:cs="Times New Roman"/>
      <w:sz w:val="24"/>
      <w:lang w:eastAsia="en-US"/>
    </w:rPr>
  </w:style>
  <w:style w:type="paragraph" w:styleId="ListBullet">
    <w:name w:val="List Bullet"/>
    <w:basedOn w:val="List"/>
    <w:rsid w:val="00B17563"/>
    <w:pPr>
      <w:numPr>
        <w:numId w:val="12"/>
      </w:numPr>
      <w:tabs>
        <w:tab w:val="clear" w:pos="340"/>
      </w:tabs>
      <w:spacing w:before="40" w:after="40"/>
    </w:pPr>
  </w:style>
  <w:style w:type="character" w:customStyle="1" w:styleId="SpecialBold">
    <w:name w:val="Special Bold"/>
    <w:basedOn w:val="DefaultParagraphFont"/>
    <w:rsid w:val="00B17563"/>
    <w:rPr>
      <w:b/>
      <w:spacing w:val="0"/>
    </w:rPr>
  </w:style>
  <w:style w:type="paragraph" w:styleId="ListBullet2">
    <w:name w:val="List Bullet 2"/>
    <w:basedOn w:val="List2"/>
    <w:rsid w:val="00B17563"/>
    <w:pPr>
      <w:numPr>
        <w:numId w:val="13"/>
      </w:numPr>
      <w:tabs>
        <w:tab w:val="clear" w:pos="680"/>
      </w:tabs>
    </w:pPr>
  </w:style>
  <w:style w:type="character" w:styleId="Emphasis">
    <w:name w:val="Emphasis"/>
    <w:basedOn w:val="DefaultParagraphFont"/>
    <w:qFormat/>
    <w:rsid w:val="00B17563"/>
    <w:rPr>
      <w:i/>
    </w:rPr>
  </w:style>
  <w:style w:type="paragraph" w:customStyle="1" w:styleId="SuperHeading">
    <w:name w:val="SuperHeading"/>
    <w:basedOn w:val="Normal"/>
    <w:rsid w:val="00B17563"/>
    <w:pPr>
      <w:spacing w:before="240" w:after="120"/>
      <w:outlineLvl w:val="0"/>
    </w:pPr>
    <w:rPr>
      <w:rFonts w:ascii="Times New Roman" w:hAnsi="Times New Roman"/>
      <w:b/>
      <w:sz w:val="32"/>
    </w:rPr>
  </w:style>
  <w:style w:type="paragraph" w:customStyle="1" w:styleId="AllowPageBreak">
    <w:name w:val="AllowPageBreak"/>
    <w:rsid w:val="00B17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563"/>
    <w:rPr>
      <w:rFonts w:ascii="Courier New" w:eastAsia="Times New Roman" w:hAnsi="Courier New" w:cs="Times New Roman"/>
      <w:i/>
      <w:szCs w:val="20"/>
      <w:lang w:eastAsia="en-US"/>
    </w:rPr>
  </w:style>
  <w:style w:type="paragraph" w:customStyle="1" w:styleId="HeadingBase">
    <w:name w:val="Heading Base"/>
    <w:rsid w:val="00B17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563"/>
    <w:pPr>
      <w:tabs>
        <w:tab w:val="right" w:leader="dot" w:pos="9072"/>
      </w:tabs>
      <w:ind w:left="567"/>
    </w:pPr>
    <w:rPr>
      <w:szCs w:val="22"/>
    </w:rPr>
  </w:style>
  <w:style w:type="paragraph" w:customStyle="1" w:styleId="TOCBase">
    <w:name w:val="TOC Base"/>
    <w:rsid w:val="00B17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563"/>
    <w:pPr>
      <w:tabs>
        <w:tab w:val="right" w:leader="dot" w:pos="9072"/>
      </w:tabs>
      <w:spacing w:before="40" w:after="40"/>
      <w:ind w:left="284"/>
    </w:pPr>
    <w:rPr>
      <w:rFonts w:ascii="Times New Roman" w:hAnsi="Times New Roman"/>
    </w:rPr>
  </w:style>
  <w:style w:type="paragraph" w:styleId="TOC1">
    <w:name w:val="toc 1"/>
    <w:basedOn w:val="TOCBase"/>
    <w:next w:val="Normal"/>
    <w:rsid w:val="00B17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563"/>
    <w:rPr>
      <w:rFonts w:ascii="Times New Roman" w:eastAsia="Times New Roman" w:hAnsi="Times New Roman" w:cs="Times New Roman"/>
      <w:sz w:val="16"/>
      <w:lang w:eastAsia="en-US"/>
    </w:rPr>
  </w:style>
  <w:style w:type="paragraph" w:styleId="Title">
    <w:name w:val="Title"/>
    <w:basedOn w:val="HeadingBase"/>
    <w:link w:val="TitleChar"/>
    <w:qFormat/>
    <w:rsid w:val="00B17563"/>
    <w:pPr>
      <w:spacing w:before="5040"/>
      <w:jc w:val="center"/>
    </w:pPr>
    <w:rPr>
      <w:sz w:val="48"/>
      <w:szCs w:val="72"/>
      <w:lang w:val="en-US"/>
    </w:rPr>
  </w:style>
  <w:style w:type="character" w:customStyle="1" w:styleId="TitleChar">
    <w:name w:val="Title Char"/>
    <w:basedOn w:val="DefaultParagraphFont"/>
    <w:link w:val="Title"/>
    <w:rsid w:val="00B17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563"/>
    <w:pPr>
      <w:tabs>
        <w:tab w:val="left" w:pos="3600"/>
        <w:tab w:val="left" w:pos="3958"/>
      </w:tabs>
    </w:pPr>
  </w:style>
  <w:style w:type="paragraph" w:styleId="List">
    <w:name w:val="List"/>
    <w:basedOn w:val="BodyText"/>
    <w:next w:val="BodyText"/>
    <w:rsid w:val="00B17563"/>
    <w:pPr>
      <w:tabs>
        <w:tab w:val="left" w:pos="340"/>
      </w:tabs>
      <w:spacing w:before="60" w:after="60"/>
      <w:ind w:left="340" w:hanging="340"/>
    </w:pPr>
  </w:style>
  <w:style w:type="paragraph" w:customStyle="1" w:styleId="Note">
    <w:name w:val="Note"/>
    <w:basedOn w:val="BodyText"/>
    <w:rsid w:val="00B17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563"/>
    <w:pPr>
      <w:framePr w:wrap="auto" w:hAnchor="text" w:y="6049"/>
    </w:pPr>
    <w:rPr>
      <w:color w:val="000000"/>
      <w:sz w:val="40"/>
    </w:rPr>
  </w:style>
  <w:style w:type="paragraph" w:customStyle="1" w:styleId="TOCTitle">
    <w:name w:val="TOCTitle"/>
    <w:basedOn w:val="Heading1"/>
    <w:rsid w:val="00B17563"/>
    <w:pPr>
      <w:spacing w:after="240"/>
      <w:jc w:val="center"/>
      <w:outlineLvl w:val="9"/>
    </w:pPr>
    <w:rPr>
      <w:caps/>
    </w:rPr>
  </w:style>
  <w:style w:type="paragraph" w:customStyle="1" w:styleId="Version">
    <w:name w:val="Version"/>
    <w:rsid w:val="00B17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563"/>
    <w:pPr>
      <w:keepNext w:val="0"/>
      <w:tabs>
        <w:tab w:val="right" w:pos="4176"/>
      </w:tabs>
      <w:ind w:left="198" w:hanging="198"/>
    </w:pPr>
    <w:rPr>
      <w:rFonts w:ascii="Garamond" w:hAnsi="Garamond"/>
    </w:rPr>
  </w:style>
  <w:style w:type="paragraph" w:styleId="IndexHeading">
    <w:name w:val="index heading"/>
    <w:basedOn w:val="Normal"/>
    <w:next w:val="Index1"/>
    <w:semiHidden/>
    <w:rsid w:val="00B17563"/>
    <w:pPr>
      <w:spacing w:before="120" w:after="120"/>
    </w:pPr>
    <w:rPr>
      <w:rFonts w:ascii="Arial" w:hAnsi="Arial"/>
      <w:b/>
      <w:color w:val="918585"/>
      <w:sz w:val="24"/>
    </w:rPr>
  </w:style>
  <w:style w:type="paragraph" w:styleId="Header">
    <w:name w:val="header"/>
    <w:basedOn w:val="Normal"/>
    <w:link w:val="HeaderChar"/>
    <w:rsid w:val="00B17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563"/>
    <w:rPr>
      <w:rFonts w:ascii="Times New Roman" w:eastAsia="Times New Roman" w:hAnsi="Times New Roman" w:cs="Times New Roman"/>
      <w:sz w:val="16"/>
      <w:szCs w:val="20"/>
      <w:lang w:val="en-GB" w:eastAsia="en-US"/>
    </w:rPr>
  </w:style>
  <w:style w:type="paragraph" w:customStyle="1" w:styleId="Chapter">
    <w:name w:val="Chapter"/>
    <w:basedOn w:val="Normal"/>
    <w:rsid w:val="00B17563"/>
    <w:pPr>
      <w:spacing w:before="240"/>
    </w:pPr>
    <w:rPr>
      <w:rFonts w:ascii="Times New Roman" w:hAnsi="Times New Roman"/>
      <w:smallCaps/>
      <w:spacing w:val="80"/>
      <w:sz w:val="28"/>
    </w:rPr>
  </w:style>
  <w:style w:type="paragraph" w:customStyle="1" w:styleId="InChapter">
    <w:name w:val="InChapter"/>
    <w:basedOn w:val="Heading3"/>
    <w:rsid w:val="00B17563"/>
    <w:pPr>
      <w:spacing w:after="240"/>
      <w:outlineLvl w:val="9"/>
    </w:pPr>
    <w:rPr>
      <w:noProof/>
    </w:rPr>
  </w:style>
  <w:style w:type="paragraph" w:styleId="Index2">
    <w:name w:val="index 2"/>
    <w:basedOn w:val="Normal"/>
    <w:next w:val="Normal"/>
    <w:semiHidden/>
    <w:rsid w:val="00B17563"/>
    <w:pPr>
      <w:tabs>
        <w:tab w:val="right" w:pos="4176"/>
      </w:tabs>
      <w:ind w:left="568" w:hanging="284"/>
    </w:pPr>
    <w:rPr>
      <w:rFonts w:ascii="Garamond" w:hAnsi="Garamond"/>
    </w:rPr>
  </w:style>
  <w:style w:type="paragraph" w:customStyle="1" w:styleId="Byline">
    <w:name w:val="Byline"/>
    <w:rsid w:val="00B17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563"/>
    <w:pPr>
      <w:tabs>
        <w:tab w:val="clear" w:pos="3600"/>
        <w:tab w:val="clear" w:pos="3958"/>
      </w:tabs>
      <w:jc w:val="right"/>
    </w:pPr>
  </w:style>
  <w:style w:type="paragraph" w:styleId="Caption">
    <w:name w:val="caption"/>
    <w:basedOn w:val="BodyText"/>
    <w:next w:val="Normal"/>
    <w:qFormat/>
    <w:rsid w:val="00B17563"/>
    <w:pPr>
      <w:framePr w:w="2268" w:hSpace="181" w:vSpace="181" w:wrap="around" w:vAnchor="text" w:hAnchor="page" w:x="1135" w:y="285" w:anchorLock="1"/>
    </w:pPr>
    <w:rPr>
      <w:i/>
    </w:rPr>
  </w:style>
  <w:style w:type="paragraph" w:customStyle="1" w:styleId="MiniTOCTitle">
    <w:name w:val="MiniTOCTitle"/>
    <w:basedOn w:val="Heading4"/>
    <w:rsid w:val="00B17563"/>
    <w:pPr>
      <w:spacing w:before="240"/>
      <w:outlineLvl w:val="9"/>
    </w:pPr>
    <w:rPr>
      <w:noProof/>
      <w:sz w:val="24"/>
    </w:rPr>
  </w:style>
  <w:style w:type="paragraph" w:customStyle="1" w:styleId="MiniTOCItem">
    <w:name w:val="MiniTOCItem"/>
    <w:basedOn w:val="ListBullet"/>
    <w:rsid w:val="00B17563"/>
    <w:pPr>
      <w:numPr>
        <w:numId w:val="0"/>
      </w:numPr>
      <w:tabs>
        <w:tab w:val="right" w:leader="dot" w:pos="6521"/>
      </w:tabs>
      <w:spacing w:before="0" w:after="0"/>
    </w:pPr>
  </w:style>
  <w:style w:type="paragraph" w:customStyle="1" w:styleId="TOFTitle">
    <w:name w:val="TOFTitle"/>
    <w:basedOn w:val="TOCTitle"/>
    <w:rsid w:val="00B17563"/>
  </w:style>
  <w:style w:type="paragraph" w:styleId="TableofFigures">
    <w:name w:val="table of figures"/>
    <w:basedOn w:val="Normal"/>
    <w:next w:val="Normal"/>
    <w:semiHidden/>
    <w:rsid w:val="00B17563"/>
    <w:pPr>
      <w:tabs>
        <w:tab w:val="right" w:leader="dot" w:pos="9072"/>
      </w:tabs>
      <w:ind w:left="970" w:hanging="403"/>
    </w:pPr>
    <w:rPr>
      <w:rFonts w:ascii="Times New Roman" w:hAnsi="Times New Roman"/>
      <w:b/>
    </w:rPr>
  </w:style>
  <w:style w:type="paragraph" w:styleId="ListNumber">
    <w:name w:val="List Number"/>
    <w:basedOn w:val="List"/>
    <w:rsid w:val="00B17563"/>
    <w:pPr>
      <w:numPr>
        <w:numId w:val="15"/>
      </w:numPr>
      <w:tabs>
        <w:tab w:val="clear" w:pos="340"/>
      </w:tabs>
    </w:pPr>
  </w:style>
  <w:style w:type="character" w:customStyle="1" w:styleId="WingdingSymbols">
    <w:name w:val="Wingding Symbols"/>
    <w:rsid w:val="00B17563"/>
    <w:rPr>
      <w:rFonts w:ascii="Wingdings" w:hAnsi="Wingdings"/>
    </w:rPr>
  </w:style>
  <w:style w:type="paragraph" w:customStyle="1" w:styleId="TableHeading">
    <w:name w:val="Table Heading"/>
    <w:basedOn w:val="HeadingBase"/>
    <w:rsid w:val="00B17563"/>
    <w:pPr>
      <w:keepLines/>
      <w:pBdr>
        <w:bottom w:val="single" w:sz="6" w:space="1" w:color="918585"/>
      </w:pBdr>
      <w:spacing w:before="240"/>
    </w:pPr>
  </w:style>
  <w:style w:type="character" w:customStyle="1" w:styleId="HotSpot">
    <w:name w:val="HotSpot"/>
    <w:rsid w:val="00B17563"/>
    <w:rPr>
      <w:color w:val="0033CC"/>
      <w:u w:val="none"/>
    </w:rPr>
  </w:style>
  <w:style w:type="paragraph" w:customStyle="1" w:styleId="BodyTextRight">
    <w:name w:val="Body Text Right"/>
    <w:basedOn w:val="BodyText"/>
    <w:rsid w:val="00B17563"/>
    <w:pPr>
      <w:spacing w:before="0" w:after="0"/>
      <w:jc w:val="right"/>
    </w:pPr>
  </w:style>
  <w:style w:type="paragraph" w:styleId="Index3">
    <w:name w:val="index 3"/>
    <w:basedOn w:val="ListNumber2"/>
    <w:next w:val="Normal"/>
    <w:semiHidden/>
    <w:rsid w:val="00B17563"/>
    <w:pPr>
      <w:numPr>
        <w:numId w:val="0"/>
      </w:numPr>
      <w:tabs>
        <w:tab w:val="right" w:leader="dot" w:pos="4176"/>
      </w:tabs>
    </w:pPr>
  </w:style>
  <w:style w:type="paragraph" w:styleId="ListNumber2">
    <w:name w:val="List Number 2"/>
    <w:basedOn w:val="List2"/>
    <w:rsid w:val="00B17563"/>
    <w:pPr>
      <w:numPr>
        <w:numId w:val="10"/>
      </w:numPr>
      <w:tabs>
        <w:tab w:val="clear" w:pos="1060"/>
      </w:tabs>
    </w:pPr>
  </w:style>
  <w:style w:type="paragraph" w:customStyle="1" w:styleId="MarginNote">
    <w:name w:val="Margin Note"/>
    <w:basedOn w:val="BodyText"/>
    <w:rsid w:val="00B17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563"/>
    <w:rPr>
      <w:sz w:val="32"/>
    </w:rPr>
  </w:style>
  <w:style w:type="paragraph" w:customStyle="1" w:styleId="HeadingProcedure">
    <w:name w:val="Heading Procedure"/>
    <w:basedOn w:val="HeadingBase"/>
    <w:next w:val="Normal"/>
    <w:rsid w:val="00B17563"/>
    <w:pPr>
      <w:tabs>
        <w:tab w:val="left" w:pos="0"/>
      </w:tabs>
      <w:spacing w:before="120" w:after="60"/>
    </w:pPr>
    <w:rPr>
      <w:i/>
      <w:color w:val="918585"/>
      <w:sz w:val="22"/>
    </w:rPr>
  </w:style>
  <w:style w:type="paragraph" w:customStyle="1" w:styleId="TableBodyText">
    <w:name w:val="Table Body Text"/>
    <w:basedOn w:val="BodyText"/>
    <w:rsid w:val="00B17563"/>
    <w:pPr>
      <w:spacing w:before="60" w:after="60"/>
    </w:pPr>
  </w:style>
  <w:style w:type="paragraph" w:styleId="ListContinue">
    <w:name w:val="List Continue"/>
    <w:basedOn w:val="List"/>
    <w:rsid w:val="00B17563"/>
    <w:pPr>
      <w:ind w:firstLine="0"/>
    </w:pPr>
  </w:style>
  <w:style w:type="paragraph" w:customStyle="1" w:styleId="ListNote">
    <w:name w:val="List Note"/>
    <w:basedOn w:val="List"/>
    <w:rsid w:val="00B17563"/>
    <w:pPr>
      <w:pBdr>
        <w:top w:val="single" w:sz="6" w:space="2" w:color="918585"/>
        <w:bottom w:val="single" w:sz="6" w:space="2" w:color="918585"/>
      </w:pBdr>
      <w:tabs>
        <w:tab w:val="left" w:pos="1021"/>
      </w:tabs>
      <w:ind w:firstLine="0"/>
    </w:pPr>
  </w:style>
  <w:style w:type="paragraph" w:customStyle="1" w:styleId="Warning">
    <w:name w:val="Warning"/>
    <w:basedOn w:val="BodyText"/>
    <w:rsid w:val="00B17563"/>
    <w:pPr>
      <w:shd w:val="clear" w:color="auto" w:fill="D9D9D9"/>
      <w:tabs>
        <w:tab w:val="left" w:pos="992"/>
      </w:tabs>
      <w:ind w:left="119" w:right="119"/>
    </w:pPr>
    <w:rPr>
      <w:sz w:val="20"/>
    </w:rPr>
  </w:style>
  <w:style w:type="paragraph" w:customStyle="1" w:styleId="MarginIcons">
    <w:name w:val="Margin Icons"/>
    <w:basedOn w:val="BodyText"/>
    <w:rsid w:val="00B17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563"/>
    <w:rPr>
      <w:rFonts w:ascii="Courier New" w:hAnsi="Courier New"/>
    </w:rPr>
  </w:style>
  <w:style w:type="paragraph" w:customStyle="1" w:styleId="NoteBullet">
    <w:name w:val="Note Bullet"/>
    <w:basedOn w:val="Note"/>
    <w:rsid w:val="00B17563"/>
    <w:pPr>
      <w:tabs>
        <w:tab w:val="clear" w:pos="680"/>
      </w:tabs>
      <w:spacing w:before="60" w:after="60"/>
    </w:pPr>
  </w:style>
  <w:style w:type="paragraph" w:customStyle="1" w:styleId="SubHeading2">
    <w:name w:val="SubHeading2"/>
    <w:basedOn w:val="HeadingBase"/>
    <w:rsid w:val="00B17563"/>
    <w:pPr>
      <w:spacing w:before="240" w:after="60"/>
    </w:pPr>
    <w:rPr>
      <w:sz w:val="20"/>
    </w:rPr>
  </w:style>
  <w:style w:type="paragraph" w:customStyle="1" w:styleId="SubHeading1">
    <w:name w:val="SubHeading1"/>
    <w:basedOn w:val="HeadingBase"/>
    <w:rsid w:val="00B17563"/>
    <w:pPr>
      <w:spacing w:before="240" w:after="60"/>
    </w:pPr>
    <w:rPr>
      <w:color w:val="918585"/>
      <w:sz w:val="22"/>
    </w:rPr>
  </w:style>
  <w:style w:type="paragraph" w:customStyle="1" w:styleId="SideHeading">
    <w:name w:val="Side Heading"/>
    <w:basedOn w:val="HeadingBase"/>
    <w:rsid w:val="00B17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563"/>
    <w:pPr>
      <w:tabs>
        <w:tab w:val="num" w:pos="360"/>
      </w:tabs>
    </w:pPr>
  </w:style>
  <w:style w:type="paragraph" w:styleId="PlainText">
    <w:name w:val="Plain Text"/>
    <w:basedOn w:val="Normal"/>
    <w:link w:val="PlainTextChar"/>
    <w:rsid w:val="00B17563"/>
    <w:rPr>
      <w:sz w:val="20"/>
    </w:rPr>
  </w:style>
  <w:style w:type="character" w:customStyle="1" w:styleId="PlainTextChar">
    <w:name w:val="Plain Text Char"/>
    <w:basedOn w:val="DefaultParagraphFont"/>
    <w:link w:val="PlainText"/>
    <w:rsid w:val="00B17563"/>
    <w:rPr>
      <w:rFonts w:ascii="Courier New" w:eastAsia="Times New Roman" w:hAnsi="Courier New" w:cs="Times New Roman"/>
      <w:sz w:val="20"/>
      <w:szCs w:val="20"/>
      <w:lang w:eastAsia="en-US"/>
    </w:rPr>
  </w:style>
  <w:style w:type="character" w:customStyle="1" w:styleId="MenuOption">
    <w:name w:val="Menu Option"/>
    <w:basedOn w:val="DefaultParagraphFont"/>
    <w:rsid w:val="00B17563"/>
    <w:rPr>
      <w:b/>
      <w:smallCaps/>
    </w:rPr>
  </w:style>
  <w:style w:type="paragraph" w:customStyle="1" w:styleId="TableListNumber">
    <w:name w:val="Table List Number"/>
    <w:basedOn w:val="ListNumber"/>
    <w:rsid w:val="00B17563"/>
    <w:pPr>
      <w:numPr>
        <w:numId w:val="0"/>
      </w:numPr>
    </w:pPr>
  </w:style>
  <w:style w:type="paragraph" w:styleId="TOC4">
    <w:name w:val="toc 4"/>
    <w:basedOn w:val="TOCBase"/>
    <w:next w:val="Normal"/>
    <w:semiHidden/>
    <w:rsid w:val="00B17563"/>
    <w:pPr>
      <w:tabs>
        <w:tab w:val="right" w:leader="dot" w:pos="9071"/>
      </w:tabs>
      <w:ind w:left="1701"/>
    </w:pPr>
  </w:style>
  <w:style w:type="paragraph" w:customStyle="1" w:styleId="ListAlpha">
    <w:name w:val="List Alpha"/>
    <w:basedOn w:val="List"/>
    <w:rsid w:val="00B17563"/>
    <w:pPr>
      <w:numPr>
        <w:numId w:val="9"/>
      </w:numPr>
    </w:pPr>
  </w:style>
  <w:style w:type="paragraph" w:customStyle="1" w:styleId="ListAlpha2">
    <w:name w:val="List Alpha 2"/>
    <w:basedOn w:val="List2"/>
    <w:rsid w:val="00B17563"/>
    <w:pPr>
      <w:numPr>
        <w:numId w:val="8"/>
      </w:numPr>
    </w:pPr>
  </w:style>
  <w:style w:type="paragraph" w:styleId="List2">
    <w:name w:val="List 2"/>
    <w:basedOn w:val="BodyText"/>
    <w:rsid w:val="00B17563"/>
    <w:pPr>
      <w:tabs>
        <w:tab w:val="left" w:pos="680"/>
      </w:tabs>
      <w:spacing w:before="60" w:after="60"/>
      <w:ind w:left="680" w:hanging="340"/>
    </w:pPr>
  </w:style>
  <w:style w:type="paragraph" w:styleId="List3">
    <w:name w:val="List 3"/>
    <w:basedOn w:val="BodyText"/>
    <w:rsid w:val="00B17563"/>
    <w:pPr>
      <w:tabs>
        <w:tab w:val="left" w:pos="1021"/>
      </w:tabs>
      <w:spacing w:before="60" w:after="60"/>
      <w:ind w:left="1020" w:hanging="340"/>
    </w:pPr>
  </w:style>
  <w:style w:type="paragraph" w:styleId="List4">
    <w:name w:val="List 4"/>
    <w:basedOn w:val="BodyText"/>
    <w:rsid w:val="00B17563"/>
    <w:pPr>
      <w:tabs>
        <w:tab w:val="left" w:pos="1361"/>
      </w:tabs>
      <w:spacing w:before="60" w:after="60"/>
      <w:ind w:left="1361" w:hanging="340"/>
    </w:pPr>
  </w:style>
  <w:style w:type="paragraph" w:styleId="List5">
    <w:name w:val="List 5"/>
    <w:basedOn w:val="BodyText"/>
    <w:rsid w:val="00B17563"/>
    <w:pPr>
      <w:tabs>
        <w:tab w:val="left" w:pos="1701"/>
      </w:tabs>
      <w:spacing w:before="60" w:after="60"/>
      <w:ind w:left="1701" w:hanging="340"/>
    </w:pPr>
  </w:style>
  <w:style w:type="paragraph" w:styleId="ListBullet3">
    <w:name w:val="List Bullet 3"/>
    <w:basedOn w:val="List3"/>
    <w:rsid w:val="00B17563"/>
    <w:pPr>
      <w:numPr>
        <w:numId w:val="14"/>
      </w:numPr>
      <w:tabs>
        <w:tab w:val="clear" w:pos="1021"/>
      </w:tabs>
      <w:ind w:left="1037" w:hanging="357"/>
    </w:pPr>
  </w:style>
  <w:style w:type="paragraph" w:styleId="ListBullet4">
    <w:name w:val="List Bullet 4"/>
    <w:basedOn w:val="List4"/>
    <w:rsid w:val="00B17563"/>
    <w:pPr>
      <w:numPr>
        <w:numId w:val="3"/>
      </w:numPr>
      <w:tabs>
        <w:tab w:val="clear" w:pos="1361"/>
      </w:tabs>
    </w:pPr>
  </w:style>
  <w:style w:type="paragraph" w:styleId="ListBullet5">
    <w:name w:val="List Bullet 5"/>
    <w:basedOn w:val="List5"/>
    <w:rsid w:val="00B17563"/>
    <w:pPr>
      <w:numPr>
        <w:numId w:val="4"/>
      </w:numPr>
    </w:pPr>
  </w:style>
  <w:style w:type="paragraph" w:styleId="ListContinue2">
    <w:name w:val="List Continue 2"/>
    <w:basedOn w:val="List2"/>
    <w:rsid w:val="00B17563"/>
    <w:pPr>
      <w:ind w:firstLine="0"/>
    </w:pPr>
  </w:style>
  <w:style w:type="paragraph" w:styleId="ListContinue3">
    <w:name w:val="List Continue 3"/>
    <w:basedOn w:val="List3"/>
    <w:rsid w:val="00B17563"/>
    <w:pPr>
      <w:ind w:left="1021" w:firstLine="0"/>
    </w:pPr>
  </w:style>
  <w:style w:type="paragraph" w:styleId="ListContinue4">
    <w:name w:val="List Continue 4"/>
    <w:basedOn w:val="List4"/>
    <w:rsid w:val="00B17563"/>
    <w:pPr>
      <w:ind w:firstLine="0"/>
    </w:pPr>
  </w:style>
  <w:style w:type="paragraph" w:styleId="ListContinue5">
    <w:name w:val="List Continue 5"/>
    <w:basedOn w:val="List5"/>
    <w:rsid w:val="00B17563"/>
    <w:pPr>
      <w:ind w:firstLine="0"/>
    </w:pPr>
  </w:style>
  <w:style w:type="paragraph" w:styleId="ListNumber3">
    <w:name w:val="List Number 3"/>
    <w:basedOn w:val="List3"/>
    <w:rsid w:val="00B17563"/>
    <w:pPr>
      <w:numPr>
        <w:numId w:val="5"/>
      </w:numPr>
    </w:pPr>
  </w:style>
  <w:style w:type="paragraph" w:styleId="ListNumber4">
    <w:name w:val="List Number 4"/>
    <w:basedOn w:val="List4"/>
    <w:rsid w:val="00B17563"/>
    <w:pPr>
      <w:numPr>
        <w:numId w:val="6"/>
      </w:numPr>
    </w:pPr>
  </w:style>
  <w:style w:type="paragraph" w:styleId="ListNumber5">
    <w:name w:val="List Number 5"/>
    <w:basedOn w:val="List5"/>
    <w:rsid w:val="00B17563"/>
    <w:pPr>
      <w:numPr>
        <w:numId w:val="7"/>
      </w:numPr>
    </w:pPr>
  </w:style>
  <w:style w:type="paragraph" w:styleId="BlockText">
    <w:name w:val="Block Text"/>
    <w:basedOn w:val="Normal"/>
    <w:rsid w:val="00B17563"/>
    <w:pPr>
      <w:spacing w:after="120"/>
      <w:ind w:left="1440" w:right="1440"/>
    </w:pPr>
  </w:style>
  <w:style w:type="character" w:customStyle="1" w:styleId="Subscript">
    <w:name w:val="Subscript"/>
    <w:basedOn w:val="DefaultParagraphFont"/>
    <w:rsid w:val="00B17563"/>
    <w:rPr>
      <w:sz w:val="16"/>
      <w:vertAlign w:val="subscript"/>
    </w:rPr>
  </w:style>
  <w:style w:type="character" w:customStyle="1" w:styleId="Superscript">
    <w:name w:val="Superscript"/>
    <w:basedOn w:val="DefaultParagraphFont"/>
    <w:rsid w:val="00B17563"/>
    <w:rPr>
      <w:sz w:val="16"/>
      <w:vertAlign w:val="superscript"/>
    </w:rPr>
  </w:style>
  <w:style w:type="character" w:customStyle="1" w:styleId="Symbols">
    <w:name w:val="Symbols"/>
    <w:basedOn w:val="DefaultParagraphFont"/>
    <w:rsid w:val="00B17563"/>
    <w:rPr>
      <w:rFonts w:ascii="Symbol" w:hAnsi="Symbol"/>
    </w:rPr>
  </w:style>
  <w:style w:type="character" w:customStyle="1" w:styleId="MenuOptions">
    <w:name w:val="Menu Options"/>
    <w:basedOn w:val="DefaultParagraphFont"/>
    <w:rsid w:val="00B17563"/>
    <w:rPr>
      <w:rFonts w:ascii="Arial Narrow" w:hAnsi="Arial Narrow"/>
      <w:smallCaps/>
    </w:rPr>
  </w:style>
  <w:style w:type="character" w:customStyle="1" w:styleId="Buttons">
    <w:name w:val="Buttons"/>
    <w:basedOn w:val="DefaultParagraphFont"/>
    <w:rsid w:val="00B17563"/>
    <w:rPr>
      <w:b/>
    </w:rPr>
  </w:style>
  <w:style w:type="character" w:customStyle="1" w:styleId="Underlined">
    <w:name w:val="Underlined"/>
    <w:basedOn w:val="DefaultParagraphFont"/>
    <w:rsid w:val="00B17563"/>
    <w:rPr>
      <w:u w:val="single"/>
    </w:rPr>
  </w:style>
  <w:style w:type="paragraph" w:customStyle="1" w:styleId="TableBodyTextRight">
    <w:name w:val="Table Body Text Right"/>
    <w:basedOn w:val="TableBodyText"/>
    <w:rsid w:val="00B17563"/>
    <w:pPr>
      <w:widowControl w:val="0"/>
      <w:autoSpaceDE w:val="0"/>
      <w:autoSpaceDN w:val="0"/>
      <w:adjustRightInd w:val="0"/>
      <w:jc w:val="right"/>
    </w:pPr>
    <w:rPr>
      <w:rFonts w:cs="Arial"/>
      <w:szCs w:val="18"/>
    </w:rPr>
  </w:style>
  <w:style w:type="paragraph" w:customStyle="1" w:styleId="CopyrightText">
    <w:name w:val="Copyright Text"/>
    <w:basedOn w:val="BodyText"/>
    <w:rsid w:val="00B17563"/>
    <w:rPr>
      <w:sz w:val="18"/>
    </w:rPr>
  </w:style>
  <w:style w:type="paragraph" w:customStyle="1" w:styleId="BodySmallRight">
    <w:name w:val="Body Small Right"/>
    <w:basedOn w:val="BodyTextRight"/>
    <w:rsid w:val="00B17563"/>
    <w:rPr>
      <w:sz w:val="18"/>
      <w:szCs w:val="18"/>
    </w:rPr>
  </w:style>
  <w:style w:type="paragraph" w:customStyle="1" w:styleId="MarginEdition">
    <w:name w:val="Margin Edition"/>
    <w:basedOn w:val="MarginNote"/>
    <w:rsid w:val="00B17563"/>
    <w:pPr>
      <w:spacing w:before="0" w:after="0"/>
    </w:pPr>
    <w:rPr>
      <w:rFonts w:ascii="Times New Roman" w:hAnsi="Times New Roman"/>
      <w:color w:val="999999"/>
    </w:rPr>
  </w:style>
  <w:style w:type="paragraph" w:customStyle="1" w:styleId="Spacer">
    <w:name w:val="Spacer"/>
    <w:basedOn w:val="Normal"/>
    <w:rsid w:val="00B17563"/>
    <w:rPr>
      <w:sz w:val="2"/>
      <w:szCs w:val="2"/>
    </w:rPr>
  </w:style>
  <w:style w:type="character" w:customStyle="1" w:styleId="Small">
    <w:name w:val="Small"/>
    <w:basedOn w:val="DefaultParagraphFont"/>
    <w:rsid w:val="00B17563"/>
    <w:rPr>
      <w:sz w:val="16"/>
    </w:rPr>
  </w:style>
  <w:style w:type="paragraph" w:customStyle="1" w:styleId="WideTable">
    <w:name w:val="Wide Table"/>
    <w:basedOn w:val="Normal"/>
    <w:rsid w:val="00B17563"/>
    <w:pPr>
      <w:ind w:left="-1418"/>
    </w:pPr>
    <w:rPr>
      <w:sz w:val="2"/>
      <w:szCs w:val="2"/>
    </w:rPr>
  </w:style>
  <w:style w:type="character" w:styleId="PageNumber">
    <w:name w:val="page number"/>
    <w:basedOn w:val="DefaultParagraphFont"/>
    <w:rsid w:val="00B17563"/>
  </w:style>
  <w:style w:type="paragraph" w:styleId="Quote">
    <w:name w:val="Quote"/>
    <w:basedOn w:val="Heading1"/>
    <w:link w:val="QuoteChar"/>
    <w:qFormat/>
    <w:rsid w:val="00B17563"/>
    <w:rPr>
      <w:b w:val="0"/>
      <w:sz w:val="72"/>
      <w:szCs w:val="72"/>
      <w:lang w:val="en-NZ"/>
    </w:rPr>
  </w:style>
  <w:style w:type="character" w:customStyle="1" w:styleId="QuoteChar">
    <w:name w:val="Quote Char"/>
    <w:basedOn w:val="DefaultParagraphFont"/>
    <w:link w:val="Quote"/>
    <w:rsid w:val="00B17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563"/>
    <w:pPr>
      <w:pageBreakBefore/>
    </w:pPr>
  </w:style>
  <w:style w:type="paragraph" w:customStyle="1" w:styleId="Border">
    <w:name w:val="Border"/>
    <w:basedOn w:val="Normal"/>
    <w:qFormat/>
    <w:rsid w:val="00B17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563"/>
    <w:rPr>
      <w:b/>
      <w:bCs/>
      <w:i/>
      <w:iCs/>
      <w:color w:val="auto"/>
    </w:rPr>
  </w:style>
  <w:style w:type="paragraph" w:styleId="IntenseQuote">
    <w:name w:val="Intense Quote"/>
    <w:basedOn w:val="Normal"/>
    <w:next w:val="Normal"/>
    <w:link w:val="IntenseQuoteChar"/>
    <w:uiPriority w:val="30"/>
    <w:qFormat/>
    <w:rsid w:val="00B17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563"/>
    <w:rPr>
      <w:smallCaps/>
      <w:color w:val="auto"/>
      <w:u w:val="single"/>
    </w:rPr>
  </w:style>
  <w:style w:type="character" w:styleId="IntenseReference">
    <w:name w:val="Intense Reference"/>
    <w:basedOn w:val="DefaultParagraphFont"/>
    <w:uiPriority w:val="32"/>
    <w:qFormat/>
    <w:rsid w:val="00B17563"/>
    <w:rPr>
      <w:b/>
      <w:bCs/>
      <w:smallCaps/>
      <w:color w:val="auto"/>
      <w:spacing w:val="5"/>
      <w:u w:val="single"/>
    </w:rPr>
  </w:style>
  <w:style w:type="paragraph" w:customStyle="1" w:styleId="2ColumnHeading">
    <w:name w:val="2Column Heading"/>
    <w:basedOn w:val="BodyText"/>
    <w:qFormat/>
    <w:rsid w:val="00B17563"/>
    <w:pPr>
      <w:spacing w:after="60"/>
      <w:ind w:left="-2268"/>
    </w:pPr>
    <w:rPr>
      <w:b/>
    </w:rPr>
  </w:style>
  <w:style w:type="paragraph" w:customStyle="1" w:styleId="Heading1TOC">
    <w:name w:val="Heading1 TOC"/>
    <w:basedOn w:val="Normal"/>
    <w:qFormat/>
    <w:rsid w:val="00B17563"/>
    <w:pPr>
      <w:spacing w:before="240" w:after="120"/>
    </w:pPr>
    <w:rPr>
      <w:rFonts w:ascii="Times New Roman" w:hAnsi="Times New Roman"/>
      <w:b/>
      <w:sz w:val="32"/>
    </w:rPr>
  </w:style>
  <w:style w:type="paragraph" w:customStyle="1" w:styleId="Heading2TOC">
    <w:name w:val="Heading2 TOC"/>
    <w:basedOn w:val="Normal"/>
    <w:qFormat/>
    <w:rsid w:val="00B17563"/>
    <w:pPr>
      <w:spacing w:before="240" w:after="60"/>
    </w:pPr>
    <w:rPr>
      <w:rFonts w:ascii="Times New Roman" w:hAnsi="Times New Roman"/>
      <w:b/>
      <w:sz w:val="28"/>
    </w:rPr>
  </w:style>
  <w:style w:type="character" w:customStyle="1" w:styleId="Underline">
    <w:name w:val="Underline"/>
    <w:basedOn w:val="DefaultParagraphFont"/>
    <w:qFormat/>
    <w:rsid w:val="00B17563"/>
    <w:rPr>
      <w:u w:val="single"/>
    </w:rPr>
  </w:style>
  <w:style w:type="character" w:customStyle="1" w:styleId="BoldandItalics">
    <w:name w:val="Bold and Italics"/>
    <w:qFormat/>
    <w:rsid w:val="00B17563"/>
    <w:rPr>
      <w:b/>
      <w:i/>
      <w:u w:val="none"/>
    </w:rPr>
  </w:style>
  <w:style w:type="paragraph" w:styleId="BalloonText">
    <w:name w:val="Balloon Text"/>
    <w:basedOn w:val="Normal"/>
    <w:link w:val="BalloonTextChar"/>
    <w:rsid w:val="00B17563"/>
    <w:rPr>
      <w:rFonts w:ascii="Tahoma" w:hAnsi="Tahoma" w:cs="Tahoma"/>
      <w:sz w:val="16"/>
      <w:szCs w:val="16"/>
    </w:rPr>
  </w:style>
  <w:style w:type="character" w:customStyle="1" w:styleId="BalloonTextChar">
    <w:name w:val="Balloon Text Char"/>
    <w:basedOn w:val="DefaultParagraphFont"/>
    <w:link w:val="BalloonText"/>
    <w:rsid w:val="00B17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563"/>
    <w:rPr>
      <w:b/>
      <w:color w:val="660033"/>
      <w:spacing w:val="0"/>
    </w:rPr>
  </w:style>
  <w:style w:type="paragraph" w:customStyle="1" w:styleId="Nameditemlist">
    <w:name w:val="Named item list"/>
    <w:basedOn w:val="BodyText"/>
    <w:qFormat/>
    <w:rsid w:val="00B17563"/>
    <w:pPr>
      <w:tabs>
        <w:tab w:val="left" w:pos="2835"/>
      </w:tabs>
      <w:ind w:left="2835" w:hanging="2835"/>
    </w:pPr>
  </w:style>
  <w:style w:type="paragraph" w:customStyle="1" w:styleId="BodyTextnopadding">
    <w:name w:val="Body Text no padding"/>
    <w:basedOn w:val="BodyText"/>
    <w:qFormat/>
    <w:rsid w:val="00B17563"/>
    <w:pPr>
      <w:spacing w:before="0" w:after="0"/>
    </w:pPr>
  </w:style>
  <w:style w:type="paragraph" w:customStyle="1" w:styleId="BodyTextBold">
    <w:name w:val="Body Text Bold"/>
    <w:basedOn w:val="BodyText"/>
    <w:qFormat/>
    <w:rsid w:val="00B17563"/>
    <w:rPr>
      <w:b/>
    </w:rPr>
  </w:style>
  <w:style w:type="character" w:styleId="Hyperlink">
    <w:name w:val="Hyperlink"/>
    <w:basedOn w:val="DefaultParagraphFont"/>
    <w:uiPriority w:val="99"/>
    <w:unhideWhenUsed/>
    <w:rsid w:val="00063C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6771</Characters>
  <Application>Microsoft Office Word</Application>
  <DocSecurity>0</DocSecurity>
  <Lines>188</Lines>
  <Paragraphs>104</Paragraphs>
  <ScaleCrop>false</ScaleCrop>
  <Company>Author-it Software Corporation Ltd.</Company>
  <LinksUpToDate>false</LinksUpToDate>
  <CharactersWithSpaces>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HLTPOP020 Work with the community to identify health needs</dc:title>
  <dc:subject>Approved</dc:subject>
  <dc:creator>HumanAbility</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