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1D90" w:rsidP="00141D90">
      <w:pPr>
        <w:pStyle w:val="Title"/>
      </w:pPr>
      <w:r>
        <w:fldChar w:fldCharType="begin"/>
      </w:r>
      <w:r>
        <w:instrText xml:space="preserve"> TITLE   \* MERGEFORMAT </w:instrText>
      </w:r>
      <w:r>
        <w:fldChar w:fldCharType="separate"/>
      </w:r>
      <w:r>
        <w:t>HLTPOP014 Assess readiness for and effect behaviour change</w:t>
      </w:r>
      <w:r>
        <w:fldChar w:fldCharType="end"/>
      </w:r>
    </w:p>
    <w:p w:rsidR="00141D90" w:rsidP="00141D90">
      <w:pPr>
        <w:pStyle w:val="Version"/>
        <w:sectPr w:rsidSect="00272F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2FA8" w:rsidP="00272FA8">
      <w:pPr>
        <w:pStyle w:val="SuperHeading"/>
      </w:pPr>
      <w:r w:rsidRPr="00272FA8">
        <w:t>HLTPOP014 Assess readiness for and effect behaviour change</w:t>
      </w:r>
    </w:p>
    <w:p w:rsidR="00000000" w:rsidRPr="00272FA8" w:rsidP="00272FA8">
      <w:pPr>
        <w:pStyle w:val="Heading1"/>
      </w:pPr>
      <w:bookmarkStart w:id="1" w:name="O_826852"/>
      <w:bookmarkEnd w:id="1"/>
      <w:r w:rsidRPr="00272FA8">
        <w:t>Modification History</w:t>
      </w:r>
    </w:p>
    <w:tbl>
      <w:tblPr>
        <w:tblW w:w="0" w:type="auto"/>
        <w:tblLayout w:type="fixed"/>
        <w:tblCellMar>
          <w:left w:w="62" w:type="dxa"/>
          <w:right w:w="62" w:type="dxa"/>
        </w:tblCellMar>
        <w:tblLook w:val="0000"/>
      </w:tblPr>
      <w:tblGrid>
        <w:gridCol w:w="2790"/>
        <w:gridCol w:w="6344"/>
      </w:tblGrid>
      <w:tr w:rsidTr="00272FA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FA8" w:rsidP="00272FA8">
            <w:pPr>
              <w:pStyle w:val="BodyText"/>
            </w:pPr>
            <w:r w:rsidRPr="00272FA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FA8">
            <w:pPr>
              <w:pStyle w:val="BodyText"/>
              <w:rPr>
                <w:lang w:val="en-NZ"/>
              </w:rPr>
            </w:pPr>
            <w:r w:rsidRPr="00272FA8">
              <w:rPr>
                <w:rStyle w:val="SpecialBold"/>
              </w:rPr>
              <w:t>Comments</w:t>
            </w:r>
          </w:p>
        </w:tc>
      </w:tr>
      <w:tr w:rsidTr="00272FA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FA8">
            <w:pPr>
              <w:pStyle w:val="BodyText"/>
              <w:rPr>
                <w:lang w:val="en-NZ"/>
              </w:rPr>
            </w:pPr>
            <w:r w:rsidRPr="00272FA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FA8" w:rsidP="00272FA8">
            <w:pPr>
              <w:pStyle w:val="BodyText"/>
            </w:pPr>
            <w:r w:rsidRPr="00272FA8">
              <w:t xml:space="preserve">This version was released in </w:t>
            </w:r>
            <w:r w:rsidRPr="00272FA8">
              <w:rPr>
                <w:rStyle w:val="Emphasis"/>
              </w:rPr>
              <w:t>HLT Health Training Package release 3.0</w:t>
            </w:r>
            <w:r w:rsidRPr="00272FA8">
              <w:t xml:space="preserve"> and meets the requirements of the 2012 Standards for Training Packages.</w:t>
            </w:r>
          </w:p>
          <w:p w:rsidR="00000000" w:rsidRPr="00272FA8" w:rsidP="00272FA8">
            <w:pPr>
              <w:pStyle w:val="BodyText"/>
            </w:pPr>
          </w:p>
          <w:p w:rsidR="00000000" w:rsidRPr="00272FA8" w:rsidP="00272FA8">
            <w:pPr>
              <w:pStyle w:val="BodyText"/>
            </w:pPr>
            <w:r w:rsidRPr="00272FA8">
              <w:t>Minor changes to the elements and performance cri</w:t>
            </w:r>
            <w:r w:rsidRPr="00272FA8">
              <w:t>teria. New evidence requirements for assessment, including volume and frequency requirements. Minor changes to knowledge evidence.</w:t>
            </w:r>
          </w:p>
          <w:p w:rsidR="00000000" w:rsidRPr="00272FA8" w:rsidP="00272FA8">
            <w:pPr>
              <w:pStyle w:val="BodyText"/>
            </w:pPr>
          </w:p>
          <w:p w:rsidR="00000000" w:rsidRPr="00272FA8" w:rsidP="00272FA8">
            <w:pPr>
              <w:pStyle w:val="BodyText"/>
            </w:pPr>
            <w:r w:rsidRPr="00272FA8">
              <w:t>Supersedes HLTPOP402C</w:t>
            </w:r>
          </w:p>
        </w:tc>
      </w:tr>
    </w:tbl>
    <w:p w:rsidR="00000000" w:rsidRPr="00272FA8" w:rsidP="00272FA8">
      <w:pPr>
        <w:pStyle w:val="BodyText"/>
      </w:pPr>
    </w:p>
    <w:p w:rsidR="00000000" w:rsidRPr="00272FA8" w:rsidP="00272FA8">
      <w:pPr>
        <w:pStyle w:val="AllowPageBreak"/>
      </w:pPr>
    </w:p>
    <w:p w:rsidR="00000000" w:rsidRPr="00272FA8" w:rsidP="00272FA8">
      <w:pPr>
        <w:pStyle w:val="Heading1"/>
      </w:pPr>
      <w:bookmarkStart w:id="2" w:name="O_826853"/>
      <w:bookmarkEnd w:id="2"/>
      <w:r w:rsidRPr="00272FA8">
        <w:t>Application</w:t>
      </w:r>
    </w:p>
    <w:p w:rsidR="00000000" w:rsidRPr="00272FA8" w:rsidP="00141D90">
      <w:pPr>
        <w:pStyle w:val="BodyText"/>
      </w:pPr>
      <w:r w:rsidRPr="00272FA8">
        <w:t>This unit describes the skills and knowledge required to analyse behavi</w:t>
      </w:r>
      <w:r w:rsidRPr="00272FA8">
        <w:t xml:space="preserve">our that impacts health and ways in which to reinforce or change them to promote health. </w:t>
      </w:r>
    </w:p>
    <w:p w:rsidR="00000000" w:rsidRPr="00272FA8" w:rsidP="00141D90">
      <w:pPr>
        <w:pStyle w:val="BodyText"/>
      </w:pPr>
      <w:r w:rsidRPr="00272FA8">
        <w:t>This unit applies to work in a public health context and workers at this level will demonstrate judgement and limited responsibility within defined guidelines.</w:t>
      </w:r>
    </w:p>
    <w:p w:rsidR="00000000" w:rsidRPr="00141D90" w:rsidP="00141D90">
      <w:pPr>
        <w:pStyle w:val="BodyText"/>
        <w:rPr>
          <w:i/>
        </w:rPr>
      </w:pPr>
      <w:r w:rsidRPr="00141D90">
        <w:rPr>
          <w:rStyle w:val="Emphasis"/>
        </w:rPr>
        <w:t xml:space="preserve">The </w:t>
      </w:r>
      <w:r w:rsidRPr="00141D90">
        <w:rPr>
          <w:rStyle w:val="Emphasis"/>
        </w:rPr>
        <w:t>skills in this unit must be applied in accordance with Commonwealth and State/Territory legislation, Australian/New Zealand standards and industry codes of practice.</w:t>
      </w:r>
    </w:p>
    <w:p w:rsidR="00000000" w:rsidRPr="00272FA8" w:rsidP="00272FA8">
      <w:pPr>
        <w:pStyle w:val="Heading1"/>
      </w:pPr>
      <w:bookmarkStart w:id="3" w:name="O_826857"/>
      <w:bookmarkEnd w:id="3"/>
      <w:r w:rsidRPr="00272FA8">
        <w:t>Elements and Performance Criteria</w:t>
      </w:r>
    </w:p>
    <w:tbl>
      <w:tblPr>
        <w:tblW w:w="0" w:type="auto"/>
        <w:tblLayout w:type="fixed"/>
        <w:tblCellMar>
          <w:left w:w="62" w:type="dxa"/>
          <w:right w:w="62" w:type="dxa"/>
        </w:tblCellMar>
        <w:tblLook w:val="0000"/>
      </w:tblPr>
      <w:tblGrid>
        <w:gridCol w:w="3261"/>
        <w:gridCol w:w="5702"/>
      </w:tblGrid>
      <w:tr w:rsidTr="00141D90">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272FA8" w:rsidP="00272FA8">
            <w:pPr>
              <w:pStyle w:val="BodyText"/>
            </w:pPr>
            <w:r w:rsidRPr="00272FA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72FA8">
            <w:pPr>
              <w:pStyle w:val="BodyText"/>
              <w:rPr>
                <w:lang w:val="en-NZ"/>
              </w:rPr>
            </w:pPr>
            <w:r w:rsidRPr="00272FA8">
              <w:rPr>
                <w:rStyle w:val="SpecialBold"/>
              </w:rPr>
              <w:t>PERFORMANCE CRITERIA</w:t>
            </w:r>
          </w:p>
        </w:tc>
      </w:tr>
      <w:tr w:rsidTr="00141D90">
        <w:tblPrEx>
          <w:tblW w:w="0" w:type="auto"/>
          <w:tblLayout w:type="fixed"/>
          <w:tblCellMar>
            <w:left w:w="62" w:type="dxa"/>
            <w:right w:w="62" w:type="dxa"/>
          </w:tblCellMar>
          <w:tblLook w:val="0000"/>
        </w:tblPrEx>
        <w:trPr>
          <w:trHeight w:val="722"/>
          <w:tblHeader/>
        </w:trPr>
        <w:tc>
          <w:tcPr>
            <w:tcW w:w="3261" w:type="dxa"/>
            <w:tcBorders>
              <w:top w:val="nil"/>
              <w:left w:val="nil"/>
              <w:bottom w:val="nil"/>
              <w:right w:val="nil"/>
            </w:tcBorders>
            <w:tcMar>
              <w:top w:w="0" w:type="dxa"/>
              <w:left w:w="62" w:type="dxa"/>
              <w:bottom w:w="0" w:type="dxa"/>
              <w:right w:w="62" w:type="dxa"/>
            </w:tcMar>
          </w:tcPr>
          <w:p w:rsidR="00000000" w:rsidRPr="00272FA8" w:rsidP="00272FA8">
            <w:pPr>
              <w:pStyle w:val="BodyText"/>
            </w:pPr>
            <w:r w:rsidRPr="00272FA8">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272FA8">
            <w:pPr>
              <w:pStyle w:val="BodyText"/>
              <w:rPr>
                <w:lang w:val="en-NZ"/>
              </w:rPr>
            </w:pPr>
            <w:r w:rsidRPr="00272FA8">
              <w:rPr>
                <w:rStyle w:val="Emphasis"/>
              </w:rPr>
              <w:t>The Performance Criteria specify the level of performance needed to demonstrate achievement of the Element.</w:t>
            </w:r>
          </w:p>
        </w:tc>
      </w:tr>
      <w:tr w:rsidTr="00141D90">
        <w:tblPrEx>
          <w:tblW w:w="0" w:type="auto"/>
          <w:tblLayout w:type="fixed"/>
          <w:tblCellMar>
            <w:left w:w="62" w:type="dxa"/>
            <w:right w:w="62" w:type="dxa"/>
          </w:tblCellMar>
          <w:tblLook w:val="0000"/>
        </w:tblPrEx>
        <w:trPr>
          <w:trHeight w:val="722"/>
        </w:trPr>
        <w:tc>
          <w:tcPr>
            <w:tcW w:w="3261" w:type="dxa"/>
            <w:tcBorders>
              <w:top w:val="nil"/>
              <w:left w:val="nil"/>
              <w:bottom w:val="nil"/>
              <w:right w:val="nil"/>
            </w:tcBorders>
            <w:tcMar>
              <w:top w:w="0" w:type="dxa"/>
              <w:left w:w="62" w:type="dxa"/>
              <w:bottom w:w="0" w:type="dxa"/>
              <w:right w:w="62" w:type="dxa"/>
            </w:tcMar>
          </w:tcPr>
          <w:p w:rsidR="00000000" w:rsidP="00272FA8">
            <w:pPr>
              <w:pStyle w:val="BodyText"/>
              <w:rPr>
                <w:lang w:val="en-NZ"/>
              </w:rPr>
            </w:pPr>
            <w:r w:rsidRPr="00272FA8">
              <w:t>1. Identify behaviour that impacts negatively on health and assess readiness for change</w:t>
            </w:r>
          </w:p>
        </w:tc>
        <w:tc>
          <w:tcPr>
            <w:tcW w:w="5702" w:type="dxa"/>
            <w:tcBorders>
              <w:top w:val="nil"/>
              <w:left w:val="nil"/>
              <w:bottom w:val="nil"/>
              <w:right w:val="nil"/>
            </w:tcBorders>
            <w:tcMar>
              <w:top w:w="0" w:type="dxa"/>
              <w:left w:w="62" w:type="dxa"/>
              <w:bottom w:w="0" w:type="dxa"/>
              <w:right w:w="62" w:type="dxa"/>
            </w:tcMar>
          </w:tcPr>
          <w:p w:rsidR="00000000" w:rsidRPr="00272FA8" w:rsidP="00272FA8">
            <w:pPr>
              <w:pStyle w:val="BodyText"/>
            </w:pPr>
            <w:r w:rsidRPr="00272FA8">
              <w:t>1.1 Identify social</w:t>
            </w:r>
            <w:r w:rsidRPr="00272FA8">
              <w:t xml:space="preserve"> determinants of health and specific influences on individual’s behaviour </w:t>
            </w:r>
          </w:p>
          <w:p w:rsidR="00000000" w:rsidRPr="00272FA8" w:rsidP="00272FA8">
            <w:pPr>
              <w:pStyle w:val="BodyText"/>
            </w:pPr>
            <w:r w:rsidRPr="00272FA8">
              <w:t xml:space="preserve">1.2 Identify environmental factors that restrain change </w:t>
            </w:r>
          </w:p>
          <w:p w:rsidR="00000000" w:rsidRPr="00272FA8" w:rsidP="00272FA8">
            <w:pPr>
              <w:pStyle w:val="BodyText"/>
            </w:pPr>
            <w:r w:rsidRPr="00272FA8">
              <w:t xml:space="preserve">1.3 Identify behavioural health determinants </w:t>
            </w:r>
          </w:p>
          <w:p w:rsidR="00000000" w:rsidRPr="00272FA8" w:rsidP="00272FA8">
            <w:pPr>
              <w:pStyle w:val="BodyText"/>
            </w:pPr>
            <w:r w:rsidRPr="00272FA8">
              <w:t>1.4 Assess motivation, commitment and confidence levels to change attitudes, b</w:t>
            </w:r>
            <w:r w:rsidRPr="00272FA8">
              <w:t>eliefs and behaviour in collaboration with other team members and/or stakeholders</w:t>
            </w:r>
          </w:p>
          <w:p w:rsidR="00000000" w:rsidRPr="00272FA8" w:rsidP="00272FA8">
            <w:pPr>
              <w:pStyle w:val="BodyText"/>
            </w:pPr>
            <w:r w:rsidRPr="00272FA8">
              <w:t xml:space="preserve">1.5 Reinforce positive beliefs and behaviour </w:t>
            </w:r>
          </w:p>
          <w:p w:rsidR="00000000" w:rsidP="00272FA8">
            <w:pPr>
              <w:pStyle w:val="BodyText"/>
              <w:rPr>
                <w:lang w:val="en-NZ"/>
              </w:rPr>
            </w:pPr>
            <w:r w:rsidRPr="00272FA8">
              <w:t>1.6 Consider unintended consequences of desired behaviour and incorporate into the plan</w:t>
            </w:r>
          </w:p>
        </w:tc>
      </w:tr>
      <w:tr w:rsidTr="00141D90">
        <w:tblPrEx>
          <w:tblW w:w="0" w:type="auto"/>
          <w:tblLayout w:type="fixed"/>
          <w:tblCellMar>
            <w:left w:w="62" w:type="dxa"/>
            <w:right w:w="62" w:type="dxa"/>
          </w:tblCellMar>
          <w:tblLook w:val="0000"/>
        </w:tblPrEx>
        <w:trPr>
          <w:trHeight w:val="722"/>
        </w:trPr>
        <w:tc>
          <w:tcPr>
            <w:tcW w:w="3261" w:type="dxa"/>
            <w:tcBorders>
              <w:top w:val="nil"/>
              <w:left w:val="nil"/>
              <w:bottom w:val="nil"/>
              <w:right w:val="nil"/>
            </w:tcBorders>
            <w:tcMar>
              <w:top w:w="0" w:type="dxa"/>
              <w:left w:w="62" w:type="dxa"/>
              <w:bottom w:w="0" w:type="dxa"/>
              <w:right w:w="62" w:type="dxa"/>
            </w:tcMar>
          </w:tcPr>
          <w:p w:rsidR="00000000" w:rsidP="00272FA8">
            <w:pPr>
              <w:pStyle w:val="BodyText"/>
              <w:rPr>
                <w:lang w:val="en-NZ"/>
              </w:rPr>
            </w:pPr>
            <w:r w:rsidRPr="00272FA8">
              <w:t xml:space="preserve">2. Develop and implement plan for behaviour change </w:t>
            </w:r>
          </w:p>
        </w:tc>
        <w:tc>
          <w:tcPr>
            <w:tcW w:w="5702" w:type="dxa"/>
            <w:tcBorders>
              <w:top w:val="nil"/>
              <w:left w:val="nil"/>
              <w:bottom w:val="nil"/>
              <w:right w:val="nil"/>
            </w:tcBorders>
            <w:tcMar>
              <w:top w:w="0" w:type="dxa"/>
              <w:left w:w="62" w:type="dxa"/>
              <w:bottom w:w="0" w:type="dxa"/>
              <w:right w:w="62" w:type="dxa"/>
            </w:tcMar>
          </w:tcPr>
          <w:p w:rsidR="00000000" w:rsidRPr="00272FA8" w:rsidP="00272FA8">
            <w:pPr>
              <w:pStyle w:val="BodyText"/>
            </w:pPr>
            <w:r w:rsidRPr="00272FA8">
              <w:t xml:space="preserve">2.1 Identify pro-active strategies to support behavioural change based on behaviour change models, research available and consultations with individual, experts and/or stakeholders </w:t>
            </w:r>
          </w:p>
          <w:p w:rsidR="00000000" w:rsidRPr="00272FA8" w:rsidP="00272FA8">
            <w:pPr>
              <w:pStyle w:val="BodyText"/>
            </w:pPr>
            <w:r w:rsidRPr="00272FA8">
              <w:t>2.2 Identify stakehold</w:t>
            </w:r>
            <w:r w:rsidRPr="00272FA8">
              <w:t>ers or organisations for collaborative partnerships to support facilitating individual behaviour change</w:t>
            </w:r>
          </w:p>
          <w:p w:rsidR="00000000" w:rsidRPr="00272FA8" w:rsidP="00272FA8">
            <w:pPr>
              <w:pStyle w:val="BodyText"/>
            </w:pPr>
            <w:r w:rsidRPr="00272FA8">
              <w:t>2.3 Develop a plan in collaboration with individual and document in accordance with organisation policy and procedure</w:t>
            </w:r>
          </w:p>
          <w:p w:rsidR="00000000" w:rsidRPr="00272FA8" w:rsidP="00272FA8">
            <w:pPr>
              <w:pStyle w:val="BodyText"/>
            </w:pPr>
            <w:r w:rsidRPr="00272FA8">
              <w:t>2.4 Confirm individual’s agreement</w:t>
            </w:r>
            <w:r w:rsidRPr="00272FA8">
              <w:t>, understanding and participation in relation to the plan</w:t>
            </w:r>
          </w:p>
          <w:p w:rsidR="00000000" w:rsidP="00272FA8">
            <w:pPr>
              <w:pStyle w:val="BodyText"/>
              <w:rPr>
                <w:lang w:val="en-NZ"/>
              </w:rPr>
            </w:pPr>
            <w:r w:rsidRPr="00272FA8">
              <w:t>2.5</w:t>
            </w:r>
            <w:r w:rsidRPr="00272FA8">
              <w:tab/>
              <w:t xml:space="preserve">Develop and agree on an evaluation process to monitor progress with the individual </w:t>
            </w:r>
          </w:p>
        </w:tc>
      </w:tr>
      <w:tr w:rsidTr="00141D90">
        <w:tblPrEx>
          <w:tblW w:w="0" w:type="auto"/>
          <w:tblLayout w:type="fixed"/>
          <w:tblCellMar>
            <w:left w:w="62" w:type="dxa"/>
            <w:right w:w="62" w:type="dxa"/>
          </w:tblCellMar>
          <w:tblLook w:val="0000"/>
        </w:tblPrEx>
        <w:trPr>
          <w:trHeight w:val="722"/>
        </w:trPr>
        <w:tc>
          <w:tcPr>
            <w:tcW w:w="3261" w:type="dxa"/>
            <w:tcBorders>
              <w:top w:val="nil"/>
              <w:left w:val="nil"/>
              <w:bottom w:val="nil"/>
              <w:right w:val="nil"/>
            </w:tcBorders>
            <w:tcMar>
              <w:top w:w="0" w:type="dxa"/>
              <w:left w:w="62" w:type="dxa"/>
              <w:bottom w:w="0" w:type="dxa"/>
              <w:right w:w="62" w:type="dxa"/>
            </w:tcMar>
          </w:tcPr>
          <w:p w:rsidR="00000000" w:rsidP="00272FA8">
            <w:pPr>
              <w:pStyle w:val="BodyText"/>
              <w:rPr>
                <w:lang w:val="en-NZ"/>
              </w:rPr>
            </w:pPr>
            <w:r w:rsidRPr="00272FA8">
              <w:t>3. Monitor and review progress</w:t>
            </w:r>
          </w:p>
        </w:tc>
        <w:tc>
          <w:tcPr>
            <w:tcW w:w="5702" w:type="dxa"/>
            <w:tcBorders>
              <w:top w:val="nil"/>
              <w:left w:val="nil"/>
              <w:bottom w:val="nil"/>
              <w:right w:val="nil"/>
            </w:tcBorders>
            <w:tcMar>
              <w:top w:w="0" w:type="dxa"/>
              <w:left w:w="62" w:type="dxa"/>
              <w:bottom w:w="0" w:type="dxa"/>
              <w:right w:w="62" w:type="dxa"/>
            </w:tcMar>
          </w:tcPr>
          <w:p w:rsidR="00000000" w:rsidRPr="00272FA8" w:rsidP="00272FA8">
            <w:pPr>
              <w:pStyle w:val="BodyText"/>
            </w:pPr>
            <w:r w:rsidRPr="00272FA8">
              <w:t>3.1 Identify the most appropriate methods of data collection for recording beh</w:t>
            </w:r>
            <w:r w:rsidRPr="00272FA8">
              <w:t xml:space="preserve">aviour </w:t>
            </w:r>
          </w:p>
          <w:p w:rsidR="00000000" w:rsidRPr="00272FA8" w:rsidP="00272FA8">
            <w:pPr>
              <w:pStyle w:val="BodyText"/>
            </w:pPr>
            <w:r w:rsidRPr="00272FA8">
              <w:t>3.2 Collect, summarise and review data related to individual behaviour</w:t>
            </w:r>
          </w:p>
          <w:p w:rsidR="00000000" w:rsidRPr="00272FA8" w:rsidP="00272FA8">
            <w:pPr>
              <w:pStyle w:val="BodyText"/>
            </w:pPr>
            <w:r w:rsidRPr="00272FA8">
              <w:t xml:space="preserve">3.3 Assess changes in behaviour in collaboration with the individual involved and other experts and stakeholders in accordance with confidentiality requirements </w:t>
            </w:r>
          </w:p>
          <w:p w:rsidR="00000000" w:rsidRPr="00272FA8" w:rsidP="00272FA8">
            <w:pPr>
              <w:pStyle w:val="BodyText"/>
            </w:pPr>
            <w:r w:rsidRPr="00272FA8">
              <w:t>3.4 Review effe</w:t>
            </w:r>
            <w:r w:rsidRPr="00272FA8">
              <w:t>ctiveness of plan in collaboration with individual other experts and/or stakeholders</w:t>
            </w:r>
          </w:p>
          <w:p w:rsidR="00000000" w:rsidRPr="00272FA8" w:rsidP="00272FA8">
            <w:pPr>
              <w:pStyle w:val="BodyText"/>
            </w:pPr>
            <w:r w:rsidRPr="00272FA8">
              <w:t>3.5 Report results of behaviour change strategies in accordance with organisation policy and procedure</w:t>
            </w:r>
          </w:p>
        </w:tc>
      </w:tr>
    </w:tbl>
    <w:p w:rsidR="00000000" w:rsidRPr="00272FA8" w:rsidP="00272FA8">
      <w:pPr>
        <w:pStyle w:val="BodyText"/>
      </w:pPr>
    </w:p>
    <w:p w:rsidR="00000000" w:rsidRPr="00272FA8" w:rsidP="00272FA8">
      <w:pPr>
        <w:pStyle w:val="AllowPageBreak"/>
      </w:pPr>
    </w:p>
    <w:p w:rsidR="00000000" w:rsidRPr="00272FA8" w:rsidP="00272FA8">
      <w:pPr>
        <w:pStyle w:val="Heading1"/>
      </w:pPr>
      <w:bookmarkStart w:id="4" w:name="O_826858"/>
      <w:bookmarkEnd w:id="4"/>
      <w:r w:rsidRPr="00272FA8">
        <w:t>Foundation Skills</w:t>
      </w:r>
    </w:p>
    <w:p w:rsidR="00141D90" w:rsidRPr="00141D90" w:rsidP="00141D90">
      <w:pPr>
        <w:pStyle w:val="BodyText"/>
        <w:rPr>
          <w:i/>
        </w:rPr>
      </w:pPr>
      <w:r w:rsidRPr="00141D90">
        <w:rPr>
          <w:rStyle w:val="Emphasis"/>
        </w:rPr>
        <w:t xml:space="preserve">The Foundation Skills describe </w:t>
      </w:r>
      <w:r w:rsidRPr="00141D90">
        <w:rPr>
          <w:rStyle w:val="Emphasis"/>
        </w:rPr>
        <w:t>those required skills (language, literacy, numeracy and employment skills) that are essential to performance.</w:t>
      </w:r>
    </w:p>
    <w:p w:rsidR="00000000" w:rsidRPr="00272FA8" w:rsidP="00141D90">
      <w:pPr>
        <w:pStyle w:val="BodyText"/>
      </w:pPr>
      <w:r w:rsidRPr="00272FA8">
        <w:t>Foundation skills essential to performance are explicit in the performance criteria of this unit of competency.</w:t>
      </w:r>
    </w:p>
    <w:p w:rsidR="00000000" w:rsidRPr="00272FA8" w:rsidP="00272FA8">
      <w:pPr>
        <w:pStyle w:val="Heading1"/>
      </w:pPr>
      <w:bookmarkStart w:id="5" w:name="O_826860"/>
      <w:bookmarkEnd w:id="5"/>
      <w:r w:rsidRPr="00272FA8">
        <w:t>Unit Mapping Information</w:t>
      </w:r>
    </w:p>
    <w:p w:rsidR="00000000" w:rsidRPr="00272FA8" w:rsidP="00141D90">
      <w:pPr>
        <w:pStyle w:val="BodyText"/>
      </w:pPr>
      <w:r w:rsidRPr="00272FA8">
        <w:t>No equivalent unit</w:t>
      </w:r>
    </w:p>
    <w:p w:rsidR="00000000" w:rsidRPr="00272FA8" w:rsidP="00272FA8">
      <w:pPr>
        <w:pStyle w:val="Heading1"/>
      </w:pPr>
      <w:bookmarkStart w:id="6" w:name="O_826867"/>
      <w:bookmarkEnd w:id="6"/>
      <w:r w:rsidRPr="00272FA8">
        <w:t>Links</w:t>
      </w:r>
    </w:p>
    <w:p w:rsidR="00000000" w:rsidRPr="00272FA8" w:rsidP="00141D90">
      <w:pPr>
        <w:pStyle w:val="BodyText"/>
      </w:pPr>
      <w:r w:rsidRPr="00272FA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627EE">
        <w:rPr>
          <w:rStyle w:val="Hyperlink"/>
        </w:rPr>
        <w:t>https://vetnet.gov.au/Pages/TrainingDocs.aspx?q=ced1390f-48d9-4ab0-bd50-b015e5485705</w:t>
      </w:r>
      <w:r>
        <w:fldChar w:fldCharType="end"/>
      </w:r>
    </w:p>
    <w:p w:rsidR="00000000" w:rsidRPr="00272FA8" w:rsidP="00141D90">
      <w:pPr>
        <w:pStyle w:val="BodyText"/>
        <w:sectPr w:rsidSect="00272FA8">
          <w:headerReference w:type="default" r:id="rId10"/>
          <w:footerReference w:type="default" r:id="rId11"/>
          <w:pgSz w:w="11908" w:h="16833"/>
          <w:pgMar w:top="1702" w:right="1418" w:bottom="1702" w:left="1418" w:header="992" w:footer="992" w:gutter="0"/>
          <w:cols w:space="720"/>
          <w:noEndnote/>
          <w:docGrid w:linePitch="299"/>
        </w:sectPr>
      </w:pPr>
    </w:p>
    <w:p w:rsidR="00000000" w:rsidRPr="00272FA8" w:rsidP="00272FA8">
      <w:pPr>
        <w:pStyle w:val="SuperHeading"/>
      </w:pPr>
      <w:r w:rsidRPr="00272FA8">
        <w:t>Assessment Requirements for HLTPOP014 Assess readiness for and effect behaviour change</w:t>
      </w:r>
    </w:p>
    <w:p w:rsidR="00000000" w:rsidRPr="00272FA8" w:rsidP="00272FA8">
      <w:pPr>
        <w:pStyle w:val="Heading1"/>
      </w:pPr>
      <w:bookmarkStart w:id="7" w:name="O_826862"/>
      <w:bookmarkEnd w:id="7"/>
      <w:r w:rsidRPr="00272FA8">
        <w:t>Modification History</w:t>
      </w:r>
    </w:p>
    <w:tbl>
      <w:tblPr>
        <w:tblW w:w="0" w:type="auto"/>
        <w:tblLayout w:type="fixed"/>
        <w:tblCellMar>
          <w:left w:w="62" w:type="dxa"/>
          <w:right w:w="62" w:type="dxa"/>
        </w:tblCellMar>
        <w:tblLook w:val="0000"/>
      </w:tblPr>
      <w:tblGrid>
        <w:gridCol w:w="2790"/>
        <w:gridCol w:w="6344"/>
      </w:tblGrid>
      <w:tr w:rsidTr="00272FA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FA8" w:rsidP="00272FA8">
            <w:pPr>
              <w:pStyle w:val="BodyText"/>
            </w:pPr>
            <w:r w:rsidRPr="00272FA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FA8">
            <w:pPr>
              <w:pStyle w:val="BodyText"/>
              <w:rPr>
                <w:lang w:val="en-NZ"/>
              </w:rPr>
            </w:pPr>
            <w:r w:rsidRPr="00272FA8">
              <w:rPr>
                <w:rStyle w:val="SpecialBold"/>
              </w:rPr>
              <w:t>Comments</w:t>
            </w:r>
          </w:p>
        </w:tc>
      </w:tr>
      <w:tr w:rsidTr="00272FA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FA8">
            <w:pPr>
              <w:pStyle w:val="BodyText"/>
              <w:rPr>
                <w:lang w:val="en-NZ"/>
              </w:rPr>
            </w:pPr>
            <w:r w:rsidRPr="00272FA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FA8" w:rsidP="00272FA8">
            <w:pPr>
              <w:pStyle w:val="BodyText"/>
            </w:pPr>
            <w:r w:rsidRPr="00272FA8">
              <w:t xml:space="preserve">This version was released in </w:t>
            </w:r>
            <w:r w:rsidRPr="00272FA8">
              <w:rPr>
                <w:rStyle w:val="Emphasis"/>
              </w:rPr>
              <w:t>HLT Health Training Package release 3.0</w:t>
            </w:r>
            <w:r w:rsidRPr="00272FA8">
              <w:t xml:space="preserve"> and meets the requirements of t</w:t>
            </w:r>
            <w:r w:rsidRPr="00272FA8">
              <w:t>he 2012 Standards for Training Packages.</w:t>
            </w:r>
          </w:p>
          <w:p w:rsidR="00000000" w:rsidRPr="00272FA8" w:rsidP="00272FA8">
            <w:pPr>
              <w:pStyle w:val="BodyText"/>
            </w:pPr>
          </w:p>
          <w:p w:rsidR="00000000" w:rsidRPr="00272FA8" w:rsidP="00272FA8">
            <w:pPr>
              <w:pStyle w:val="BodyText"/>
            </w:pPr>
            <w:r w:rsidRPr="00272FA8">
              <w:t>Minor changes to the elements and performance criteria. New evidence requirements for assessment, including volume and frequency requirements. Minor changes to knowledge evidence.</w:t>
            </w:r>
          </w:p>
          <w:p w:rsidR="00000000" w:rsidRPr="00272FA8" w:rsidP="00272FA8">
            <w:pPr>
              <w:pStyle w:val="BodyText"/>
            </w:pPr>
          </w:p>
          <w:p w:rsidR="00000000" w:rsidRPr="00272FA8" w:rsidP="00272FA8">
            <w:pPr>
              <w:pStyle w:val="BodyText"/>
            </w:pPr>
            <w:r w:rsidRPr="00272FA8">
              <w:t>Supersedes HLTPOP402C</w:t>
            </w:r>
          </w:p>
        </w:tc>
      </w:tr>
    </w:tbl>
    <w:p w:rsidR="00000000" w:rsidRPr="00272FA8" w:rsidP="00272FA8">
      <w:pPr>
        <w:pStyle w:val="BodyText"/>
      </w:pPr>
    </w:p>
    <w:p w:rsidR="00000000" w:rsidRPr="00272FA8" w:rsidP="00272FA8">
      <w:pPr>
        <w:pStyle w:val="AllowPageBreak"/>
      </w:pPr>
    </w:p>
    <w:p w:rsidR="00000000" w:rsidRPr="00272FA8" w:rsidP="00272FA8">
      <w:pPr>
        <w:pStyle w:val="Heading1"/>
      </w:pPr>
      <w:bookmarkStart w:id="8" w:name="O_826863"/>
      <w:bookmarkEnd w:id="8"/>
      <w:r w:rsidRPr="00272FA8">
        <w:t>Performance Evidence</w:t>
      </w:r>
    </w:p>
    <w:p w:rsidR="00000000" w:rsidRPr="00272FA8" w:rsidP="00141D90">
      <w:pPr>
        <w:pStyle w:val="BodyText"/>
      </w:pPr>
      <w:r w:rsidRPr="00272FA8">
        <w:t>The candidate must show evidence of the ability to complete tasks outlined in the elements and performance criteria of this unit, manage tasks and manage contingencies in the context of the job role. There must be evidence that</w:t>
      </w:r>
      <w:r w:rsidRPr="00272FA8">
        <w:t xml:space="preserve"> the candidate has:</w:t>
      </w:r>
    </w:p>
    <w:p w:rsidR="00000000" w:rsidRPr="00272FA8" w:rsidP="00272FA8">
      <w:pPr>
        <w:pStyle w:val="ListBullet"/>
      </w:pPr>
      <w:r w:rsidRPr="00272FA8">
        <w:t>developed, implemented and reviewed a behaviour change plan for at least 2 individuals, including:</w:t>
      </w:r>
    </w:p>
    <w:p w:rsidR="00000000" w:rsidRPr="00272FA8" w:rsidP="00272FA8">
      <w:pPr>
        <w:pStyle w:val="ListBullet2"/>
      </w:pPr>
      <w:r w:rsidRPr="00272FA8">
        <w:t>consulting and collaborating with each individual, team members and other stakeholders to determine, agree and implement strategies and</w:t>
      </w:r>
      <w:r w:rsidRPr="00272FA8">
        <w:t xml:space="preserve"> to monitor and review progress.</w:t>
      </w:r>
    </w:p>
    <w:p w:rsidR="00000000" w:rsidRPr="00272FA8" w:rsidP="00272FA8">
      <w:pPr>
        <w:pStyle w:val="AllowPageBreak"/>
      </w:pPr>
    </w:p>
    <w:p w:rsidR="00000000" w:rsidRPr="00272FA8" w:rsidP="00272FA8">
      <w:pPr>
        <w:pStyle w:val="Heading1"/>
      </w:pPr>
      <w:bookmarkStart w:id="9" w:name="O_826864"/>
      <w:bookmarkEnd w:id="9"/>
      <w:r w:rsidRPr="00272FA8">
        <w:t>Knowledge Evidence</w:t>
      </w:r>
    </w:p>
    <w:p w:rsidR="00000000" w:rsidRPr="00272FA8" w:rsidP="00141D90">
      <w:pPr>
        <w:pStyle w:val="BodyText"/>
      </w:pPr>
      <w:r w:rsidRPr="00272FA8">
        <w:t xml:space="preserve">The candidate must be able to demonstrate essential knowledge required to effectively complete tasks outlined in the elements and performance criteria of this unit, </w:t>
      </w:r>
      <w:r w:rsidRPr="00272FA8">
        <w:t>manage tasks and manage contingencies in the context of the work role. This includes knowledge of:</w:t>
      </w:r>
    </w:p>
    <w:p w:rsidR="00000000" w:rsidRPr="00272FA8" w:rsidP="00272FA8">
      <w:pPr>
        <w:pStyle w:val="ListBullet"/>
      </w:pPr>
      <w:r w:rsidRPr="00272FA8">
        <w:t>legal and organisation requirements relating to developing and implementing behaviour change plans, including:</w:t>
      </w:r>
    </w:p>
    <w:p w:rsidR="00000000" w:rsidRPr="00272FA8" w:rsidP="00272FA8">
      <w:pPr>
        <w:pStyle w:val="ListBullet2"/>
      </w:pPr>
      <w:r w:rsidRPr="00272FA8">
        <w:t>national, State/Territory and local health p</w:t>
      </w:r>
      <w:r w:rsidRPr="00272FA8">
        <w:t>olicies, goals, targets and priorities</w:t>
      </w:r>
    </w:p>
    <w:p w:rsidR="00000000" w:rsidRPr="00272FA8" w:rsidP="00272FA8">
      <w:pPr>
        <w:pStyle w:val="ListBullet2"/>
      </w:pPr>
      <w:r w:rsidRPr="00272FA8">
        <w:t>organisation standards, policies and procedures, including scope of own role and responsibilities</w:t>
      </w:r>
    </w:p>
    <w:p w:rsidR="00000000" w:rsidRPr="00272FA8" w:rsidP="00272FA8">
      <w:pPr>
        <w:pStyle w:val="ListBullet2"/>
      </w:pPr>
      <w:r w:rsidRPr="00272FA8">
        <w:t xml:space="preserve">stakeholders or organisations for collaborative partnerships to support facilitating individual behaviour change </w:t>
      </w:r>
    </w:p>
    <w:p w:rsidR="00000000" w:rsidRPr="00272FA8" w:rsidP="00272FA8">
      <w:pPr>
        <w:pStyle w:val="ListBullet2"/>
      </w:pPr>
      <w:r w:rsidRPr="00272FA8">
        <w:t>point</w:t>
      </w:r>
      <w:r w:rsidRPr="00272FA8">
        <w:t>s of contact to assist with the implementation of strategies which are outside own area of responsibility</w:t>
      </w:r>
    </w:p>
    <w:p w:rsidR="00000000" w:rsidRPr="00272FA8" w:rsidP="00272FA8">
      <w:pPr>
        <w:pStyle w:val="ListBullet"/>
      </w:pPr>
      <w:r w:rsidRPr="00272FA8">
        <w:t>equity issues in population health</w:t>
      </w:r>
    </w:p>
    <w:p w:rsidR="00000000" w:rsidRPr="00272FA8" w:rsidP="00272FA8">
      <w:pPr>
        <w:pStyle w:val="ListBullet"/>
      </w:pPr>
      <w:r w:rsidRPr="00272FA8">
        <w:t>evidence-based practice</w:t>
      </w:r>
    </w:p>
    <w:p w:rsidR="00000000" w:rsidRPr="00272FA8" w:rsidP="00272FA8">
      <w:pPr>
        <w:pStyle w:val="ListBullet"/>
      </w:pPr>
      <w:r w:rsidRPr="00272FA8">
        <w:t>social determinants of health</w:t>
      </w:r>
    </w:p>
    <w:p w:rsidR="00000000" w:rsidRPr="00272FA8" w:rsidP="00272FA8">
      <w:pPr>
        <w:pStyle w:val="ListBullet"/>
      </w:pPr>
      <w:r w:rsidRPr="00272FA8">
        <w:t>environmental factors that restrain change</w:t>
      </w:r>
    </w:p>
    <w:p w:rsidR="00000000" w:rsidRPr="00272FA8" w:rsidP="00272FA8">
      <w:pPr>
        <w:pStyle w:val="ListBullet"/>
      </w:pPr>
      <w:r w:rsidRPr="00272FA8">
        <w:t>behavioural health determinants</w:t>
      </w:r>
    </w:p>
    <w:p w:rsidR="00000000" w:rsidRPr="00272FA8" w:rsidP="00272FA8">
      <w:pPr>
        <w:pStyle w:val="ListBullet"/>
      </w:pPr>
      <w:r w:rsidRPr="00272FA8">
        <w:t>the relationship between attitudes, knowledge and lifestyle factors and behaviour</w:t>
      </w:r>
    </w:p>
    <w:p w:rsidR="00000000" w:rsidRPr="00272FA8" w:rsidP="00272FA8">
      <w:pPr>
        <w:pStyle w:val="ListBullet"/>
      </w:pPr>
      <w:r w:rsidRPr="00272FA8">
        <w:t>the relationship between individual behaviour and health outcomes</w:t>
      </w:r>
    </w:p>
    <w:p w:rsidR="00000000" w:rsidRPr="00272FA8" w:rsidP="00272FA8">
      <w:pPr>
        <w:pStyle w:val="ListBullet"/>
      </w:pPr>
      <w:r w:rsidRPr="00272FA8">
        <w:t>behaviour change models and support strategies</w:t>
      </w:r>
    </w:p>
    <w:p w:rsidR="00000000" w:rsidRPr="00272FA8" w:rsidP="00272FA8">
      <w:pPr>
        <w:pStyle w:val="ListBullet"/>
      </w:pPr>
      <w:r w:rsidRPr="00272FA8">
        <w:t>assessment techniques</w:t>
      </w:r>
    </w:p>
    <w:p w:rsidR="00000000" w:rsidRPr="00272FA8" w:rsidP="00272FA8">
      <w:pPr>
        <w:pStyle w:val="ListBullet"/>
      </w:pPr>
      <w:r w:rsidRPr="00272FA8">
        <w:t>collabo</w:t>
      </w:r>
      <w:r w:rsidRPr="00272FA8">
        <w:t>rative behaviour change planning processes.</w:t>
      </w:r>
    </w:p>
    <w:p w:rsidR="00000000" w:rsidRPr="00272FA8" w:rsidP="00272FA8">
      <w:pPr>
        <w:pStyle w:val="AllowPageBreak"/>
      </w:pPr>
    </w:p>
    <w:p w:rsidR="00000000" w:rsidRPr="00272FA8" w:rsidP="00272FA8">
      <w:pPr>
        <w:pStyle w:val="Heading1"/>
      </w:pPr>
      <w:bookmarkStart w:id="10" w:name="O_826865"/>
      <w:bookmarkEnd w:id="10"/>
      <w:r w:rsidRPr="00272FA8">
        <w:t>Assessment Conditions</w:t>
      </w:r>
    </w:p>
    <w:p w:rsidR="00000000" w:rsidRPr="00272FA8" w:rsidP="00141D90">
      <w:pPr>
        <w:pStyle w:val="BodyText"/>
      </w:pPr>
      <w:r w:rsidRPr="00272FA8">
        <w:t xml:space="preserve">Skills must have been demonstrated in the workplace or in a simulated environment that reflects workplace conditions. The following conditions must be met for this unit: </w:t>
      </w:r>
    </w:p>
    <w:p w:rsidR="00000000" w:rsidRPr="00272FA8" w:rsidP="00272FA8">
      <w:pPr>
        <w:pStyle w:val="ListBullet"/>
      </w:pPr>
      <w:r w:rsidRPr="00272FA8">
        <w:t>u</w:t>
      </w:r>
      <w:r w:rsidRPr="00272FA8">
        <w:t>se of suitable facilities, equipment and resources, including behaviour change plans and equipment or resources outlined in the plan</w:t>
      </w:r>
    </w:p>
    <w:p w:rsidR="00000000" w:rsidRPr="00272FA8" w:rsidP="00272FA8">
      <w:pPr>
        <w:pStyle w:val="ListBullet"/>
      </w:pPr>
      <w:r w:rsidRPr="00272FA8">
        <w:t>modelling of standard industry operating conditions and contingencies.</w:t>
      </w:r>
    </w:p>
    <w:p w:rsidR="00000000" w:rsidRPr="00272FA8" w:rsidP="00272FA8">
      <w:pPr>
        <w:pStyle w:val="BodyText"/>
      </w:pPr>
    </w:p>
    <w:p w:rsidR="00000000" w:rsidRPr="00272FA8" w:rsidP="00141D90">
      <w:pPr>
        <w:pStyle w:val="BodyText"/>
      </w:pPr>
      <w:r w:rsidRPr="00272FA8">
        <w:t>Assessors must satisfy the Standards for Registered</w:t>
      </w:r>
      <w:r w:rsidRPr="00272FA8">
        <w:t xml:space="preserve"> Training Organisations (RTOs) 2015/AQTF mandatory competency requirements for assessors.</w:t>
      </w:r>
    </w:p>
    <w:p w:rsidR="00000000" w:rsidRPr="00272FA8" w:rsidP="00272FA8">
      <w:pPr>
        <w:pStyle w:val="Heading1"/>
      </w:pPr>
      <w:bookmarkStart w:id="11" w:name="O_826868"/>
      <w:bookmarkEnd w:id="11"/>
      <w:r w:rsidRPr="00272FA8">
        <w:t>Links</w:t>
      </w:r>
    </w:p>
    <w:p w:rsidR="00000000" w:rsidRPr="00272FA8" w:rsidP="00141D90">
      <w:pPr>
        <w:pStyle w:val="BodyText"/>
      </w:pPr>
      <w:r w:rsidRPr="00272FA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627EE">
        <w:rPr>
          <w:rStyle w:val="Hyperlink"/>
        </w:rPr>
        <w:t>https://vetnet.gov.au/Pages/TrainingDocs.aspx?q=ced1390f-48d9-4ab0-bd50-b015e5485705</w:t>
      </w:r>
      <w:r>
        <w:fldChar w:fldCharType="end"/>
      </w:r>
    </w:p>
    <w:p w:rsidR="00000000" w:rsidRPr="00272FA8" w:rsidP="00272FA8"/>
    <w:sectPr w:rsidSect="00272F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F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FA8" w:rsidRPr="00141D90" w:rsidP="00141D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F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D90" w:rsidP="00272F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1D90" w:rsidP="00272F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41D90" w:rsidP="00272F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FA8" w:rsidP="00272FA8">
    <w:pPr>
      <w:pStyle w:val="Footer"/>
      <w:framePr w:wrap="around"/>
    </w:pPr>
    <w:r>
      <w:fldChar w:fldCharType="begin"/>
    </w:r>
    <w:r>
      <w:instrText xml:space="preserve"> DOCPROPERTY  Subject  \* MERGEFORMAT </w:instrText>
    </w:r>
    <w:r>
      <w:fldChar w:fldCharType="separate"/>
    </w:r>
    <w:r w:rsidR="00141D90">
      <w:t>Approved</w:t>
    </w:r>
    <w:r w:rsidR="00141D90">
      <w:fldChar w:fldCharType="end"/>
    </w:r>
    <w:r>
      <w:tab/>
      <w:t xml:space="preserve">Page </w:t>
    </w:r>
    <w:r>
      <w:fldChar w:fldCharType="begin"/>
    </w:r>
    <w:r>
      <w:instrText xml:space="preserve"> PAGE  \* Arabic  \* MERGEFORMAT </w:instrText>
    </w:r>
    <w:r>
      <w:fldChar w:fldCharType="separate"/>
    </w:r>
    <w:r w:rsidR="00141D9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1D90">
      <w:rPr>
        <w:noProof/>
      </w:rPr>
      <w:t>4</w:t>
    </w:r>
    <w:r>
      <w:rPr>
        <w:noProof/>
      </w:rPr>
      <w:fldChar w:fldCharType="end"/>
    </w:r>
  </w:p>
  <w:p w:rsidR="00272FA8" w:rsidP="00272FA8">
    <w:pPr>
      <w:pStyle w:val="Footer"/>
      <w:framePr w:wrap="around"/>
    </w:pPr>
    <w:r>
      <w:t xml:space="preserve">© Commonwealth of Australia, </w:t>
    </w:r>
    <w:r>
      <w:fldChar w:fldCharType="begin"/>
    </w:r>
    <w:r>
      <w:instrText xml:space="preserve"> DATE  \@ "yyyy"  \* MERGEFORMAT </w:instrText>
    </w:r>
    <w:r>
      <w:fldChar w:fldCharType="separate"/>
    </w:r>
    <w:r w:rsidR="00141D90">
      <w:rPr>
        <w:noProof/>
      </w:rPr>
      <w:t>2025</w:t>
    </w:r>
    <w:r>
      <w:fldChar w:fldCharType="end"/>
    </w:r>
    <w:r>
      <w:tab/>
    </w:r>
    <w:r>
      <w:fldChar w:fldCharType="begin"/>
    </w:r>
    <w:r>
      <w:instrText xml:space="preserve"> DOCPROPERTY  Author  \* MERGEFORMAT </w:instrText>
    </w:r>
    <w:r>
      <w:fldChar w:fldCharType="separate"/>
    </w:r>
    <w:r w:rsidR="00141D90">
      <w:t>HumanAbility</w:t>
    </w:r>
    <w:r w:rsidR="00141D90">
      <w:fldChar w:fldCharType="end"/>
    </w:r>
  </w:p>
  <w:p w:rsidR="00272FA8" w:rsidP="00272F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F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D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2FA8" w:rsidRPr="00141D90" w:rsidP="00141D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F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D90" w:rsidRPr="002D2AF8" w:rsidP="00272FA8">
    <w:pPr>
      <w:pStyle w:val="Header"/>
      <w:framePr w:wrap="around"/>
    </w:pPr>
    <w:r>
      <w:fldChar w:fldCharType="begin"/>
    </w:r>
    <w:r>
      <w:instrText xml:space="preserve"> TITLE   \* MERGEFORMAT </w:instrText>
    </w:r>
    <w:r>
      <w:fldChar w:fldCharType="separate"/>
    </w:r>
    <w:r>
      <w:t>HLTPOP014 Assess readiness for and effect behaviour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41D90" w:rsidP="00272F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FA8" w:rsidRPr="002D2AF8" w:rsidP="00272FA8">
    <w:pPr>
      <w:pStyle w:val="Header"/>
      <w:framePr w:wrap="around"/>
    </w:pPr>
    <w:r>
      <w:fldChar w:fldCharType="begin"/>
    </w:r>
    <w:r>
      <w:instrText xml:space="preserve"> TITLE   \* MERGEFORMAT </w:instrText>
    </w:r>
    <w:r>
      <w:fldChar w:fldCharType="separate"/>
    </w:r>
    <w:r w:rsidR="00141D90">
      <w:t>HLTPOP014 Assess readiness for and effect behaviour change</w:t>
    </w:r>
    <w:r w:rsidR="00141D90">
      <w:fldChar w:fldCharType="end"/>
    </w:r>
    <w:r>
      <w:tab/>
      <w:t xml:space="preserve">Date this document was generated: </w:t>
    </w:r>
    <w:r>
      <w:fldChar w:fldCharType="begin"/>
    </w:r>
    <w:r>
      <w:instrText xml:space="preserve"> CREATEDATE  \@ "d MMMM yyyy"  \* MERGEFORMAT </w:instrText>
    </w:r>
    <w:r>
      <w:fldChar w:fldCharType="separate"/>
    </w:r>
    <w:r w:rsidR="00141D90">
      <w:rPr>
        <w:noProof/>
      </w:rPr>
      <w:t>2 March 2025</w:t>
    </w:r>
    <w:r>
      <w:fldChar w:fldCharType="end"/>
    </w:r>
  </w:p>
  <w:p w:rsidR="00272FA8" w:rsidP="00272F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B063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2E6F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A8DA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F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2FA8"/>
    <w:pPr>
      <w:spacing w:before="360" w:after="60"/>
      <w:outlineLvl w:val="0"/>
    </w:pPr>
    <w:rPr>
      <w:sz w:val="32"/>
    </w:rPr>
  </w:style>
  <w:style w:type="paragraph" w:styleId="Heading2">
    <w:name w:val="heading 2"/>
    <w:basedOn w:val="HeadingBase"/>
    <w:next w:val="BodyText"/>
    <w:link w:val="Heading2Char"/>
    <w:qFormat/>
    <w:rsid w:val="00272FA8"/>
    <w:pPr>
      <w:keepLines/>
      <w:spacing w:before="240" w:after="120"/>
      <w:outlineLvl w:val="1"/>
    </w:pPr>
    <w:rPr>
      <w:sz w:val="28"/>
      <w:szCs w:val="40"/>
    </w:rPr>
  </w:style>
  <w:style w:type="paragraph" w:styleId="Heading3">
    <w:name w:val="heading 3"/>
    <w:basedOn w:val="HeadingBase"/>
    <w:next w:val="BodyText"/>
    <w:link w:val="Heading3Char"/>
    <w:qFormat/>
    <w:rsid w:val="00272FA8"/>
    <w:pPr>
      <w:spacing w:before="180" w:after="120"/>
      <w:outlineLvl w:val="2"/>
    </w:pPr>
    <w:rPr>
      <w:spacing w:val="-10"/>
      <w:kern w:val="32"/>
    </w:rPr>
  </w:style>
  <w:style w:type="paragraph" w:styleId="Heading4">
    <w:name w:val="heading 4"/>
    <w:basedOn w:val="HeadingBase"/>
    <w:next w:val="BodyText"/>
    <w:link w:val="Heading4Char"/>
    <w:qFormat/>
    <w:rsid w:val="00272FA8"/>
    <w:pPr>
      <w:spacing w:before="160" w:after="120"/>
      <w:outlineLvl w:val="3"/>
    </w:pPr>
    <w:rPr>
      <w:sz w:val="22"/>
    </w:rPr>
  </w:style>
  <w:style w:type="paragraph" w:styleId="Heading5">
    <w:name w:val="heading 5"/>
    <w:basedOn w:val="HeadingBase"/>
    <w:next w:val="Normal"/>
    <w:link w:val="Heading5Char"/>
    <w:qFormat/>
    <w:rsid w:val="00272FA8"/>
    <w:pPr>
      <w:spacing w:before="80"/>
      <w:outlineLvl w:val="4"/>
    </w:pPr>
    <w:rPr>
      <w:color w:val="918585"/>
      <w:sz w:val="20"/>
    </w:rPr>
  </w:style>
  <w:style w:type="paragraph" w:styleId="Heading6">
    <w:name w:val="heading 6"/>
    <w:basedOn w:val="HeadingBase"/>
    <w:next w:val="Normal"/>
    <w:link w:val="Heading6Char"/>
    <w:qFormat/>
    <w:rsid w:val="00272FA8"/>
    <w:pPr>
      <w:spacing w:before="60"/>
      <w:outlineLvl w:val="5"/>
    </w:pPr>
    <w:rPr>
      <w:color w:val="918585"/>
      <w:sz w:val="20"/>
    </w:rPr>
  </w:style>
  <w:style w:type="paragraph" w:styleId="Heading7">
    <w:name w:val="heading 7"/>
    <w:basedOn w:val="Normal"/>
    <w:next w:val="Normal"/>
    <w:link w:val="Heading7Char"/>
    <w:qFormat/>
    <w:rsid w:val="00272FA8"/>
    <w:pPr>
      <w:ind w:left="720"/>
      <w:outlineLvl w:val="6"/>
    </w:pPr>
    <w:rPr>
      <w:i/>
    </w:rPr>
  </w:style>
  <w:style w:type="paragraph" w:styleId="Heading8">
    <w:name w:val="heading 8"/>
    <w:basedOn w:val="Normal"/>
    <w:next w:val="Normal"/>
    <w:link w:val="Heading8Char"/>
    <w:qFormat/>
    <w:rsid w:val="00272FA8"/>
    <w:pPr>
      <w:ind w:left="720"/>
      <w:outlineLvl w:val="7"/>
    </w:pPr>
    <w:rPr>
      <w:i/>
    </w:rPr>
  </w:style>
  <w:style w:type="paragraph" w:styleId="Heading9">
    <w:name w:val="heading 9"/>
    <w:basedOn w:val="Normal"/>
    <w:next w:val="Normal"/>
    <w:link w:val="Heading9Char"/>
    <w:qFormat/>
    <w:rsid w:val="00272FA8"/>
    <w:pPr>
      <w:ind w:left="720"/>
      <w:outlineLvl w:val="8"/>
    </w:pPr>
    <w:rPr>
      <w:i/>
    </w:rPr>
  </w:style>
  <w:style w:type="character" w:default="1" w:styleId="DefaultParagraphFont">
    <w:name w:val="Default Paragraph Font"/>
    <w:uiPriority w:val="1"/>
    <w:unhideWhenUsed/>
    <w:rsid w:val="00272F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2FA8"/>
  </w:style>
  <w:style w:type="character" w:customStyle="1" w:styleId="Heading1Char">
    <w:name w:val="Heading 1 Char"/>
    <w:basedOn w:val="DefaultParagraphFont"/>
    <w:link w:val="Heading1"/>
    <w:rsid w:val="00272FA8"/>
    <w:rPr>
      <w:rFonts w:ascii="Times New Roman" w:eastAsia="Times New Roman" w:hAnsi="Times New Roman" w:cs="Times New Roman"/>
      <w:b/>
      <w:sz w:val="32"/>
      <w:szCs w:val="20"/>
      <w:lang w:eastAsia="en-US"/>
    </w:rPr>
  </w:style>
  <w:style w:type="paragraph" w:styleId="BodyText">
    <w:name w:val="Body Text"/>
    <w:basedOn w:val="Normal"/>
    <w:link w:val="BodyTextChar"/>
    <w:rsid w:val="00272F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2FA8"/>
    <w:rPr>
      <w:rFonts w:ascii="Times New Roman" w:eastAsia="Times New Roman" w:hAnsi="Times New Roman" w:cs="Times New Roman"/>
      <w:sz w:val="24"/>
      <w:lang w:eastAsia="en-US"/>
    </w:rPr>
  </w:style>
  <w:style w:type="paragraph" w:styleId="ListBullet">
    <w:name w:val="List Bullet"/>
    <w:basedOn w:val="List"/>
    <w:rsid w:val="00272FA8"/>
    <w:pPr>
      <w:numPr>
        <w:numId w:val="12"/>
      </w:numPr>
      <w:tabs>
        <w:tab w:val="clear" w:pos="340"/>
      </w:tabs>
      <w:spacing w:before="40" w:after="40"/>
    </w:pPr>
  </w:style>
  <w:style w:type="character" w:customStyle="1" w:styleId="SpecialBold">
    <w:name w:val="Special Bold"/>
    <w:basedOn w:val="DefaultParagraphFont"/>
    <w:rsid w:val="00272FA8"/>
    <w:rPr>
      <w:b/>
      <w:spacing w:val="0"/>
    </w:rPr>
  </w:style>
  <w:style w:type="paragraph" w:styleId="ListBullet2">
    <w:name w:val="List Bullet 2"/>
    <w:basedOn w:val="List2"/>
    <w:rsid w:val="00272FA8"/>
    <w:pPr>
      <w:numPr>
        <w:numId w:val="13"/>
      </w:numPr>
      <w:tabs>
        <w:tab w:val="clear" w:pos="680"/>
      </w:tabs>
    </w:pPr>
  </w:style>
  <w:style w:type="character" w:styleId="Emphasis">
    <w:name w:val="Emphasis"/>
    <w:basedOn w:val="DefaultParagraphFont"/>
    <w:qFormat/>
    <w:rsid w:val="00272FA8"/>
    <w:rPr>
      <w:i/>
    </w:rPr>
  </w:style>
  <w:style w:type="paragraph" w:customStyle="1" w:styleId="SuperHeading">
    <w:name w:val="SuperHeading"/>
    <w:basedOn w:val="Normal"/>
    <w:rsid w:val="00272FA8"/>
    <w:pPr>
      <w:spacing w:before="240" w:after="120"/>
      <w:outlineLvl w:val="0"/>
    </w:pPr>
    <w:rPr>
      <w:rFonts w:ascii="Times New Roman" w:hAnsi="Times New Roman"/>
      <w:b/>
      <w:sz w:val="32"/>
    </w:rPr>
  </w:style>
  <w:style w:type="paragraph" w:customStyle="1" w:styleId="AllowPageBreak">
    <w:name w:val="AllowPageBreak"/>
    <w:rsid w:val="00272F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2F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2F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2F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2F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2F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2F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2F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2FA8"/>
    <w:rPr>
      <w:rFonts w:ascii="Courier New" w:eastAsia="Times New Roman" w:hAnsi="Courier New" w:cs="Times New Roman"/>
      <w:i/>
      <w:szCs w:val="20"/>
      <w:lang w:eastAsia="en-US"/>
    </w:rPr>
  </w:style>
  <w:style w:type="paragraph" w:customStyle="1" w:styleId="HeadingBase">
    <w:name w:val="Heading Base"/>
    <w:rsid w:val="00272F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2FA8"/>
    <w:pPr>
      <w:tabs>
        <w:tab w:val="right" w:leader="dot" w:pos="9072"/>
      </w:tabs>
      <w:ind w:left="567"/>
    </w:pPr>
    <w:rPr>
      <w:szCs w:val="22"/>
    </w:rPr>
  </w:style>
  <w:style w:type="paragraph" w:customStyle="1" w:styleId="TOCBase">
    <w:name w:val="TOC Base"/>
    <w:rsid w:val="00272F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2FA8"/>
    <w:pPr>
      <w:tabs>
        <w:tab w:val="right" w:leader="dot" w:pos="9072"/>
      </w:tabs>
      <w:spacing w:before="40" w:after="40"/>
      <w:ind w:left="284"/>
    </w:pPr>
    <w:rPr>
      <w:rFonts w:ascii="Times New Roman" w:hAnsi="Times New Roman"/>
    </w:rPr>
  </w:style>
  <w:style w:type="paragraph" w:styleId="TOC1">
    <w:name w:val="toc 1"/>
    <w:basedOn w:val="TOCBase"/>
    <w:next w:val="Normal"/>
    <w:rsid w:val="00272F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2F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2FA8"/>
    <w:rPr>
      <w:rFonts w:ascii="Times New Roman" w:eastAsia="Times New Roman" w:hAnsi="Times New Roman" w:cs="Times New Roman"/>
      <w:sz w:val="16"/>
      <w:lang w:eastAsia="en-US"/>
    </w:rPr>
  </w:style>
  <w:style w:type="paragraph" w:styleId="Title">
    <w:name w:val="Title"/>
    <w:basedOn w:val="HeadingBase"/>
    <w:link w:val="TitleChar"/>
    <w:qFormat/>
    <w:rsid w:val="00272FA8"/>
    <w:pPr>
      <w:spacing w:before="5040"/>
      <w:jc w:val="center"/>
    </w:pPr>
    <w:rPr>
      <w:sz w:val="48"/>
      <w:szCs w:val="72"/>
      <w:lang w:val="en-US"/>
    </w:rPr>
  </w:style>
  <w:style w:type="character" w:customStyle="1" w:styleId="TitleChar">
    <w:name w:val="Title Char"/>
    <w:basedOn w:val="DefaultParagraphFont"/>
    <w:link w:val="Title"/>
    <w:rsid w:val="00272F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2FA8"/>
    <w:pPr>
      <w:tabs>
        <w:tab w:val="left" w:pos="3600"/>
        <w:tab w:val="left" w:pos="3958"/>
      </w:tabs>
    </w:pPr>
  </w:style>
  <w:style w:type="paragraph" w:styleId="List">
    <w:name w:val="List"/>
    <w:basedOn w:val="BodyText"/>
    <w:next w:val="BodyText"/>
    <w:rsid w:val="00272FA8"/>
    <w:pPr>
      <w:tabs>
        <w:tab w:val="left" w:pos="340"/>
      </w:tabs>
      <w:spacing w:before="60" w:after="60"/>
      <w:ind w:left="340" w:hanging="340"/>
    </w:pPr>
  </w:style>
  <w:style w:type="paragraph" w:customStyle="1" w:styleId="Note">
    <w:name w:val="Note"/>
    <w:basedOn w:val="BodyText"/>
    <w:rsid w:val="00272F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2FA8"/>
    <w:pPr>
      <w:framePr w:wrap="auto" w:hAnchor="text" w:y="6049"/>
    </w:pPr>
    <w:rPr>
      <w:color w:val="000000"/>
      <w:sz w:val="40"/>
    </w:rPr>
  </w:style>
  <w:style w:type="paragraph" w:customStyle="1" w:styleId="TOCTitle">
    <w:name w:val="TOCTitle"/>
    <w:basedOn w:val="Heading1"/>
    <w:rsid w:val="00272FA8"/>
    <w:pPr>
      <w:spacing w:after="240"/>
      <w:jc w:val="center"/>
      <w:outlineLvl w:val="9"/>
    </w:pPr>
    <w:rPr>
      <w:caps/>
    </w:rPr>
  </w:style>
  <w:style w:type="paragraph" w:customStyle="1" w:styleId="Version">
    <w:name w:val="Version"/>
    <w:rsid w:val="00272F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2FA8"/>
    <w:pPr>
      <w:keepNext w:val="0"/>
      <w:tabs>
        <w:tab w:val="right" w:pos="4176"/>
      </w:tabs>
      <w:ind w:left="198" w:hanging="198"/>
    </w:pPr>
    <w:rPr>
      <w:rFonts w:ascii="Garamond" w:hAnsi="Garamond"/>
    </w:rPr>
  </w:style>
  <w:style w:type="paragraph" w:styleId="IndexHeading">
    <w:name w:val="index heading"/>
    <w:basedOn w:val="Normal"/>
    <w:next w:val="Index1"/>
    <w:semiHidden/>
    <w:rsid w:val="00272FA8"/>
    <w:pPr>
      <w:spacing w:before="120" w:after="120"/>
    </w:pPr>
    <w:rPr>
      <w:rFonts w:ascii="Arial" w:hAnsi="Arial"/>
      <w:b/>
      <w:color w:val="918585"/>
      <w:sz w:val="24"/>
    </w:rPr>
  </w:style>
  <w:style w:type="paragraph" w:styleId="Header">
    <w:name w:val="header"/>
    <w:basedOn w:val="Normal"/>
    <w:link w:val="HeaderChar"/>
    <w:rsid w:val="00272F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2FA8"/>
    <w:rPr>
      <w:rFonts w:ascii="Times New Roman" w:eastAsia="Times New Roman" w:hAnsi="Times New Roman" w:cs="Times New Roman"/>
      <w:sz w:val="16"/>
      <w:szCs w:val="20"/>
      <w:lang w:val="en-GB" w:eastAsia="en-US"/>
    </w:rPr>
  </w:style>
  <w:style w:type="paragraph" w:customStyle="1" w:styleId="Chapter">
    <w:name w:val="Chapter"/>
    <w:basedOn w:val="Normal"/>
    <w:rsid w:val="00272FA8"/>
    <w:pPr>
      <w:spacing w:before="240"/>
    </w:pPr>
    <w:rPr>
      <w:rFonts w:ascii="Times New Roman" w:hAnsi="Times New Roman"/>
      <w:smallCaps/>
      <w:spacing w:val="80"/>
      <w:sz w:val="28"/>
    </w:rPr>
  </w:style>
  <w:style w:type="paragraph" w:customStyle="1" w:styleId="InChapter">
    <w:name w:val="InChapter"/>
    <w:basedOn w:val="Heading3"/>
    <w:rsid w:val="00272FA8"/>
    <w:pPr>
      <w:spacing w:after="240"/>
      <w:outlineLvl w:val="9"/>
    </w:pPr>
    <w:rPr>
      <w:noProof/>
    </w:rPr>
  </w:style>
  <w:style w:type="paragraph" w:styleId="Index2">
    <w:name w:val="index 2"/>
    <w:basedOn w:val="Normal"/>
    <w:next w:val="Normal"/>
    <w:semiHidden/>
    <w:rsid w:val="00272FA8"/>
    <w:pPr>
      <w:tabs>
        <w:tab w:val="right" w:pos="4176"/>
      </w:tabs>
      <w:ind w:left="568" w:hanging="284"/>
    </w:pPr>
    <w:rPr>
      <w:rFonts w:ascii="Garamond" w:hAnsi="Garamond"/>
    </w:rPr>
  </w:style>
  <w:style w:type="paragraph" w:customStyle="1" w:styleId="Byline">
    <w:name w:val="Byline"/>
    <w:rsid w:val="00272F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2FA8"/>
    <w:pPr>
      <w:tabs>
        <w:tab w:val="clear" w:pos="3600"/>
        <w:tab w:val="clear" w:pos="3958"/>
      </w:tabs>
      <w:jc w:val="right"/>
    </w:pPr>
  </w:style>
  <w:style w:type="paragraph" w:styleId="Caption">
    <w:name w:val="caption"/>
    <w:basedOn w:val="BodyText"/>
    <w:next w:val="Normal"/>
    <w:qFormat/>
    <w:rsid w:val="00272FA8"/>
    <w:pPr>
      <w:framePr w:w="2268" w:hSpace="181" w:vSpace="181" w:wrap="around" w:vAnchor="text" w:hAnchor="page" w:x="1135" w:y="285" w:anchorLock="1"/>
    </w:pPr>
    <w:rPr>
      <w:i/>
    </w:rPr>
  </w:style>
  <w:style w:type="paragraph" w:customStyle="1" w:styleId="MiniTOCTitle">
    <w:name w:val="MiniTOCTitle"/>
    <w:basedOn w:val="Heading4"/>
    <w:rsid w:val="00272FA8"/>
    <w:pPr>
      <w:spacing w:before="240"/>
      <w:outlineLvl w:val="9"/>
    </w:pPr>
    <w:rPr>
      <w:noProof/>
      <w:sz w:val="24"/>
    </w:rPr>
  </w:style>
  <w:style w:type="paragraph" w:customStyle="1" w:styleId="MiniTOCItem">
    <w:name w:val="MiniTOCItem"/>
    <w:basedOn w:val="ListBullet"/>
    <w:rsid w:val="00272FA8"/>
    <w:pPr>
      <w:numPr>
        <w:numId w:val="0"/>
      </w:numPr>
      <w:tabs>
        <w:tab w:val="right" w:leader="dot" w:pos="6521"/>
      </w:tabs>
      <w:spacing w:before="0" w:after="0"/>
    </w:pPr>
  </w:style>
  <w:style w:type="paragraph" w:customStyle="1" w:styleId="TOFTitle">
    <w:name w:val="TOFTitle"/>
    <w:basedOn w:val="TOCTitle"/>
    <w:rsid w:val="00272FA8"/>
  </w:style>
  <w:style w:type="paragraph" w:styleId="TableofFigures">
    <w:name w:val="table of figures"/>
    <w:basedOn w:val="Normal"/>
    <w:next w:val="Normal"/>
    <w:semiHidden/>
    <w:rsid w:val="00272FA8"/>
    <w:pPr>
      <w:tabs>
        <w:tab w:val="right" w:leader="dot" w:pos="9072"/>
      </w:tabs>
      <w:ind w:left="970" w:hanging="403"/>
    </w:pPr>
    <w:rPr>
      <w:rFonts w:ascii="Times New Roman" w:hAnsi="Times New Roman"/>
      <w:b/>
    </w:rPr>
  </w:style>
  <w:style w:type="paragraph" w:styleId="ListNumber">
    <w:name w:val="List Number"/>
    <w:basedOn w:val="List"/>
    <w:rsid w:val="00272FA8"/>
    <w:pPr>
      <w:numPr>
        <w:numId w:val="15"/>
      </w:numPr>
      <w:tabs>
        <w:tab w:val="clear" w:pos="340"/>
      </w:tabs>
    </w:pPr>
  </w:style>
  <w:style w:type="character" w:customStyle="1" w:styleId="WingdingSymbols">
    <w:name w:val="Wingding Symbols"/>
    <w:rsid w:val="00272FA8"/>
    <w:rPr>
      <w:rFonts w:ascii="Wingdings" w:hAnsi="Wingdings"/>
    </w:rPr>
  </w:style>
  <w:style w:type="paragraph" w:customStyle="1" w:styleId="TableHeading">
    <w:name w:val="Table Heading"/>
    <w:basedOn w:val="HeadingBase"/>
    <w:rsid w:val="00272FA8"/>
    <w:pPr>
      <w:keepLines/>
      <w:pBdr>
        <w:bottom w:val="single" w:sz="6" w:space="1" w:color="918585"/>
      </w:pBdr>
      <w:spacing w:before="240"/>
    </w:pPr>
  </w:style>
  <w:style w:type="character" w:customStyle="1" w:styleId="HotSpot">
    <w:name w:val="HotSpot"/>
    <w:rsid w:val="00272FA8"/>
    <w:rPr>
      <w:color w:val="0033CC"/>
      <w:u w:val="none"/>
    </w:rPr>
  </w:style>
  <w:style w:type="paragraph" w:customStyle="1" w:styleId="BodyTextRight">
    <w:name w:val="Body Text Right"/>
    <w:basedOn w:val="BodyText"/>
    <w:rsid w:val="00272FA8"/>
    <w:pPr>
      <w:spacing w:before="0" w:after="0"/>
      <w:jc w:val="right"/>
    </w:pPr>
  </w:style>
  <w:style w:type="paragraph" w:styleId="Index3">
    <w:name w:val="index 3"/>
    <w:basedOn w:val="ListNumber2"/>
    <w:next w:val="Normal"/>
    <w:semiHidden/>
    <w:rsid w:val="00272FA8"/>
    <w:pPr>
      <w:numPr>
        <w:numId w:val="0"/>
      </w:numPr>
      <w:tabs>
        <w:tab w:val="right" w:leader="dot" w:pos="4176"/>
      </w:tabs>
    </w:pPr>
  </w:style>
  <w:style w:type="paragraph" w:styleId="ListNumber2">
    <w:name w:val="List Number 2"/>
    <w:basedOn w:val="List2"/>
    <w:rsid w:val="00272FA8"/>
    <w:pPr>
      <w:numPr>
        <w:numId w:val="10"/>
      </w:numPr>
      <w:tabs>
        <w:tab w:val="clear" w:pos="1060"/>
      </w:tabs>
    </w:pPr>
  </w:style>
  <w:style w:type="paragraph" w:customStyle="1" w:styleId="MarginNote">
    <w:name w:val="Margin Note"/>
    <w:basedOn w:val="BodyText"/>
    <w:rsid w:val="00272F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2F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2F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2FA8"/>
    <w:rPr>
      <w:sz w:val="32"/>
    </w:rPr>
  </w:style>
  <w:style w:type="paragraph" w:customStyle="1" w:styleId="HeadingProcedure">
    <w:name w:val="Heading Procedure"/>
    <w:basedOn w:val="HeadingBase"/>
    <w:next w:val="Normal"/>
    <w:rsid w:val="00272FA8"/>
    <w:pPr>
      <w:tabs>
        <w:tab w:val="left" w:pos="0"/>
      </w:tabs>
      <w:spacing w:before="120" w:after="60"/>
    </w:pPr>
    <w:rPr>
      <w:i/>
      <w:color w:val="918585"/>
      <w:sz w:val="22"/>
    </w:rPr>
  </w:style>
  <w:style w:type="paragraph" w:customStyle="1" w:styleId="TableBodyText">
    <w:name w:val="Table Body Text"/>
    <w:basedOn w:val="BodyText"/>
    <w:rsid w:val="00272FA8"/>
    <w:pPr>
      <w:spacing w:before="60" w:after="60"/>
    </w:pPr>
  </w:style>
  <w:style w:type="paragraph" w:styleId="ListContinue">
    <w:name w:val="List Continue"/>
    <w:basedOn w:val="List"/>
    <w:rsid w:val="00272FA8"/>
    <w:pPr>
      <w:ind w:firstLine="0"/>
    </w:pPr>
  </w:style>
  <w:style w:type="paragraph" w:customStyle="1" w:styleId="ListNote">
    <w:name w:val="List Note"/>
    <w:basedOn w:val="List"/>
    <w:rsid w:val="00272FA8"/>
    <w:pPr>
      <w:pBdr>
        <w:top w:val="single" w:sz="6" w:space="2" w:color="918585"/>
        <w:bottom w:val="single" w:sz="6" w:space="2" w:color="918585"/>
      </w:pBdr>
      <w:tabs>
        <w:tab w:val="left" w:pos="1021"/>
      </w:tabs>
      <w:ind w:firstLine="0"/>
    </w:pPr>
  </w:style>
  <w:style w:type="paragraph" w:customStyle="1" w:styleId="Warning">
    <w:name w:val="Warning"/>
    <w:basedOn w:val="BodyText"/>
    <w:rsid w:val="00272FA8"/>
    <w:pPr>
      <w:shd w:val="clear" w:color="auto" w:fill="D9D9D9"/>
      <w:tabs>
        <w:tab w:val="left" w:pos="992"/>
      </w:tabs>
      <w:ind w:left="119" w:right="119"/>
    </w:pPr>
    <w:rPr>
      <w:sz w:val="20"/>
    </w:rPr>
  </w:style>
  <w:style w:type="paragraph" w:customStyle="1" w:styleId="MarginIcons">
    <w:name w:val="Margin Icons"/>
    <w:basedOn w:val="BodyText"/>
    <w:rsid w:val="00272F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2FA8"/>
    <w:rPr>
      <w:rFonts w:ascii="Courier New" w:hAnsi="Courier New"/>
    </w:rPr>
  </w:style>
  <w:style w:type="paragraph" w:customStyle="1" w:styleId="NoteBullet">
    <w:name w:val="Note Bullet"/>
    <w:basedOn w:val="Note"/>
    <w:rsid w:val="00272FA8"/>
    <w:pPr>
      <w:tabs>
        <w:tab w:val="clear" w:pos="680"/>
      </w:tabs>
      <w:spacing w:before="60" w:after="60"/>
    </w:pPr>
  </w:style>
  <w:style w:type="paragraph" w:customStyle="1" w:styleId="SubHeading2">
    <w:name w:val="SubHeading2"/>
    <w:basedOn w:val="HeadingBase"/>
    <w:rsid w:val="00272FA8"/>
    <w:pPr>
      <w:spacing w:before="240" w:after="60"/>
    </w:pPr>
    <w:rPr>
      <w:sz w:val="20"/>
    </w:rPr>
  </w:style>
  <w:style w:type="paragraph" w:customStyle="1" w:styleId="SubHeading1">
    <w:name w:val="SubHeading1"/>
    <w:basedOn w:val="HeadingBase"/>
    <w:rsid w:val="00272FA8"/>
    <w:pPr>
      <w:spacing w:before="240" w:after="60"/>
    </w:pPr>
    <w:rPr>
      <w:color w:val="918585"/>
      <w:sz w:val="22"/>
    </w:rPr>
  </w:style>
  <w:style w:type="paragraph" w:customStyle="1" w:styleId="SideHeading">
    <w:name w:val="Side Heading"/>
    <w:basedOn w:val="HeadingBase"/>
    <w:rsid w:val="00272F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2FA8"/>
    <w:pPr>
      <w:tabs>
        <w:tab w:val="num" w:pos="360"/>
      </w:tabs>
    </w:pPr>
  </w:style>
  <w:style w:type="paragraph" w:styleId="PlainText">
    <w:name w:val="Plain Text"/>
    <w:basedOn w:val="Normal"/>
    <w:link w:val="PlainTextChar"/>
    <w:rsid w:val="00272FA8"/>
    <w:rPr>
      <w:sz w:val="20"/>
    </w:rPr>
  </w:style>
  <w:style w:type="character" w:customStyle="1" w:styleId="PlainTextChar">
    <w:name w:val="Plain Text Char"/>
    <w:basedOn w:val="DefaultParagraphFont"/>
    <w:link w:val="PlainText"/>
    <w:rsid w:val="00272FA8"/>
    <w:rPr>
      <w:rFonts w:ascii="Courier New" w:eastAsia="Times New Roman" w:hAnsi="Courier New" w:cs="Times New Roman"/>
      <w:sz w:val="20"/>
      <w:szCs w:val="20"/>
      <w:lang w:eastAsia="en-US"/>
    </w:rPr>
  </w:style>
  <w:style w:type="character" w:customStyle="1" w:styleId="MenuOption">
    <w:name w:val="Menu Option"/>
    <w:basedOn w:val="DefaultParagraphFont"/>
    <w:rsid w:val="00272FA8"/>
    <w:rPr>
      <w:b/>
      <w:smallCaps/>
    </w:rPr>
  </w:style>
  <w:style w:type="paragraph" w:customStyle="1" w:styleId="TableListNumber">
    <w:name w:val="Table List Number"/>
    <w:basedOn w:val="ListNumber"/>
    <w:rsid w:val="00272FA8"/>
    <w:pPr>
      <w:numPr>
        <w:numId w:val="0"/>
      </w:numPr>
    </w:pPr>
  </w:style>
  <w:style w:type="paragraph" w:styleId="TOC4">
    <w:name w:val="toc 4"/>
    <w:basedOn w:val="TOCBase"/>
    <w:next w:val="Normal"/>
    <w:semiHidden/>
    <w:rsid w:val="00272FA8"/>
    <w:pPr>
      <w:tabs>
        <w:tab w:val="right" w:leader="dot" w:pos="9071"/>
      </w:tabs>
      <w:ind w:left="1701"/>
    </w:pPr>
  </w:style>
  <w:style w:type="paragraph" w:customStyle="1" w:styleId="ListAlpha">
    <w:name w:val="List Alpha"/>
    <w:basedOn w:val="List"/>
    <w:rsid w:val="00272FA8"/>
    <w:pPr>
      <w:numPr>
        <w:numId w:val="9"/>
      </w:numPr>
    </w:pPr>
  </w:style>
  <w:style w:type="paragraph" w:customStyle="1" w:styleId="ListAlpha2">
    <w:name w:val="List Alpha 2"/>
    <w:basedOn w:val="List2"/>
    <w:rsid w:val="00272FA8"/>
    <w:pPr>
      <w:numPr>
        <w:numId w:val="8"/>
      </w:numPr>
    </w:pPr>
  </w:style>
  <w:style w:type="paragraph" w:styleId="List2">
    <w:name w:val="List 2"/>
    <w:basedOn w:val="BodyText"/>
    <w:rsid w:val="00272FA8"/>
    <w:pPr>
      <w:tabs>
        <w:tab w:val="left" w:pos="680"/>
      </w:tabs>
      <w:spacing w:before="60" w:after="60"/>
      <w:ind w:left="680" w:hanging="340"/>
    </w:pPr>
  </w:style>
  <w:style w:type="paragraph" w:styleId="List3">
    <w:name w:val="List 3"/>
    <w:basedOn w:val="BodyText"/>
    <w:rsid w:val="00272FA8"/>
    <w:pPr>
      <w:tabs>
        <w:tab w:val="left" w:pos="1021"/>
      </w:tabs>
      <w:spacing w:before="60" w:after="60"/>
      <w:ind w:left="1020" w:hanging="340"/>
    </w:pPr>
  </w:style>
  <w:style w:type="paragraph" w:styleId="List4">
    <w:name w:val="List 4"/>
    <w:basedOn w:val="BodyText"/>
    <w:rsid w:val="00272FA8"/>
    <w:pPr>
      <w:tabs>
        <w:tab w:val="left" w:pos="1361"/>
      </w:tabs>
      <w:spacing w:before="60" w:after="60"/>
      <w:ind w:left="1361" w:hanging="340"/>
    </w:pPr>
  </w:style>
  <w:style w:type="paragraph" w:styleId="List5">
    <w:name w:val="List 5"/>
    <w:basedOn w:val="BodyText"/>
    <w:rsid w:val="00272FA8"/>
    <w:pPr>
      <w:tabs>
        <w:tab w:val="left" w:pos="1701"/>
      </w:tabs>
      <w:spacing w:before="60" w:after="60"/>
      <w:ind w:left="1701" w:hanging="340"/>
    </w:pPr>
  </w:style>
  <w:style w:type="paragraph" w:styleId="ListBullet3">
    <w:name w:val="List Bullet 3"/>
    <w:basedOn w:val="List3"/>
    <w:rsid w:val="00272FA8"/>
    <w:pPr>
      <w:numPr>
        <w:numId w:val="14"/>
      </w:numPr>
      <w:tabs>
        <w:tab w:val="clear" w:pos="1021"/>
      </w:tabs>
      <w:ind w:left="1037" w:hanging="357"/>
    </w:pPr>
  </w:style>
  <w:style w:type="paragraph" w:styleId="ListBullet4">
    <w:name w:val="List Bullet 4"/>
    <w:basedOn w:val="List4"/>
    <w:rsid w:val="00272FA8"/>
    <w:pPr>
      <w:numPr>
        <w:numId w:val="3"/>
      </w:numPr>
      <w:tabs>
        <w:tab w:val="clear" w:pos="1361"/>
      </w:tabs>
    </w:pPr>
  </w:style>
  <w:style w:type="paragraph" w:styleId="ListBullet5">
    <w:name w:val="List Bullet 5"/>
    <w:basedOn w:val="List5"/>
    <w:rsid w:val="00272FA8"/>
    <w:pPr>
      <w:numPr>
        <w:numId w:val="4"/>
      </w:numPr>
    </w:pPr>
  </w:style>
  <w:style w:type="paragraph" w:styleId="ListContinue2">
    <w:name w:val="List Continue 2"/>
    <w:basedOn w:val="List2"/>
    <w:rsid w:val="00272FA8"/>
    <w:pPr>
      <w:ind w:firstLine="0"/>
    </w:pPr>
  </w:style>
  <w:style w:type="paragraph" w:styleId="ListContinue3">
    <w:name w:val="List Continue 3"/>
    <w:basedOn w:val="List3"/>
    <w:rsid w:val="00272FA8"/>
    <w:pPr>
      <w:ind w:left="1021" w:firstLine="0"/>
    </w:pPr>
  </w:style>
  <w:style w:type="paragraph" w:styleId="ListContinue4">
    <w:name w:val="List Continue 4"/>
    <w:basedOn w:val="List4"/>
    <w:rsid w:val="00272FA8"/>
    <w:pPr>
      <w:ind w:firstLine="0"/>
    </w:pPr>
  </w:style>
  <w:style w:type="paragraph" w:styleId="ListContinue5">
    <w:name w:val="List Continue 5"/>
    <w:basedOn w:val="List5"/>
    <w:rsid w:val="00272FA8"/>
    <w:pPr>
      <w:ind w:firstLine="0"/>
    </w:pPr>
  </w:style>
  <w:style w:type="paragraph" w:styleId="ListNumber3">
    <w:name w:val="List Number 3"/>
    <w:basedOn w:val="List3"/>
    <w:rsid w:val="00272FA8"/>
    <w:pPr>
      <w:numPr>
        <w:numId w:val="5"/>
      </w:numPr>
    </w:pPr>
  </w:style>
  <w:style w:type="paragraph" w:styleId="ListNumber4">
    <w:name w:val="List Number 4"/>
    <w:basedOn w:val="List4"/>
    <w:rsid w:val="00272FA8"/>
    <w:pPr>
      <w:numPr>
        <w:numId w:val="6"/>
      </w:numPr>
    </w:pPr>
  </w:style>
  <w:style w:type="paragraph" w:styleId="ListNumber5">
    <w:name w:val="List Number 5"/>
    <w:basedOn w:val="List5"/>
    <w:rsid w:val="00272FA8"/>
    <w:pPr>
      <w:numPr>
        <w:numId w:val="7"/>
      </w:numPr>
    </w:pPr>
  </w:style>
  <w:style w:type="paragraph" w:styleId="BlockText">
    <w:name w:val="Block Text"/>
    <w:basedOn w:val="Normal"/>
    <w:rsid w:val="00272FA8"/>
    <w:pPr>
      <w:spacing w:after="120"/>
      <w:ind w:left="1440" w:right="1440"/>
    </w:pPr>
  </w:style>
  <w:style w:type="character" w:customStyle="1" w:styleId="Subscript">
    <w:name w:val="Subscript"/>
    <w:basedOn w:val="DefaultParagraphFont"/>
    <w:rsid w:val="00272FA8"/>
    <w:rPr>
      <w:sz w:val="16"/>
      <w:vertAlign w:val="subscript"/>
    </w:rPr>
  </w:style>
  <w:style w:type="character" w:customStyle="1" w:styleId="Superscript">
    <w:name w:val="Superscript"/>
    <w:basedOn w:val="DefaultParagraphFont"/>
    <w:rsid w:val="00272FA8"/>
    <w:rPr>
      <w:sz w:val="16"/>
      <w:vertAlign w:val="superscript"/>
    </w:rPr>
  </w:style>
  <w:style w:type="character" w:customStyle="1" w:styleId="Symbols">
    <w:name w:val="Symbols"/>
    <w:basedOn w:val="DefaultParagraphFont"/>
    <w:rsid w:val="00272FA8"/>
    <w:rPr>
      <w:rFonts w:ascii="Symbol" w:hAnsi="Symbol"/>
    </w:rPr>
  </w:style>
  <w:style w:type="character" w:customStyle="1" w:styleId="MenuOptions">
    <w:name w:val="Menu Options"/>
    <w:basedOn w:val="DefaultParagraphFont"/>
    <w:rsid w:val="00272FA8"/>
    <w:rPr>
      <w:rFonts w:ascii="Arial Narrow" w:hAnsi="Arial Narrow"/>
      <w:smallCaps/>
    </w:rPr>
  </w:style>
  <w:style w:type="character" w:customStyle="1" w:styleId="Buttons">
    <w:name w:val="Buttons"/>
    <w:basedOn w:val="DefaultParagraphFont"/>
    <w:rsid w:val="00272FA8"/>
    <w:rPr>
      <w:b/>
    </w:rPr>
  </w:style>
  <w:style w:type="character" w:customStyle="1" w:styleId="Underlined">
    <w:name w:val="Underlined"/>
    <w:basedOn w:val="DefaultParagraphFont"/>
    <w:rsid w:val="00272FA8"/>
    <w:rPr>
      <w:u w:val="single"/>
    </w:rPr>
  </w:style>
  <w:style w:type="paragraph" w:customStyle="1" w:styleId="TableBodyTextRight">
    <w:name w:val="Table Body Text Right"/>
    <w:basedOn w:val="TableBodyText"/>
    <w:rsid w:val="00272FA8"/>
    <w:pPr>
      <w:widowControl w:val="0"/>
      <w:autoSpaceDE w:val="0"/>
      <w:autoSpaceDN w:val="0"/>
      <w:adjustRightInd w:val="0"/>
      <w:jc w:val="right"/>
    </w:pPr>
    <w:rPr>
      <w:rFonts w:cs="Arial"/>
      <w:szCs w:val="18"/>
    </w:rPr>
  </w:style>
  <w:style w:type="paragraph" w:customStyle="1" w:styleId="CopyrightText">
    <w:name w:val="Copyright Text"/>
    <w:basedOn w:val="BodyText"/>
    <w:rsid w:val="00272FA8"/>
    <w:rPr>
      <w:sz w:val="18"/>
    </w:rPr>
  </w:style>
  <w:style w:type="paragraph" w:customStyle="1" w:styleId="BodySmallRight">
    <w:name w:val="Body Small Right"/>
    <w:basedOn w:val="BodyTextRight"/>
    <w:rsid w:val="00272FA8"/>
    <w:rPr>
      <w:sz w:val="18"/>
      <w:szCs w:val="18"/>
    </w:rPr>
  </w:style>
  <w:style w:type="paragraph" w:customStyle="1" w:styleId="MarginEdition">
    <w:name w:val="Margin Edition"/>
    <w:basedOn w:val="MarginNote"/>
    <w:rsid w:val="00272FA8"/>
    <w:pPr>
      <w:spacing w:before="0" w:after="0"/>
    </w:pPr>
    <w:rPr>
      <w:rFonts w:ascii="Times New Roman" w:hAnsi="Times New Roman"/>
      <w:color w:val="999999"/>
    </w:rPr>
  </w:style>
  <w:style w:type="paragraph" w:customStyle="1" w:styleId="Spacer">
    <w:name w:val="Spacer"/>
    <w:basedOn w:val="Normal"/>
    <w:rsid w:val="00272FA8"/>
    <w:rPr>
      <w:sz w:val="2"/>
      <w:szCs w:val="2"/>
    </w:rPr>
  </w:style>
  <w:style w:type="character" w:customStyle="1" w:styleId="Small">
    <w:name w:val="Small"/>
    <w:basedOn w:val="DefaultParagraphFont"/>
    <w:rsid w:val="00272FA8"/>
    <w:rPr>
      <w:sz w:val="16"/>
    </w:rPr>
  </w:style>
  <w:style w:type="paragraph" w:customStyle="1" w:styleId="WideTable">
    <w:name w:val="Wide Table"/>
    <w:basedOn w:val="Normal"/>
    <w:rsid w:val="00272FA8"/>
    <w:pPr>
      <w:ind w:left="-1418"/>
    </w:pPr>
    <w:rPr>
      <w:sz w:val="2"/>
      <w:szCs w:val="2"/>
    </w:rPr>
  </w:style>
  <w:style w:type="character" w:styleId="PageNumber">
    <w:name w:val="page number"/>
    <w:basedOn w:val="DefaultParagraphFont"/>
    <w:rsid w:val="00272FA8"/>
  </w:style>
  <w:style w:type="paragraph" w:styleId="Quote">
    <w:name w:val="Quote"/>
    <w:basedOn w:val="Heading1"/>
    <w:link w:val="QuoteChar"/>
    <w:qFormat/>
    <w:rsid w:val="00272FA8"/>
    <w:rPr>
      <w:b w:val="0"/>
      <w:sz w:val="72"/>
      <w:szCs w:val="72"/>
      <w:lang w:val="en-NZ"/>
    </w:rPr>
  </w:style>
  <w:style w:type="character" w:customStyle="1" w:styleId="QuoteChar">
    <w:name w:val="Quote Char"/>
    <w:basedOn w:val="DefaultParagraphFont"/>
    <w:link w:val="Quote"/>
    <w:rsid w:val="00272F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2FA8"/>
    <w:pPr>
      <w:pageBreakBefore/>
    </w:pPr>
  </w:style>
  <w:style w:type="paragraph" w:customStyle="1" w:styleId="Border">
    <w:name w:val="Border"/>
    <w:basedOn w:val="Normal"/>
    <w:qFormat/>
    <w:rsid w:val="00272F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2FA8"/>
    <w:rPr>
      <w:b/>
      <w:bCs/>
      <w:i/>
      <w:iCs/>
      <w:color w:val="auto"/>
    </w:rPr>
  </w:style>
  <w:style w:type="paragraph" w:styleId="IntenseQuote">
    <w:name w:val="Intense Quote"/>
    <w:basedOn w:val="Normal"/>
    <w:next w:val="Normal"/>
    <w:link w:val="IntenseQuoteChar"/>
    <w:uiPriority w:val="30"/>
    <w:qFormat/>
    <w:rsid w:val="00272F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2F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2FA8"/>
    <w:rPr>
      <w:smallCaps/>
      <w:color w:val="auto"/>
      <w:u w:val="single"/>
    </w:rPr>
  </w:style>
  <w:style w:type="character" w:styleId="IntenseReference">
    <w:name w:val="Intense Reference"/>
    <w:basedOn w:val="DefaultParagraphFont"/>
    <w:uiPriority w:val="32"/>
    <w:qFormat/>
    <w:rsid w:val="00272FA8"/>
    <w:rPr>
      <w:b/>
      <w:bCs/>
      <w:smallCaps/>
      <w:color w:val="auto"/>
      <w:spacing w:val="5"/>
      <w:u w:val="single"/>
    </w:rPr>
  </w:style>
  <w:style w:type="paragraph" w:customStyle="1" w:styleId="2ColumnHeading">
    <w:name w:val="2Column Heading"/>
    <w:basedOn w:val="BodyText"/>
    <w:qFormat/>
    <w:rsid w:val="00272FA8"/>
    <w:pPr>
      <w:spacing w:after="60"/>
      <w:ind w:left="-2268"/>
    </w:pPr>
    <w:rPr>
      <w:b/>
    </w:rPr>
  </w:style>
  <w:style w:type="paragraph" w:customStyle="1" w:styleId="Heading1TOC">
    <w:name w:val="Heading1 TOC"/>
    <w:basedOn w:val="Normal"/>
    <w:qFormat/>
    <w:rsid w:val="00272FA8"/>
    <w:pPr>
      <w:spacing w:before="240" w:after="120"/>
    </w:pPr>
    <w:rPr>
      <w:rFonts w:ascii="Times New Roman" w:hAnsi="Times New Roman"/>
      <w:b/>
      <w:sz w:val="32"/>
    </w:rPr>
  </w:style>
  <w:style w:type="paragraph" w:customStyle="1" w:styleId="Heading2TOC">
    <w:name w:val="Heading2 TOC"/>
    <w:basedOn w:val="Normal"/>
    <w:qFormat/>
    <w:rsid w:val="00272FA8"/>
    <w:pPr>
      <w:spacing w:before="240" w:after="60"/>
    </w:pPr>
    <w:rPr>
      <w:rFonts w:ascii="Times New Roman" w:hAnsi="Times New Roman"/>
      <w:b/>
      <w:sz w:val="28"/>
    </w:rPr>
  </w:style>
  <w:style w:type="character" w:customStyle="1" w:styleId="Underline">
    <w:name w:val="Underline"/>
    <w:basedOn w:val="DefaultParagraphFont"/>
    <w:qFormat/>
    <w:rsid w:val="00272FA8"/>
    <w:rPr>
      <w:u w:val="single"/>
    </w:rPr>
  </w:style>
  <w:style w:type="character" w:customStyle="1" w:styleId="BoldandItalics">
    <w:name w:val="Bold and Italics"/>
    <w:qFormat/>
    <w:rsid w:val="00272FA8"/>
    <w:rPr>
      <w:b/>
      <w:i/>
      <w:u w:val="none"/>
    </w:rPr>
  </w:style>
  <w:style w:type="paragraph" w:styleId="BalloonText">
    <w:name w:val="Balloon Text"/>
    <w:basedOn w:val="Normal"/>
    <w:link w:val="BalloonTextChar"/>
    <w:rsid w:val="00272FA8"/>
    <w:rPr>
      <w:rFonts w:ascii="Tahoma" w:hAnsi="Tahoma" w:cs="Tahoma"/>
      <w:sz w:val="16"/>
      <w:szCs w:val="16"/>
    </w:rPr>
  </w:style>
  <w:style w:type="character" w:customStyle="1" w:styleId="BalloonTextChar">
    <w:name w:val="Balloon Text Char"/>
    <w:basedOn w:val="DefaultParagraphFont"/>
    <w:link w:val="BalloonText"/>
    <w:rsid w:val="00272F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2F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2F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2FA8"/>
    <w:rPr>
      <w:b/>
      <w:color w:val="660033"/>
      <w:spacing w:val="0"/>
    </w:rPr>
  </w:style>
  <w:style w:type="paragraph" w:customStyle="1" w:styleId="Nameditemlist">
    <w:name w:val="Named item list"/>
    <w:basedOn w:val="BodyText"/>
    <w:qFormat/>
    <w:rsid w:val="00272FA8"/>
    <w:pPr>
      <w:tabs>
        <w:tab w:val="left" w:pos="2835"/>
      </w:tabs>
      <w:ind w:left="2835" w:hanging="2835"/>
    </w:pPr>
  </w:style>
  <w:style w:type="paragraph" w:customStyle="1" w:styleId="BodyTextnopadding">
    <w:name w:val="Body Text no padding"/>
    <w:basedOn w:val="BodyText"/>
    <w:qFormat/>
    <w:rsid w:val="00272FA8"/>
    <w:pPr>
      <w:spacing w:before="0" w:after="0"/>
    </w:pPr>
  </w:style>
  <w:style w:type="paragraph" w:customStyle="1" w:styleId="BodyTextBold">
    <w:name w:val="Body Text Bold"/>
    <w:basedOn w:val="BodyText"/>
    <w:qFormat/>
    <w:rsid w:val="00272FA8"/>
    <w:rPr>
      <w:b/>
    </w:rPr>
  </w:style>
  <w:style w:type="character" w:styleId="Hyperlink">
    <w:name w:val="Hyperlink"/>
    <w:basedOn w:val="DefaultParagraphFont"/>
    <w:uiPriority w:val="99"/>
    <w:unhideWhenUsed/>
    <w:rsid w:val="00141D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883</Words>
  <Characters>5839</Characters>
  <Application>Microsoft Office Word</Application>
  <DocSecurity>0</DocSecurity>
  <Lines>171</Lines>
  <Paragraphs>96</Paragraphs>
  <ScaleCrop>false</ScaleCrop>
  <Company>Author-it Software Corporation Ltd.</Company>
  <LinksUpToDate>false</LinksUpToDate>
  <CharactersWithSpaces>6626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HLTPOP014 Assess readiness for and effect behaviour change</dc:title>
  <dc:subject>Approved</dc:subject>
  <dc:creator>HumanAbility</dc:creator>
  <cp:keywords>Release: 1</cp:keywords>
  <dc:description>Review Date: 12 April 2008</dc:description>
  <cp:lastModifiedBy>HSD_TPCMSd.prod</cp:lastModifiedBy>
  <cp:revision>3</cp:revision>
  <dcterms:created xsi:type="dcterms:W3CDTF">2025-03-01T20:57:00Z</dcterms:created>
  <dcterms:modified xsi:type="dcterms:W3CDTF">2025-03-01T20:57:00Z</dcterms:modified>
</cp:coreProperties>
</file>