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7E6D" w:rsidP="00D97E6D">
      <w:pPr>
        <w:pStyle w:val="Title"/>
      </w:pPr>
      <w:r>
        <w:fldChar w:fldCharType="begin"/>
      </w:r>
      <w:r>
        <w:instrText xml:space="preserve"> TITLE   \* MERGEFORMAT </w:instrText>
      </w:r>
      <w:r>
        <w:fldChar w:fldCharType="separate"/>
      </w:r>
      <w:r>
        <w:t>HLTPOP012 Contribute to testing of results of community water supply</w:t>
      </w:r>
      <w:r>
        <w:fldChar w:fldCharType="end"/>
      </w:r>
    </w:p>
    <w:p w:rsidR="00D97E6D" w:rsidP="00D97E6D">
      <w:pPr>
        <w:pStyle w:val="Version"/>
        <w:sectPr w:rsidSect="00523A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3A30" w:rsidP="00523A30">
      <w:pPr>
        <w:pStyle w:val="SuperHeading"/>
      </w:pPr>
      <w:r w:rsidRPr="00523A30">
        <w:t>HLTPOP012 Contribute to testing of results of community water supply</w:t>
      </w:r>
    </w:p>
    <w:p w:rsidR="00000000" w:rsidRPr="00523A30" w:rsidP="00523A30">
      <w:pPr>
        <w:pStyle w:val="Heading1"/>
      </w:pPr>
      <w:bookmarkStart w:id="1" w:name="O_826769"/>
      <w:bookmarkEnd w:id="1"/>
      <w:r w:rsidRPr="00523A30">
        <w:t>Modification History</w:t>
      </w:r>
    </w:p>
    <w:tbl>
      <w:tblPr>
        <w:tblW w:w="0" w:type="auto"/>
        <w:tblLayout w:type="fixed"/>
        <w:tblCellMar>
          <w:left w:w="62" w:type="dxa"/>
          <w:right w:w="62" w:type="dxa"/>
        </w:tblCellMar>
        <w:tblLook w:val="0000"/>
      </w:tblPr>
      <w:tblGrid>
        <w:gridCol w:w="2790"/>
        <w:gridCol w:w="6344"/>
      </w:tblGrid>
      <w:tr w:rsidTr="00523A3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A30" w:rsidP="00523A30">
            <w:pPr>
              <w:pStyle w:val="BodyText"/>
            </w:pPr>
            <w:r w:rsidRPr="00523A3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A30">
            <w:pPr>
              <w:pStyle w:val="BodyText"/>
              <w:rPr>
                <w:lang w:val="en-NZ"/>
              </w:rPr>
            </w:pPr>
            <w:r w:rsidRPr="00523A30">
              <w:rPr>
                <w:rStyle w:val="SpecialBold"/>
              </w:rPr>
              <w:t>Comments</w:t>
            </w:r>
          </w:p>
        </w:tc>
      </w:tr>
      <w:tr w:rsidTr="00523A3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A30">
            <w:pPr>
              <w:pStyle w:val="BodyText"/>
              <w:rPr>
                <w:lang w:val="en-NZ"/>
              </w:rPr>
            </w:pPr>
            <w:r w:rsidRPr="00523A3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A30" w:rsidP="00523A30">
            <w:pPr>
              <w:pStyle w:val="BodyText"/>
            </w:pPr>
            <w:r w:rsidRPr="00523A30">
              <w:t xml:space="preserve">This version was released in </w:t>
            </w:r>
            <w:r w:rsidRPr="00523A30">
              <w:rPr>
                <w:rStyle w:val="Emphasis"/>
              </w:rPr>
              <w:t>HLT Health Training Package release 3.0</w:t>
            </w:r>
            <w:r w:rsidRPr="00523A30">
              <w:t xml:space="preserve"> and meets the requirements of the 2012 Standards for Training Packages.</w:t>
            </w:r>
          </w:p>
          <w:p w:rsidR="00000000" w:rsidRPr="00523A30" w:rsidP="00523A30">
            <w:pPr>
              <w:pStyle w:val="BodyText"/>
            </w:pPr>
          </w:p>
          <w:p w:rsidR="00000000" w:rsidRPr="00523A30" w:rsidP="00523A30">
            <w:pPr>
              <w:pStyle w:val="BodyText"/>
            </w:pPr>
            <w:r w:rsidRPr="00523A30">
              <w:t>Title change. Minor changes to the elements and performance criteria. New evidence requirements for assessment, including volume and frequency requirements. Minor changes to knowledg</w:t>
            </w:r>
            <w:r w:rsidRPr="00523A30">
              <w:t>e evidence.</w:t>
            </w:r>
          </w:p>
          <w:p w:rsidR="00000000" w:rsidRPr="00523A30" w:rsidP="00523A30">
            <w:pPr>
              <w:pStyle w:val="BodyText"/>
            </w:pPr>
          </w:p>
          <w:p w:rsidR="00000000" w:rsidRPr="00523A30" w:rsidP="00523A30">
            <w:pPr>
              <w:pStyle w:val="BodyText"/>
            </w:pPr>
            <w:r w:rsidRPr="00523A30">
              <w:t>Supersedes HLTPOP319C</w:t>
            </w:r>
          </w:p>
        </w:tc>
      </w:tr>
    </w:tbl>
    <w:p w:rsidR="00000000" w:rsidRPr="00523A30" w:rsidP="00523A30">
      <w:pPr>
        <w:pStyle w:val="BodyText"/>
      </w:pPr>
    </w:p>
    <w:p w:rsidR="00000000" w:rsidRPr="00523A30" w:rsidP="00523A30">
      <w:pPr>
        <w:pStyle w:val="AllowPageBreak"/>
      </w:pPr>
    </w:p>
    <w:p w:rsidR="00000000" w:rsidRPr="00523A30" w:rsidP="00523A30">
      <w:pPr>
        <w:pStyle w:val="Heading1"/>
      </w:pPr>
      <w:bookmarkStart w:id="2" w:name="O_826770"/>
      <w:bookmarkEnd w:id="2"/>
      <w:r w:rsidRPr="00523A30">
        <w:t>Application</w:t>
      </w:r>
    </w:p>
    <w:p w:rsidR="00000000" w:rsidRPr="00523A30" w:rsidP="00D97E6D">
      <w:pPr>
        <w:pStyle w:val="BodyText"/>
      </w:pPr>
      <w:r w:rsidRPr="00523A30">
        <w:t xml:space="preserve">This unit describes the skills and knowledge required to assess the quality of the water supply source in the community and implement measures to address issues of concern, if necessary. </w:t>
      </w:r>
    </w:p>
    <w:p w:rsidR="00000000" w:rsidRPr="00523A30" w:rsidP="00D97E6D">
      <w:pPr>
        <w:pStyle w:val="BodyText"/>
      </w:pPr>
      <w:r w:rsidRPr="00523A30">
        <w:t>T</w:t>
      </w:r>
      <w:r w:rsidRPr="00523A30">
        <w:t>his unit applies to work in a public health context and workers at this level will work under supervision and within defined guidelines.</w:t>
      </w:r>
    </w:p>
    <w:p w:rsidR="00000000" w:rsidRPr="00D97E6D" w:rsidP="00D97E6D">
      <w:pPr>
        <w:pStyle w:val="BodyText"/>
        <w:rPr>
          <w:i/>
        </w:rPr>
      </w:pPr>
      <w:r w:rsidRPr="00D97E6D">
        <w:rPr>
          <w:rStyle w:val="Emphasis"/>
        </w:rPr>
        <w:t>The skills in this unit must be applied in accordance with Commonwealth and State/Territory legislation, Australian/Ne</w:t>
      </w:r>
      <w:r w:rsidRPr="00D97E6D">
        <w:rPr>
          <w:rStyle w:val="Emphasis"/>
        </w:rPr>
        <w:t>w Zealand standards and industry codes of practice.</w:t>
      </w:r>
    </w:p>
    <w:p w:rsidR="00000000" w:rsidRPr="00523A30" w:rsidP="00523A30">
      <w:pPr>
        <w:pStyle w:val="Heading1"/>
      </w:pPr>
      <w:bookmarkStart w:id="3" w:name="O_826774"/>
      <w:bookmarkEnd w:id="3"/>
      <w:r w:rsidRPr="00523A30">
        <w:t>Elements and Performance Criteria</w:t>
      </w:r>
    </w:p>
    <w:tbl>
      <w:tblPr>
        <w:tblW w:w="0" w:type="auto"/>
        <w:tblLayout w:type="fixed"/>
        <w:tblCellMar>
          <w:left w:w="62" w:type="dxa"/>
          <w:right w:w="62" w:type="dxa"/>
        </w:tblCellMar>
        <w:tblLook w:val="0000"/>
      </w:tblPr>
      <w:tblGrid>
        <w:gridCol w:w="3232"/>
        <w:gridCol w:w="5669"/>
      </w:tblGrid>
      <w:tr w:rsidTr="00523A30">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523A30" w:rsidP="00523A30">
            <w:pPr>
              <w:pStyle w:val="BodyText"/>
            </w:pPr>
            <w:r w:rsidRPr="00523A30">
              <w:rPr>
                <w:rStyle w:val="SpecialBold"/>
              </w:rPr>
              <w:t>ELEMENT</w:t>
            </w:r>
          </w:p>
        </w:tc>
        <w:tc>
          <w:tcPr>
            <w:tcW w:w="5669" w:type="dxa"/>
            <w:tcBorders>
              <w:top w:val="nil"/>
              <w:left w:val="nil"/>
              <w:bottom w:val="nil"/>
              <w:right w:val="nil"/>
            </w:tcBorders>
            <w:tcMar>
              <w:top w:w="0" w:type="dxa"/>
              <w:left w:w="62" w:type="dxa"/>
              <w:bottom w:w="0" w:type="dxa"/>
              <w:right w:w="62" w:type="dxa"/>
            </w:tcMar>
          </w:tcPr>
          <w:p w:rsidR="00000000" w:rsidP="00523A30">
            <w:pPr>
              <w:pStyle w:val="BodyText"/>
              <w:rPr>
                <w:lang w:val="en-NZ"/>
              </w:rPr>
            </w:pPr>
            <w:r w:rsidRPr="00523A30">
              <w:rPr>
                <w:rStyle w:val="SpecialBold"/>
              </w:rPr>
              <w:t>PERFORMANCE CRITERIA</w:t>
            </w:r>
          </w:p>
        </w:tc>
      </w:tr>
      <w:tr w:rsidTr="00523A30">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523A30" w:rsidP="00523A30">
            <w:pPr>
              <w:pStyle w:val="BodyText"/>
            </w:pPr>
            <w:r w:rsidRPr="00523A30">
              <w:rPr>
                <w:rStyle w:val="Emphasis"/>
              </w:rPr>
              <w:t>Elements define the essential outcomes.</w:t>
            </w:r>
          </w:p>
        </w:tc>
        <w:tc>
          <w:tcPr>
            <w:tcW w:w="5669" w:type="dxa"/>
            <w:tcBorders>
              <w:top w:val="nil"/>
              <w:left w:val="nil"/>
              <w:bottom w:val="nil"/>
              <w:right w:val="nil"/>
            </w:tcBorders>
            <w:tcMar>
              <w:top w:w="0" w:type="dxa"/>
              <w:left w:w="62" w:type="dxa"/>
              <w:bottom w:w="0" w:type="dxa"/>
              <w:right w:w="62" w:type="dxa"/>
            </w:tcMar>
          </w:tcPr>
          <w:p w:rsidR="00000000" w:rsidP="00523A30">
            <w:pPr>
              <w:pStyle w:val="BodyText"/>
              <w:rPr>
                <w:lang w:val="en-NZ"/>
              </w:rPr>
            </w:pPr>
            <w:r w:rsidRPr="00523A30">
              <w:rPr>
                <w:rStyle w:val="Emphasis"/>
              </w:rPr>
              <w:t xml:space="preserve">Performance criteria specify the level of performance needed to demonstrate achievement of the element. </w:t>
            </w:r>
          </w:p>
        </w:tc>
      </w:tr>
      <w:tr w:rsidTr="00523A30">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523A30">
            <w:pPr>
              <w:pStyle w:val="BodyText"/>
              <w:rPr>
                <w:lang w:val="en-NZ"/>
              </w:rPr>
            </w:pPr>
            <w:r w:rsidRPr="00523A30">
              <w:t>1. Determine processes used to monitor water quality in the community</w:t>
            </w:r>
          </w:p>
        </w:tc>
        <w:tc>
          <w:tcPr>
            <w:tcW w:w="5669" w:type="dxa"/>
            <w:tcBorders>
              <w:top w:val="nil"/>
              <w:left w:val="nil"/>
              <w:bottom w:val="nil"/>
              <w:right w:val="nil"/>
            </w:tcBorders>
            <w:tcMar>
              <w:top w:w="0" w:type="dxa"/>
              <w:left w:w="62" w:type="dxa"/>
              <w:bottom w:w="0" w:type="dxa"/>
              <w:right w:w="62" w:type="dxa"/>
            </w:tcMar>
          </w:tcPr>
          <w:p w:rsidR="00000000" w:rsidRPr="00523A30" w:rsidP="00523A30">
            <w:pPr>
              <w:pStyle w:val="BodyText"/>
            </w:pPr>
            <w:r w:rsidRPr="00523A30">
              <w:t>1.1 Identify the responsibilities of key people and outside agencies for monitor</w:t>
            </w:r>
            <w:r w:rsidRPr="00523A30">
              <w:t>ing the quality and safety of water supply to the community</w:t>
            </w:r>
          </w:p>
          <w:p w:rsidR="00000000" w:rsidRPr="00523A30" w:rsidP="00523A30">
            <w:pPr>
              <w:pStyle w:val="BodyText"/>
            </w:pPr>
            <w:r w:rsidRPr="00523A30">
              <w:t>1.2 Discuss and confirm processes used by key people and outside agencies to sample and treat water supply in the community and/or outstations</w:t>
            </w:r>
          </w:p>
          <w:p w:rsidR="00000000" w:rsidP="00523A30">
            <w:pPr>
              <w:pStyle w:val="BodyText"/>
              <w:rPr>
                <w:lang w:val="en-NZ"/>
              </w:rPr>
            </w:pPr>
            <w:r w:rsidRPr="00523A30">
              <w:t>1.3 Discuss and confirm own role and responsibilities</w:t>
            </w:r>
            <w:r w:rsidRPr="00523A30">
              <w:t xml:space="preserve"> in relation to the processes used with supervisor, key people and outside agencies</w:t>
            </w:r>
          </w:p>
        </w:tc>
      </w:tr>
      <w:tr w:rsidTr="00523A30">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523A30">
            <w:pPr>
              <w:pStyle w:val="BodyText"/>
              <w:rPr>
                <w:lang w:val="en-NZ"/>
              </w:rPr>
            </w:pPr>
            <w:r w:rsidRPr="00523A30">
              <w:t>2. Monitor and maintain water quality in the community</w:t>
            </w:r>
          </w:p>
        </w:tc>
        <w:tc>
          <w:tcPr>
            <w:tcW w:w="5669" w:type="dxa"/>
            <w:tcBorders>
              <w:top w:val="nil"/>
              <w:left w:val="nil"/>
              <w:bottom w:val="nil"/>
              <w:right w:val="nil"/>
            </w:tcBorders>
            <w:tcMar>
              <w:top w:w="0" w:type="dxa"/>
              <w:left w:w="62" w:type="dxa"/>
              <w:bottom w:w="0" w:type="dxa"/>
              <w:right w:w="62" w:type="dxa"/>
            </w:tcMar>
          </w:tcPr>
          <w:p w:rsidR="00000000" w:rsidRPr="00523A30" w:rsidP="00523A30">
            <w:pPr>
              <w:pStyle w:val="BodyText"/>
            </w:pPr>
            <w:r w:rsidRPr="00523A30">
              <w:t>2.1 Assist relevant others with monitoring and maintaining the quality and safety of water supply to the community a</w:t>
            </w:r>
            <w:r w:rsidRPr="00523A30">
              <w:t>nd identifying potential nearby contaminants</w:t>
            </w:r>
          </w:p>
          <w:p w:rsidR="00000000" w:rsidRPr="00523A30" w:rsidP="00523A30">
            <w:pPr>
              <w:pStyle w:val="BodyText"/>
            </w:pPr>
            <w:r w:rsidRPr="00523A30">
              <w:t>2.2 Report findings to supervisor in accordance with organisation policy and procedure</w:t>
            </w:r>
          </w:p>
          <w:p w:rsidR="00000000" w:rsidP="00523A30">
            <w:pPr>
              <w:pStyle w:val="BodyText"/>
              <w:rPr>
                <w:lang w:val="en-NZ"/>
              </w:rPr>
            </w:pPr>
            <w:r w:rsidRPr="00523A30">
              <w:t>2.3 Discuss follow-up measures with supervisor, key people and outside agencies to determine the most appropriate options to</w:t>
            </w:r>
            <w:r w:rsidRPr="00523A30">
              <w:t xml:space="preserve"> address any issues of concern</w:t>
            </w:r>
          </w:p>
        </w:tc>
      </w:tr>
      <w:tr w:rsidTr="00523A30">
        <w:tblPrEx>
          <w:tblW w:w="0" w:type="auto"/>
          <w:tblLayout w:type="fixed"/>
          <w:tblCellMar>
            <w:left w:w="62" w:type="dxa"/>
            <w:right w:w="62" w:type="dxa"/>
          </w:tblCellMar>
          <w:tblLook w:val="0000"/>
        </w:tblPrEx>
        <w:trPr>
          <w:trHeight w:val="593"/>
        </w:trPr>
        <w:tc>
          <w:tcPr>
            <w:tcW w:w="3232" w:type="dxa"/>
            <w:tcBorders>
              <w:top w:val="nil"/>
              <w:left w:val="nil"/>
              <w:bottom w:val="nil"/>
              <w:right w:val="nil"/>
            </w:tcBorders>
            <w:tcMar>
              <w:top w:w="0" w:type="dxa"/>
              <w:left w:w="62" w:type="dxa"/>
              <w:bottom w:w="0" w:type="dxa"/>
              <w:right w:w="62" w:type="dxa"/>
            </w:tcMar>
          </w:tcPr>
          <w:p w:rsidR="00000000" w:rsidP="00523A30">
            <w:pPr>
              <w:pStyle w:val="BodyText"/>
              <w:rPr>
                <w:lang w:val="en-NZ"/>
              </w:rPr>
            </w:pPr>
            <w:r w:rsidRPr="00523A30">
              <w:t>3. Implement follow-up procedures</w:t>
            </w:r>
          </w:p>
        </w:tc>
        <w:tc>
          <w:tcPr>
            <w:tcW w:w="5669" w:type="dxa"/>
            <w:tcBorders>
              <w:top w:val="nil"/>
              <w:left w:val="nil"/>
              <w:bottom w:val="nil"/>
              <w:right w:val="nil"/>
            </w:tcBorders>
            <w:tcMar>
              <w:top w:w="0" w:type="dxa"/>
              <w:left w:w="62" w:type="dxa"/>
              <w:bottom w:w="0" w:type="dxa"/>
              <w:right w:w="62" w:type="dxa"/>
            </w:tcMar>
          </w:tcPr>
          <w:p w:rsidR="00000000" w:rsidRPr="00523A30" w:rsidP="00523A30">
            <w:pPr>
              <w:pStyle w:val="BodyText"/>
            </w:pPr>
            <w:r w:rsidRPr="00523A30">
              <w:t>3.1 Implement follow-up measures in accordance with established procedures and job role</w:t>
            </w:r>
          </w:p>
          <w:p w:rsidR="00000000" w:rsidP="00523A30">
            <w:pPr>
              <w:pStyle w:val="BodyText"/>
              <w:rPr>
                <w:lang w:val="en-NZ"/>
              </w:rPr>
            </w:pPr>
            <w:r w:rsidRPr="00523A30">
              <w:t>3.2 Monitor and evaluate follow-up measures to determine the success of methods being used</w:t>
            </w:r>
          </w:p>
        </w:tc>
      </w:tr>
      <w:tr w:rsidTr="00523A30">
        <w:tblPrEx>
          <w:tblW w:w="0" w:type="auto"/>
          <w:tblLayout w:type="fixed"/>
          <w:tblCellMar>
            <w:left w:w="62" w:type="dxa"/>
            <w:right w:w="62" w:type="dxa"/>
          </w:tblCellMar>
          <w:tblLook w:val="0000"/>
        </w:tblPrEx>
        <w:trPr>
          <w:trHeight w:val="593"/>
        </w:trPr>
        <w:tc>
          <w:tcPr>
            <w:tcW w:w="3232" w:type="dxa"/>
            <w:tcBorders>
              <w:top w:val="nil"/>
              <w:left w:val="nil"/>
              <w:bottom w:val="nil"/>
              <w:right w:val="nil"/>
            </w:tcBorders>
            <w:tcMar>
              <w:top w:w="0" w:type="dxa"/>
              <w:left w:w="62" w:type="dxa"/>
              <w:bottom w:w="0" w:type="dxa"/>
              <w:right w:w="62" w:type="dxa"/>
            </w:tcMar>
          </w:tcPr>
          <w:p w:rsidR="00000000" w:rsidP="00523A30">
            <w:pPr>
              <w:pStyle w:val="BodyText"/>
              <w:rPr>
                <w:lang w:val="en-NZ"/>
              </w:rPr>
            </w:pPr>
            <w:r w:rsidRPr="00523A30">
              <w:t>4. Provide feedback and advice</w:t>
            </w:r>
          </w:p>
        </w:tc>
        <w:tc>
          <w:tcPr>
            <w:tcW w:w="5669" w:type="dxa"/>
            <w:tcBorders>
              <w:top w:val="nil"/>
              <w:left w:val="nil"/>
              <w:bottom w:val="nil"/>
              <w:right w:val="nil"/>
            </w:tcBorders>
            <w:tcMar>
              <w:top w:w="0" w:type="dxa"/>
              <w:left w:w="62" w:type="dxa"/>
              <w:bottom w:w="0" w:type="dxa"/>
              <w:right w:w="62" w:type="dxa"/>
            </w:tcMar>
          </w:tcPr>
          <w:p w:rsidR="00000000" w:rsidRPr="00523A30" w:rsidP="00523A30">
            <w:pPr>
              <w:pStyle w:val="BodyText"/>
            </w:pPr>
            <w:r w:rsidRPr="00523A30">
              <w:t>4.1 Document evaluation of follow-up measures in accordance with organisation policy and procedure</w:t>
            </w:r>
          </w:p>
          <w:p w:rsidR="00000000" w:rsidRPr="00523A30" w:rsidP="00523A30">
            <w:pPr>
              <w:pStyle w:val="BodyText"/>
            </w:pPr>
            <w:r w:rsidRPr="00523A30">
              <w:t xml:space="preserve">4.2 Provide feedback to supervisor, key people and outside agencies </w:t>
            </w:r>
          </w:p>
          <w:p w:rsidR="00000000" w:rsidRPr="00523A30" w:rsidP="00523A30">
            <w:pPr>
              <w:pStyle w:val="BodyText"/>
            </w:pPr>
            <w:r w:rsidRPr="00523A30">
              <w:t>4.3 Provide advice on alternative or additional strategie</w:t>
            </w:r>
            <w:r w:rsidRPr="00523A30">
              <w:t xml:space="preserve">s to maintain water quality </w:t>
            </w:r>
          </w:p>
        </w:tc>
      </w:tr>
    </w:tbl>
    <w:p w:rsidR="00000000" w:rsidRPr="00523A30" w:rsidP="00523A30">
      <w:pPr>
        <w:pStyle w:val="BodyText"/>
      </w:pPr>
    </w:p>
    <w:p w:rsidR="00000000" w:rsidRPr="00523A30" w:rsidP="00523A30">
      <w:pPr>
        <w:pStyle w:val="AllowPageBreak"/>
      </w:pPr>
    </w:p>
    <w:p w:rsidR="00000000" w:rsidRPr="00523A30" w:rsidP="00523A30">
      <w:pPr>
        <w:pStyle w:val="Heading1"/>
      </w:pPr>
      <w:bookmarkStart w:id="4" w:name="O_826775"/>
      <w:bookmarkEnd w:id="4"/>
      <w:r w:rsidRPr="00523A30">
        <w:t>Foundation Skills</w:t>
      </w:r>
    </w:p>
    <w:p w:rsidR="00D97E6D" w:rsidRPr="00D97E6D" w:rsidP="00D97E6D">
      <w:pPr>
        <w:pStyle w:val="BodyText"/>
        <w:rPr>
          <w:i/>
        </w:rPr>
      </w:pPr>
      <w:r w:rsidRPr="00D97E6D">
        <w:rPr>
          <w:rStyle w:val="Emphasis"/>
        </w:rPr>
        <w:t>The Foundation Skills describe those required skills (language, literacy, numeracy and employment skills) that are essential to performance.</w:t>
      </w:r>
    </w:p>
    <w:p w:rsidR="00000000" w:rsidRPr="00523A30" w:rsidP="00D97E6D">
      <w:pPr>
        <w:pStyle w:val="BodyText"/>
      </w:pPr>
      <w:r w:rsidRPr="00523A30">
        <w:t xml:space="preserve">Foundation skills essential to performance are </w:t>
      </w:r>
      <w:r w:rsidRPr="00523A30">
        <w:t>explicit in the performance criteria of this unit of competency.</w:t>
      </w:r>
    </w:p>
    <w:p w:rsidR="00000000" w:rsidRPr="00523A30" w:rsidP="00523A30">
      <w:pPr>
        <w:pStyle w:val="Heading1"/>
      </w:pPr>
      <w:bookmarkStart w:id="5" w:name="O_826777"/>
      <w:bookmarkEnd w:id="5"/>
      <w:r w:rsidRPr="00523A30">
        <w:t>Unit Mapping Information</w:t>
      </w:r>
    </w:p>
    <w:p w:rsidR="00000000" w:rsidRPr="00523A30" w:rsidP="00D97E6D">
      <w:pPr>
        <w:pStyle w:val="BodyText"/>
      </w:pPr>
      <w:r w:rsidRPr="00523A30">
        <w:t>No equivalent unit</w:t>
      </w:r>
    </w:p>
    <w:p w:rsidR="00000000" w:rsidRPr="00523A30" w:rsidP="00523A30">
      <w:pPr>
        <w:pStyle w:val="Heading1"/>
      </w:pPr>
      <w:bookmarkStart w:id="6" w:name="O_826784"/>
      <w:bookmarkEnd w:id="6"/>
      <w:r w:rsidRPr="00523A30">
        <w:t>Links</w:t>
      </w:r>
    </w:p>
    <w:p w:rsidR="00000000" w:rsidRPr="00523A30" w:rsidP="00D97E6D">
      <w:pPr>
        <w:pStyle w:val="BodyText"/>
      </w:pPr>
      <w:r w:rsidRPr="00523A3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37B1E">
        <w:rPr>
          <w:rStyle w:val="Hyperlink"/>
        </w:rPr>
        <w:t>https://vetnet.gov.au/Pages/TrainingDocs.aspx?q=ced1390f-48d9-4ab0-bd50-b015e5485705</w:t>
      </w:r>
      <w:r>
        <w:fldChar w:fldCharType="end"/>
      </w:r>
    </w:p>
    <w:p w:rsidR="00000000" w:rsidRPr="00523A30" w:rsidP="00D97E6D">
      <w:pPr>
        <w:pStyle w:val="BodyText"/>
        <w:sectPr w:rsidSect="00523A30">
          <w:headerReference w:type="default" r:id="rId10"/>
          <w:footerReference w:type="default" r:id="rId11"/>
          <w:pgSz w:w="11908" w:h="16833"/>
          <w:pgMar w:top="1702" w:right="1418" w:bottom="1702" w:left="1418" w:header="992" w:footer="992" w:gutter="0"/>
          <w:cols w:space="720"/>
          <w:noEndnote/>
          <w:docGrid w:linePitch="299"/>
        </w:sectPr>
      </w:pPr>
    </w:p>
    <w:p w:rsidR="00000000" w:rsidRPr="00523A30" w:rsidP="00523A30">
      <w:pPr>
        <w:pStyle w:val="SuperHeading"/>
      </w:pPr>
      <w:r w:rsidRPr="00523A30">
        <w:t xml:space="preserve">Assessment Requirements for HLTPOP012 Contribute to testing of </w:t>
      </w:r>
      <w:r w:rsidRPr="00523A30">
        <w:t>results of community water supply</w:t>
      </w:r>
    </w:p>
    <w:p w:rsidR="00000000" w:rsidRPr="00523A30" w:rsidP="00523A30">
      <w:pPr>
        <w:pStyle w:val="Heading1"/>
      </w:pPr>
      <w:bookmarkStart w:id="7" w:name="O_826779"/>
      <w:bookmarkEnd w:id="7"/>
      <w:r w:rsidRPr="00523A30">
        <w:t>Modification History</w:t>
      </w:r>
    </w:p>
    <w:tbl>
      <w:tblPr>
        <w:tblW w:w="0" w:type="auto"/>
        <w:tblLayout w:type="fixed"/>
        <w:tblCellMar>
          <w:left w:w="62" w:type="dxa"/>
          <w:right w:w="62" w:type="dxa"/>
        </w:tblCellMar>
        <w:tblLook w:val="0000"/>
      </w:tblPr>
      <w:tblGrid>
        <w:gridCol w:w="2790"/>
        <w:gridCol w:w="6344"/>
      </w:tblGrid>
      <w:tr w:rsidTr="00523A3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A30" w:rsidP="00523A30">
            <w:pPr>
              <w:pStyle w:val="BodyText"/>
            </w:pPr>
            <w:r w:rsidRPr="00523A3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A30">
            <w:pPr>
              <w:pStyle w:val="BodyText"/>
              <w:rPr>
                <w:lang w:val="en-NZ"/>
              </w:rPr>
            </w:pPr>
            <w:r w:rsidRPr="00523A30">
              <w:rPr>
                <w:rStyle w:val="SpecialBold"/>
              </w:rPr>
              <w:t>Comments</w:t>
            </w:r>
          </w:p>
        </w:tc>
      </w:tr>
      <w:tr w:rsidTr="00523A3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A30">
            <w:pPr>
              <w:pStyle w:val="BodyText"/>
              <w:rPr>
                <w:lang w:val="en-NZ"/>
              </w:rPr>
            </w:pPr>
            <w:r w:rsidRPr="00523A3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A30" w:rsidP="00523A30">
            <w:pPr>
              <w:pStyle w:val="BodyText"/>
            </w:pPr>
            <w:r w:rsidRPr="00523A30">
              <w:t xml:space="preserve">This version was released in </w:t>
            </w:r>
            <w:r w:rsidRPr="00523A30">
              <w:rPr>
                <w:rStyle w:val="Emphasis"/>
              </w:rPr>
              <w:t>HLT Health Training Package release 3.0</w:t>
            </w:r>
            <w:r w:rsidRPr="00523A30">
              <w:t xml:space="preserve"> and meets the requirements of the 2012 Standards for Training Packages.</w:t>
            </w:r>
          </w:p>
          <w:p w:rsidR="00000000" w:rsidRPr="00523A30" w:rsidP="00523A30">
            <w:pPr>
              <w:pStyle w:val="BodyText"/>
            </w:pPr>
          </w:p>
          <w:p w:rsidR="00000000" w:rsidRPr="00523A30" w:rsidP="00523A30">
            <w:pPr>
              <w:pStyle w:val="BodyText"/>
            </w:pPr>
            <w:r w:rsidRPr="00523A30">
              <w:t>Title change. M</w:t>
            </w:r>
            <w:r w:rsidRPr="00523A30">
              <w:t>inor changes to the elements and performance criteria. New evidence requirements for assessment, including volume and frequency requirements. Minor changes to knowledge evidence.</w:t>
            </w:r>
          </w:p>
          <w:p w:rsidR="00000000" w:rsidRPr="00523A30" w:rsidP="00523A30">
            <w:pPr>
              <w:pStyle w:val="BodyText"/>
            </w:pPr>
          </w:p>
          <w:p w:rsidR="00000000" w:rsidRPr="00523A30" w:rsidP="00523A30">
            <w:pPr>
              <w:pStyle w:val="BodyText"/>
            </w:pPr>
            <w:r w:rsidRPr="00523A30">
              <w:t>Supersedes HLTPOP319C</w:t>
            </w:r>
          </w:p>
        </w:tc>
      </w:tr>
    </w:tbl>
    <w:p w:rsidR="00000000" w:rsidRPr="00523A30" w:rsidP="00523A30">
      <w:pPr>
        <w:pStyle w:val="BodyText"/>
      </w:pPr>
    </w:p>
    <w:p w:rsidR="00000000" w:rsidRPr="00523A30" w:rsidP="00523A30">
      <w:pPr>
        <w:pStyle w:val="AllowPageBreak"/>
      </w:pPr>
    </w:p>
    <w:p w:rsidR="00000000" w:rsidRPr="00523A30" w:rsidP="00523A30">
      <w:pPr>
        <w:pStyle w:val="Heading1"/>
      </w:pPr>
      <w:bookmarkStart w:id="8" w:name="O_826780"/>
      <w:bookmarkEnd w:id="8"/>
      <w:r w:rsidRPr="00523A30">
        <w:t>Performance Evidence</w:t>
      </w:r>
    </w:p>
    <w:p w:rsidR="00000000" w:rsidRPr="00523A30" w:rsidP="00D97E6D">
      <w:pPr>
        <w:pStyle w:val="BodyText"/>
      </w:pPr>
      <w:r w:rsidRPr="00523A30">
        <w:t>The candidate must show evidence of the ability to complete tasks outlined in the elements and performance criteria of this unit, manage tasks and manage contingencies in the context of the job role. There must be evidence that the candidate has:</w:t>
      </w:r>
    </w:p>
    <w:p w:rsidR="00000000" w:rsidRPr="00523A30" w:rsidP="00523A30">
      <w:pPr>
        <w:pStyle w:val="ListBullet"/>
      </w:pPr>
      <w:r w:rsidRPr="00523A30">
        <w:t>provided</w:t>
      </w:r>
      <w:r w:rsidRPr="00523A30">
        <w:t xml:space="preserve"> assistance in testing the quality of 2 water supply samples, including:</w:t>
      </w:r>
    </w:p>
    <w:p w:rsidR="00000000" w:rsidRPr="00523A30" w:rsidP="00523A30">
      <w:pPr>
        <w:pStyle w:val="ListBullet2"/>
      </w:pPr>
      <w:r w:rsidRPr="00523A30">
        <w:t>following workplace health and safety (WHS) and personal protective equipment requirements</w:t>
      </w:r>
    </w:p>
    <w:p w:rsidR="00000000" w:rsidRPr="00523A30" w:rsidP="00523A30">
      <w:pPr>
        <w:pStyle w:val="ListBullet2"/>
      </w:pPr>
      <w:r w:rsidRPr="00523A30">
        <w:t xml:space="preserve">reporting and following up findings </w:t>
      </w:r>
    </w:p>
    <w:p w:rsidR="00000000" w:rsidRPr="00523A30" w:rsidP="00523A30">
      <w:pPr>
        <w:pStyle w:val="ListBullet"/>
      </w:pPr>
      <w:r w:rsidRPr="00523A30">
        <w:t>identified at least 2 potenti</w:t>
      </w:r>
      <w:r w:rsidRPr="00523A30">
        <w:t>al water supply contaminants and followed correct procedures to address and follow up concern.</w:t>
      </w:r>
    </w:p>
    <w:p w:rsidR="00000000" w:rsidRPr="00523A30" w:rsidP="00523A30">
      <w:pPr>
        <w:pStyle w:val="AllowPageBreak"/>
      </w:pPr>
    </w:p>
    <w:p w:rsidR="00000000" w:rsidRPr="00523A30" w:rsidP="00523A30">
      <w:pPr>
        <w:pStyle w:val="Heading1"/>
      </w:pPr>
      <w:bookmarkStart w:id="9" w:name="O_826781"/>
      <w:bookmarkEnd w:id="9"/>
      <w:r w:rsidRPr="00523A30">
        <w:t>Knowledge Evidence</w:t>
      </w:r>
    </w:p>
    <w:p w:rsidR="00000000" w:rsidRPr="00523A30" w:rsidP="00D97E6D">
      <w:pPr>
        <w:pStyle w:val="BodyText"/>
      </w:pPr>
      <w:r w:rsidRPr="00523A30">
        <w:t>The candidate must be able to demonstrate essential knowledge required to effectively complete tasks outlined in the elements and performance criteria of this unit, manage tasks and manage contingencies in the context of the work role. This includes knowle</w:t>
      </w:r>
      <w:r w:rsidRPr="00523A30">
        <w:t>dge of:</w:t>
      </w:r>
    </w:p>
    <w:p w:rsidR="00000000" w:rsidRPr="00523A30" w:rsidP="00523A30">
      <w:pPr>
        <w:pStyle w:val="ListBullet"/>
      </w:pPr>
      <w:r w:rsidRPr="00523A30">
        <w:t>legal and organisation requirements relating to monitoring the quality and safety of water supply to the community, including:</w:t>
      </w:r>
    </w:p>
    <w:p w:rsidR="00000000" w:rsidRPr="00523A30" w:rsidP="00523A30">
      <w:pPr>
        <w:pStyle w:val="ListBullet2"/>
      </w:pPr>
      <w:r w:rsidRPr="00523A30">
        <w:t>national, State/Territory and local health policies, goals, targets and priorities</w:t>
      </w:r>
    </w:p>
    <w:p w:rsidR="00000000" w:rsidRPr="00523A30" w:rsidP="00523A30">
      <w:pPr>
        <w:pStyle w:val="ListBullet2"/>
      </w:pPr>
      <w:r w:rsidRPr="00523A30">
        <w:t>processes used by key people and out</w:t>
      </w:r>
      <w:r w:rsidRPr="00523A30">
        <w:t>side agencies to sample and treat water supply in the community and/or outstations</w:t>
      </w:r>
    </w:p>
    <w:p w:rsidR="00000000" w:rsidRPr="00523A30" w:rsidP="00523A30">
      <w:pPr>
        <w:pStyle w:val="ListBullet2"/>
      </w:pPr>
      <w:r w:rsidRPr="00523A30">
        <w:t>organisation standards, policies and procedures, including WHS and requirements for personal protective equipment</w:t>
      </w:r>
    </w:p>
    <w:p w:rsidR="00000000" w:rsidRPr="00523A30" w:rsidP="00523A30">
      <w:pPr>
        <w:pStyle w:val="ListBullet2"/>
      </w:pPr>
      <w:r w:rsidRPr="00523A30">
        <w:t>roles and responsibilities of self, key people and agencies</w:t>
      </w:r>
      <w:r w:rsidRPr="00523A30">
        <w:t xml:space="preserve"> </w:t>
      </w:r>
    </w:p>
    <w:p w:rsidR="00000000" w:rsidRPr="00523A30" w:rsidP="00523A30">
      <w:pPr>
        <w:pStyle w:val="ListBullet2"/>
      </w:pPr>
      <w:r w:rsidRPr="00523A30">
        <w:t>points of contact to assist with the implementation of strategies which are outside own area of responsibility</w:t>
      </w:r>
    </w:p>
    <w:p w:rsidR="00000000" w:rsidRPr="00523A30" w:rsidP="00523A30">
      <w:pPr>
        <w:pStyle w:val="ListBullet"/>
      </w:pPr>
      <w:r w:rsidRPr="00523A30">
        <w:t>sources of water in the community and how the community accesses its water supply</w:t>
      </w:r>
    </w:p>
    <w:p w:rsidR="00000000" w:rsidRPr="00523A30" w:rsidP="00523A30">
      <w:pPr>
        <w:pStyle w:val="ListBullet"/>
      </w:pPr>
      <w:r w:rsidRPr="00523A30">
        <w:t>environmental health issues in relation to water supply</w:t>
      </w:r>
    </w:p>
    <w:p w:rsidR="00000000" w:rsidRPr="00523A30" w:rsidP="00523A30">
      <w:pPr>
        <w:pStyle w:val="ListBullet"/>
      </w:pPr>
      <w:r w:rsidRPr="00523A30">
        <w:t>wa</w:t>
      </w:r>
      <w:r w:rsidRPr="00523A30">
        <w:t>ter uses and quality guidelines</w:t>
      </w:r>
    </w:p>
    <w:p w:rsidR="00000000" w:rsidRPr="00523A30" w:rsidP="00523A30">
      <w:pPr>
        <w:pStyle w:val="ListBullet"/>
      </w:pPr>
      <w:r w:rsidRPr="00523A30">
        <w:t>water sampling techniques and treatment and disinfection processes</w:t>
      </w:r>
    </w:p>
    <w:p w:rsidR="00000000" w:rsidRPr="00523A30" w:rsidP="00523A30">
      <w:pPr>
        <w:pStyle w:val="ListBullet"/>
      </w:pPr>
      <w:r w:rsidRPr="00523A30">
        <w:t>how to interpret water testing results</w:t>
      </w:r>
    </w:p>
    <w:p w:rsidR="00000000" w:rsidRPr="00523A30" w:rsidP="00523A30">
      <w:pPr>
        <w:pStyle w:val="ListBullet"/>
      </w:pPr>
      <w:r w:rsidRPr="00523A30">
        <w:t>the signs and indicators of possible contaminants</w:t>
      </w:r>
    </w:p>
    <w:p w:rsidR="00000000" w:rsidRPr="00523A30" w:rsidP="00523A30">
      <w:pPr>
        <w:pStyle w:val="ListBullet"/>
      </w:pPr>
      <w:r w:rsidRPr="00523A30">
        <w:t>strategies to maintain water quality.</w:t>
      </w:r>
    </w:p>
    <w:p w:rsidR="00000000" w:rsidRPr="00523A30" w:rsidP="00523A30">
      <w:pPr>
        <w:pStyle w:val="AllowPageBreak"/>
      </w:pPr>
    </w:p>
    <w:p w:rsidR="00000000" w:rsidRPr="00523A30" w:rsidP="00523A30">
      <w:pPr>
        <w:pStyle w:val="Heading1"/>
      </w:pPr>
      <w:bookmarkStart w:id="10" w:name="O_826782"/>
      <w:bookmarkEnd w:id="10"/>
      <w:r w:rsidRPr="00523A30">
        <w:t>Assessment Co</w:t>
      </w:r>
      <w:r w:rsidRPr="00523A30">
        <w:t>nditions</w:t>
      </w:r>
    </w:p>
    <w:p w:rsidR="00000000" w:rsidRPr="00523A30" w:rsidP="00D97E6D">
      <w:pPr>
        <w:pStyle w:val="BodyText"/>
      </w:pPr>
      <w:r w:rsidRPr="00523A30">
        <w:t xml:space="preserve">Skills must have been demonstrated in the workplace or in a simulated environment that reflects workplace conditions. The following conditions must be met for this unit: </w:t>
      </w:r>
    </w:p>
    <w:p w:rsidR="00000000" w:rsidRPr="00523A30" w:rsidP="00523A30">
      <w:pPr>
        <w:pStyle w:val="ListBullet"/>
      </w:pPr>
      <w:r w:rsidRPr="00523A30">
        <w:t xml:space="preserve">use of suitable facilities, equipment and resources, including: </w:t>
      </w:r>
    </w:p>
    <w:p w:rsidR="00000000" w:rsidRPr="00523A30" w:rsidP="00523A30">
      <w:pPr>
        <w:pStyle w:val="ListBullet2"/>
      </w:pPr>
      <w:r w:rsidRPr="00523A30">
        <w:t>WHS proce</w:t>
      </w:r>
      <w:r w:rsidRPr="00523A30">
        <w:t>dures</w:t>
      </w:r>
    </w:p>
    <w:p w:rsidR="00000000" w:rsidRPr="00523A30" w:rsidP="00523A30">
      <w:pPr>
        <w:pStyle w:val="ListBullet2"/>
      </w:pPr>
      <w:r w:rsidRPr="00523A30">
        <w:t>personal protective equipment</w:t>
      </w:r>
    </w:p>
    <w:p w:rsidR="00000000" w:rsidRPr="00523A30" w:rsidP="00523A30">
      <w:pPr>
        <w:pStyle w:val="ListBullet2"/>
      </w:pPr>
      <w:r w:rsidRPr="00523A30">
        <w:t xml:space="preserve">organisation guidelines and procedures </w:t>
      </w:r>
    </w:p>
    <w:p w:rsidR="00000000" w:rsidRPr="00523A30" w:rsidP="00523A30">
      <w:pPr>
        <w:pStyle w:val="ListBullet2"/>
      </w:pPr>
      <w:r w:rsidRPr="00523A30">
        <w:t>sampling and testing work area, equipment and materials</w:t>
      </w:r>
    </w:p>
    <w:p w:rsidR="00000000" w:rsidRPr="00523A30" w:rsidP="00523A30">
      <w:pPr>
        <w:pStyle w:val="ListBullet2"/>
      </w:pPr>
      <w:r w:rsidRPr="00523A30">
        <w:t xml:space="preserve">water supply samples </w:t>
      </w:r>
    </w:p>
    <w:p w:rsidR="00000000" w:rsidRPr="00523A30" w:rsidP="00523A30">
      <w:pPr>
        <w:pStyle w:val="ListBullet"/>
      </w:pPr>
      <w:r w:rsidRPr="00523A30">
        <w:t>modelling of industry operating conditions.</w:t>
      </w:r>
    </w:p>
    <w:p w:rsidR="00000000" w:rsidRPr="00523A30" w:rsidP="00523A30">
      <w:pPr>
        <w:pStyle w:val="BodyText"/>
      </w:pPr>
    </w:p>
    <w:p w:rsidR="00000000" w:rsidRPr="00523A30" w:rsidP="00D97E6D">
      <w:pPr>
        <w:pStyle w:val="BodyText"/>
      </w:pPr>
      <w:r w:rsidRPr="00523A30">
        <w:t>Assessors must satisfy the Standards for Registered Training Organisations (RTOs) 2015/AQTF mandatory competency requirements for assessors.</w:t>
      </w:r>
    </w:p>
    <w:p w:rsidR="00000000" w:rsidRPr="00523A30" w:rsidP="00523A30">
      <w:pPr>
        <w:pStyle w:val="Heading1"/>
      </w:pPr>
      <w:bookmarkStart w:id="11" w:name="O_826785"/>
      <w:bookmarkEnd w:id="11"/>
      <w:r w:rsidRPr="00523A30">
        <w:t>Links</w:t>
      </w:r>
    </w:p>
    <w:p w:rsidR="00000000" w:rsidRPr="00523A30" w:rsidP="00D97E6D">
      <w:pPr>
        <w:pStyle w:val="BodyText"/>
      </w:pPr>
      <w:r w:rsidRPr="00523A3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37B1E">
        <w:rPr>
          <w:rStyle w:val="Hyperlink"/>
        </w:rPr>
        <w:t>https://vetnet.gov.au/Pages/TrainingDocs.aspx?q=ced1390f-48d9-4ab0-bd50-b015e5485705</w:t>
      </w:r>
      <w:r>
        <w:fldChar w:fldCharType="end"/>
      </w:r>
    </w:p>
    <w:p w:rsidR="00000000" w:rsidRPr="00523A30" w:rsidP="00523A30"/>
    <w:sectPr w:rsidSect="00523A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A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A30" w:rsidRPr="00D97E6D" w:rsidP="00D97E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A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E6D" w:rsidP="00523A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7E6D" w:rsidP="00523A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97E6D" w:rsidP="00523A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A30" w:rsidP="00523A30">
    <w:pPr>
      <w:pStyle w:val="Footer"/>
      <w:framePr w:wrap="around"/>
    </w:pPr>
    <w:r>
      <w:fldChar w:fldCharType="begin"/>
    </w:r>
    <w:r>
      <w:instrText xml:space="preserve"> DOCPROPERTY  Subject  \* MERGEFORMAT </w:instrText>
    </w:r>
    <w:r>
      <w:fldChar w:fldCharType="separate"/>
    </w:r>
    <w:r w:rsidR="00D97E6D">
      <w:t>Approved</w:t>
    </w:r>
    <w:r w:rsidR="00D97E6D">
      <w:fldChar w:fldCharType="end"/>
    </w:r>
    <w:r>
      <w:tab/>
      <w:t xml:space="preserve">Page </w:t>
    </w:r>
    <w:r>
      <w:fldChar w:fldCharType="begin"/>
    </w:r>
    <w:r>
      <w:instrText xml:space="preserve"> PAGE  \* Arabic  \* MERGEFORMAT </w:instrText>
    </w:r>
    <w:r>
      <w:fldChar w:fldCharType="separate"/>
    </w:r>
    <w:r w:rsidR="00D97E6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7E6D">
      <w:rPr>
        <w:noProof/>
      </w:rPr>
      <w:t>4</w:t>
    </w:r>
    <w:r>
      <w:rPr>
        <w:noProof/>
      </w:rPr>
      <w:fldChar w:fldCharType="end"/>
    </w:r>
  </w:p>
  <w:p w:rsidR="00523A30" w:rsidP="00523A30">
    <w:pPr>
      <w:pStyle w:val="Footer"/>
      <w:framePr w:wrap="around"/>
    </w:pPr>
    <w:r>
      <w:t xml:space="preserve">© Commonwealth of Australia, </w:t>
    </w:r>
    <w:r>
      <w:fldChar w:fldCharType="begin"/>
    </w:r>
    <w:r>
      <w:instrText xml:space="preserve"> DATE  \@ "yyyy"  \* MERGEFORMAT </w:instrText>
    </w:r>
    <w:r>
      <w:fldChar w:fldCharType="separate"/>
    </w:r>
    <w:r w:rsidR="00D97E6D">
      <w:rPr>
        <w:noProof/>
      </w:rPr>
      <w:t>2025</w:t>
    </w:r>
    <w:r>
      <w:fldChar w:fldCharType="end"/>
    </w:r>
    <w:r>
      <w:tab/>
    </w:r>
    <w:r>
      <w:fldChar w:fldCharType="begin"/>
    </w:r>
    <w:r>
      <w:instrText xml:space="preserve"> DOCPROPERTY  Author  \* MERGEFORMAT </w:instrText>
    </w:r>
    <w:r>
      <w:fldChar w:fldCharType="separate"/>
    </w:r>
    <w:r w:rsidR="00D97E6D">
      <w:t>HumanAbility</w:t>
    </w:r>
    <w:r w:rsidR="00D97E6D">
      <w:fldChar w:fldCharType="end"/>
    </w:r>
  </w:p>
  <w:p w:rsidR="00523A30" w:rsidP="00523A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A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E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3A30" w:rsidRPr="00D97E6D" w:rsidP="00D97E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A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E6D" w:rsidRPr="002D2AF8" w:rsidP="00523A30">
    <w:pPr>
      <w:pStyle w:val="Header"/>
      <w:framePr w:wrap="around"/>
    </w:pPr>
    <w:r>
      <w:fldChar w:fldCharType="begin"/>
    </w:r>
    <w:r>
      <w:instrText xml:space="preserve"> TITLE   \* MERGEFORMAT </w:instrText>
    </w:r>
    <w:r>
      <w:fldChar w:fldCharType="separate"/>
    </w:r>
    <w:r>
      <w:t>HLTPOP012 Contribute to testing of results of community water supply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7E6D" w:rsidP="00523A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A30" w:rsidRPr="002D2AF8" w:rsidP="00523A30">
    <w:pPr>
      <w:pStyle w:val="Header"/>
      <w:framePr w:wrap="around"/>
    </w:pPr>
    <w:r>
      <w:fldChar w:fldCharType="begin"/>
    </w:r>
    <w:r>
      <w:instrText xml:space="preserve"> TITLE   \* MERGEFORMAT </w:instrText>
    </w:r>
    <w:r>
      <w:fldChar w:fldCharType="separate"/>
    </w:r>
    <w:r w:rsidR="00D97E6D">
      <w:t>HLTPOP012 Contribute to testing of results of community water supply</w:t>
    </w:r>
    <w:r w:rsidR="00D97E6D">
      <w:fldChar w:fldCharType="end"/>
    </w:r>
    <w:r>
      <w:tab/>
      <w:t xml:space="preserve">Date this document was generated: </w:t>
    </w:r>
    <w:r>
      <w:fldChar w:fldCharType="begin"/>
    </w:r>
    <w:r>
      <w:instrText xml:space="preserve"> CREATEDATE  \@ "d MMMM yyyy"  \* MERGEFORMAT </w:instrText>
    </w:r>
    <w:r>
      <w:fldChar w:fldCharType="separate"/>
    </w:r>
    <w:r w:rsidR="00D97E6D">
      <w:rPr>
        <w:noProof/>
      </w:rPr>
      <w:t>2 March 2025</w:t>
    </w:r>
    <w:r>
      <w:fldChar w:fldCharType="end"/>
    </w:r>
  </w:p>
  <w:p w:rsidR="00523A30" w:rsidP="00523A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6C5F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1A55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B0C9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A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3A30"/>
    <w:pPr>
      <w:spacing w:before="360" w:after="60"/>
      <w:outlineLvl w:val="0"/>
    </w:pPr>
    <w:rPr>
      <w:sz w:val="32"/>
    </w:rPr>
  </w:style>
  <w:style w:type="paragraph" w:styleId="Heading2">
    <w:name w:val="heading 2"/>
    <w:basedOn w:val="HeadingBase"/>
    <w:next w:val="BodyText"/>
    <w:link w:val="Heading2Char"/>
    <w:qFormat/>
    <w:rsid w:val="00523A30"/>
    <w:pPr>
      <w:keepLines/>
      <w:spacing w:before="240" w:after="120"/>
      <w:outlineLvl w:val="1"/>
    </w:pPr>
    <w:rPr>
      <w:sz w:val="28"/>
      <w:szCs w:val="40"/>
    </w:rPr>
  </w:style>
  <w:style w:type="paragraph" w:styleId="Heading3">
    <w:name w:val="heading 3"/>
    <w:basedOn w:val="HeadingBase"/>
    <w:next w:val="BodyText"/>
    <w:link w:val="Heading3Char"/>
    <w:qFormat/>
    <w:rsid w:val="00523A30"/>
    <w:pPr>
      <w:spacing w:before="180" w:after="120"/>
      <w:outlineLvl w:val="2"/>
    </w:pPr>
    <w:rPr>
      <w:spacing w:val="-10"/>
      <w:kern w:val="32"/>
    </w:rPr>
  </w:style>
  <w:style w:type="paragraph" w:styleId="Heading4">
    <w:name w:val="heading 4"/>
    <w:basedOn w:val="HeadingBase"/>
    <w:next w:val="BodyText"/>
    <w:link w:val="Heading4Char"/>
    <w:qFormat/>
    <w:rsid w:val="00523A30"/>
    <w:pPr>
      <w:spacing w:before="160" w:after="120"/>
      <w:outlineLvl w:val="3"/>
    </w:pPr>
    <w:rPr>
      <w:sz w:val="22"/>
    </w:rPr>
  </w:style>
  <w:style w:type="paragraph" w:styleId="Heading5">
    <w:name w:val="heading 5"/>
    <w:basedOn w:val="HeadingBase"/>
    <w:next w:val="Normal"/>
    <w:link w:val="Heading5Char"/>
    <w:qFormat/>
    <w:rsid w:val="00523A30"/>
    <w:pPr>
      <w:spacing w:before="80"/>
      <w:outlineLvl w:val="4"/>
    </w:pPr>
    <w:rPr>
      <w:color w:val="918585"/>
      <w:sz w:val="20"/>
    </w:rPr>
  </w:style>
  <w:style w:type="paragraph" w:styleId="Heading6">
    <w:name w:val="heading 6"/>
    <w:basedOn w:val="HeadingBase"/>
    <w:next w:val="Normal"/>
    <w:link w:val="Heading6Char"/>
    <w:qFormat/>
    <w:rsid w:val="00523A30"/>
    <w:pPr>
      <w:spacing w:before="60"/>
      <w:outlineLvl w:val="5"/>
    </w:pPr>
    <w:rPr>
      <w:color w:val="918585"/>
      <w:sz w:val="20"/>
    </w:rPr>
  </w:style>
  <w:style w:type="paragraph" w:styleId="Heading7">
    <w:name w:val="heading 7"/>
    <w:basedOn w:val="Normal"/>
    <w:next w:val="Normal"/>
    <w:link w:val="Heading7Char"/>
    <w:qFormat/>
    <w:rsid w:val="00523A30"/>
    <w:pPr>
      <w:ind w:left="720"/>
      <w:outlineLvl w:val="6"/>
    </w:pPr>
    <w:rPr>
      <w:i/>
    </w:rPr>
  </w:style>
  <w:style w:type="paragraph" w:styleId="Heading8">
    <w:name w:val="heading 8"/>
    <w:basedOn w:val="Normal"/>
    <w:next w:val="Normal"/>
    <w:link w:val="Heading8Char"/>
    <w:qFormat/>
    <w:rsid w:val="00523A30"/>
    <w:pPr>
      <w:ind w:left="720"/>
      <w:outlineLvl w:val="7"/>
    </w:pPr>
    <w:rPr>
      <w:i/>
    </w:rPr>
  </w:style>
  <w:style w:type="paragraph" w:styleId="Heading9">
    <w:name w:val="heading 9"/>
    <w:basedOn w:val="Normal"/>
    <w:next w:val="Normal"/>
    <w:link w:val="Heading9Char"/>
    <w:qFormat/>
    <w:rsid w:val="00523A30"/>
    <w:pPr>
      <w:ind w:left="720"/>
      <w:outlineLvl w:val="8"/>
    </w:pPr>
    <w:rPr>
      <w:i/>
    </w:rPr>
  </w:style>
  <w:style w:type="character" w:default="1" w:styleId="DefaultParagraphFont">
    <w:name w:val="Default Paragraph Font"/>
    <w:uiPriority w:val="1"/>
    <w:unhideWhenUsed/>
    <w:rsid w:val="00523A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3A30"/>
  </w:style>
  <w:style w:type="character" w:customStyle="1" w:styleId="Heading1Char">
    <w:name w:val="Heading 1 Char"/>
    <w:basedOn w:val="DefaultParagraphFont"/>
    <w:link w:val="Heading1"/>
    <w:rsid w:val="00523A30"/>
    <w:rPr>
      <w:rFonts w:ascii="Times New Roman" w:eastAsia="Times New Roman" w:hAnsi="Times New Roman" w:cs="Times New Roman"/>
      <w:b/>
      <w:sz w:val="32"/>
      <w:szCs w:val="20"/>
      <w:lang w:eastAsia="en-US"/>
    </w:rPr>
  </w:style>
  <w:style w:type="paragraph" w:styleId="BodyText">
    <w:name w:val="Body Text"/>
    <w:basedOn w:val="Normal"/>
    <w:link w:val="BodyTextChar"/>
    <w:rsid w:val="00523A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3A30"/>
    <w:rPr>
      <w:rFonts w:ascii="Times New Roman" w:eastAsia="Times New Roman" w:hAnsi="Times New Roman" w:cs="Times New Roman"/>
      <w:sz w:val="24"/>
      <w:lang w:eastAsia="en-US"/>
    </w:rPr>
  </w:style>
  <w:style w:type="paragraph" w:styleId="ListBullet">
    <w:name w:val="List Bullet"/>
    <w:basedOn w:val="List"/>
    <w:rsid w:val="00523A30"/>
    <w:pPr>
      <w:numPr>
        <w:numId w:val="12"/>
      </w:numPr>
      <w:tabs>
        <w:tab w:val="clear" w:pos="340"/>
      </w:tabs>
      <w:spacing w:before="40" w:after="40"/>
    </w:pPr>
  </w:style>
  <w:style w:type="character" w:customStyle="1" w:styleId="SpecialBold">
    <w:name w:val="Special Bold"/>
    <w:basedOn w:val="DefaultParagraphFont"/>
    <w:rsid w:val="00523A30"/>
    <w:rPr>
      <w:b/>
      <w:spacing w:val="0"/>
    </w:rPr>
  </w:style>
  <w:style w:type="paragraph" w:styleId="ListBullet2">
    <w:name w:val="List Bullet 2"/>
    <w:basedOn w:val="List2"/>
    <w:rsid w:val="00523A30"/>
    <w:pPr>
      <w:numPr>
        <w:numId w:val="13"/>
      </w:numPr>
      <w:tabs>
        <w:tab w:val="clear" w:pos="680"/>
      </w:tabs>
    </w:pPr>
  </w:style>
  <w:style w:type="character" w:styleId="Emphasis">
    <w:name w:val="Emphasis"/>
    <w:basedOn w:val="DefaultParagraphFont"/>
    <w:qFormat/>
    <w:rsid w:val="00523A30"/>
    <w:rPr>
      <w:i/>
    </w:rPr>
  </w:style>
  <w:style w:type="paragraph" w:customStyle="1" w:styleId="SuperHeading">
    <w:name w:val="SuperHeading"/>
    <w:basedOn w:val="Normal"/>
    <w:rsid w:val="00523A30"/>
    <w:pPr>
      <w:spacing w:before="240" w:after="120"/>
      <w:outlineLvl w:val="0"/>
    </w:pPr>
    <w:rPr>
      <w:rFonts w:ascii="Times New Roman" w:hAnsi="Times New Roman"/>
      <w:b/>
      <w:sz w:val="32"/>
    </w:rPr>
  </w:style>
  <w:style w:type="paragraph" w:customStyle="1" w:styleId="AllowPageBreak">
    <w:name w:val="AllowPageBreak"/>
    <w:rsid w:val="00523A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3A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3A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3A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3A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3A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3A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3A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3A30"/>
    <w:rPr>
      <w:rFonts w:ascii="Courier New" w:eastAsia="Times New Roman" w:hAnsi="Courier New" w:cs="Times New Roman"/>
      <w:i/>
      <w:szCs w:val="20"/>
      <w:lang w:eastAsia="en-US"/>
    </w:rPr>
  </w:style>
  <w:style w:type="paragraph" w:customStyle="1" w:styleId="HeadingBase">
    <w:name w:val="Heading Base"/>
    <w:rsid w:val="00523A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3A30"/>
    <w:pPr>
      <w:tabs>
        <w:tab w:val="right" w:leader="dot" w:pos="9072"/>
      </w:tabs>
      <w:ind w:left="567"/>
    </w:pPr>
    <w:rPr>
      <w:szCs w:val="22"/>
    </w:rPr>
  </w:style>
  <w:style w:type="paragraph" w:customStyle="1" w:styleId="TOCBase">
    <w:name w:val="TOC Base"/>
    <w:rsid w:val="00523A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3A30"/>
    <w:pPr>
      <w:tabs>
        <w:tab w:val="right" w:leader="dot" w:pos="9072"/>
      </w:tabs>
      <w:spacing w:before="40" w:after="40"/>
      <w:ind w:left="284"/>
    </w:pPr>
    <w:rPr>
      <w:rFonts w:ascii="Times New Roman" w:hAnsi="Times New Roman"/>
    </w:rPr>
  </w:style>
  <w:style w:type="paragraph" w:styleId="TOC1">
    <w:name w:val="toc 1"/>
    <w:basedOn w:val="TOCBase"/>
    <w:next w:val="Normal"/>
    <w:rsid w:val="00523A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3A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3A30"/>
    <w:rPr>
      <w:rFonts w:ascii="Times New Roman" w:eastAsia="Times New Roman" w:hAnsi="Times New Roman" w:cs="Times New Roman"/>
      <w:sz w:val="16"/>
      <w:lang w:eastAsia="en-US"/>
    </w:rPr>
  </w:style>
  <w:style w:type="paragraph" w:styleId="Title">
    <w:name w:val="Title"/>
    <w:basedOn w:val="HeadingBase"/>
    <w:link w:val="TitleChar"/>
    <w:qFormat/>
    <w:rsid w:val="00523A30"/>
    <w:pPr>
      <w:spacing w:before="5040"/>
      <w:jc w:val="center"/>
    </w:pPr>
    <w:rPr>
      <w:sz w:val="48"/>
      <w:szCs w:val="72"/>
      <w:lang w:val="en-US"/>
    </w:rPr>
  </w:style>
  <w:style w:type="character" w:customStyle="1" w:styleId="TitleChar">
    <w:name w:val="Title Char"/>
    <w:basedOn w:val="DefaultParagraphFont"/>
    <w:link w:val="Title"/>
    <w:rsid w:val="00523A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3A30"/>
    <w:pPr>
      <w:tabs>
        <w:tab w:val="left" w:pos="3600"/>
        <w:tab w:val="left" w:pos="3958"/>
      </w:tabs>
    </w:pPr>
  </w:style>
  <w:style w:type="paragraph" w:styleId="List">
    <w:name w:val="List"/>
    <w:basedOn w:val="BodyText"/>
    <w:next w:val="BodyText"/>
    <w:rsid w:val="00523A30"/>
    <w:pPr>
      <w:tabs>
        <w:tab w:val="left" w:pos="340"/>
      </w:tabs>
      <w:spacing w:before="60" w:after="60"/>
      <w:ind w:left="340" w:hanging="340"/>
    </w:pPr>
  </w:style>
  <w:style w:type="paragraph" w:customStyle="1" w:styleId="Note">
    <w:name w:val="Note"/>
    <w:basedOn w:val="BodyText"/>
    <w:rsid w:val="00523A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3A30"/>
    <w:pPr>
      <w:framePr w:wrap="auto" w:hAnchor="text" w:y="6049"/>
    </w:pPr>
    <w:rPr>
      <w:color w:val="000000"/>
      <w:sz w:val="40"/>
    </w:rPr>
  </w:style>
  <w:style w:type="paragraph" w:customStyle="1" w:styleId="TOCTitle">
    <w:name w:val="TOCTitle"/>
    <w:basedOn w:val="Heading1"/>
    <w:rsid w:val="00523A30"/>
    <w:pPr>
      <w:spacing w:after="240"/>
      <w:jc w:val="center"/>
      <w:outlineLvl w:val="9"/>
    </w:pPr>
    <w:rPr>
      <w:caps/>
    </w:rPr>
  </w:style>
  <w:style w:type="paragraph" w:customStyle="1" w:styleId="Version">
    <w:name w:val="Version"/>
    <w:rsid w:val="00523A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3A30"/>
    <w:pPr>
      <w:keepNext w:val="0"/>
      <w:tabs>
        <w:tab w:val="right" w:pos="4176"/>
      </w:tabs>
      <w:ind w:left="198" w:hanging="198"/>
    </w:pPr>
    <w:rPr>
      <w:rFonts w:ascii="Garamond" w:hAnsi="Garamond"/>
    </w:rPr>
  </w:style>
  <w:style w:type="paragraph" w:styleId="IndexHeading">
    <w:name w:val="index heading"/>
    <w:basedOn w:val="Normal"/>
    <w:next w:val="Index1"/>
    <w:semiHidden/>
    <w:rsid w:val="00523A30"/>
    <w:pPr>
      <w:spacing w:before="120" w:after="120"/>
    </w:pPr>
    <w:rPr>
      <w:rFonts w:ascii="Arial" w:hAnsi="Arial"/>
      <w:b/>
      <w:color w:val="918585"/>
      <w:sz w:val="24"/>
    </w:rPr>
  </w:style>
  <w:style w:type="paragraph" w:styleId="Header">
    <w:name w:val="header"/>
    <w:basedOn w:val="Normal"/>
    <w:link w:val="HeaderChar"/>
    <w:rsid w:val="00523A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3A30"/>
    <w:rPr>
      <w:rFonts w:ascii="Times New Roman" w:eastAsia="Times New Roman" w:hAnsi="Times New Roman" w:cs="Times New Roman"/>
      <w:sz w:val="16"/>
      <w:szCs w:val="20"/>
      <w:lang w:val="en-GB" w:eastAsia="en-US"/>
    </w:rPr>
  </w:style>
  <w:style w:type="paragraph" w:customStyle="1" w:styleId="Chapter">
    <w:name w:val="Chapter"/>
    <w:basedOn w:val="Normal"/>
    <w:rsid w:val="00523A30"/>
    <w:pPr>
      <w:spacing w:before="240"/>
    </w:pPr>
    <w:rPr>
      <w:rFonts w:ascii="Times New Roman" w:hAnsi="Times New Roman"/>
      <w:smallCaps/>
      <w:spacing w:val="80"/>
      <w:sz w:val="28"/>
    </w:rPr>
  </w:style>
  <w:style w:type="paragraph" w:customStyle="1" w:styleId="InChapter">
    <w:name w:val="InChapter"/>
    <w:basedOn w:val="Heading3"/>
    <w:rsid w:val="00523A30"/>
    <w:pPr>
      <w:spacing w:after="240"/>
      <w:outlineLvl w:val="9"/>
    </w:pPr>
    <w:rPr>
      <w:noProof/>
    </w:rPr>
  </w:style>
  <w:style w:type="paragraph" w:styleId="Index2">
    <w:name w:val="index 2"/>
    <w:basedOn w:val="Normal"/>
    <w:next w:val="Normal"/>
    <w:semiHidden/>
    <w:rsid w:val="00523A30"/>
    <w:pPr>
      <w:tabs>
        <w:tab w:val="right" w:pos="4176"/>
      </w:tabs>
      <w:ind w:left="568" w:hanging="284"/>
    </w:pPr>
    <w:rPr>
      <w:rFonts w:ascii="Garamond" w:hAnsi="Garamond"/>
    </w:rPr>
  </w:style>
  <w:style w:type="paragraph" w:customStyle="1" w:styleId="Byline">
    <w:name w:val="Byline"/>
    <w:rsid w:val="00523A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3A30"/>
    <w:pPr>
      <w:tabs>
        <w:tab w:val="clear" w:pos="3600"/>
        <w:tab w:val="clear" w:pos="3958"/>
      </w:tabs>
      <w:jc w:val="right"/>
    </w:pPr>
  </w:style>
  <w:style w:type="paragraph" w:styleId="Caption">
    <w:name w:val="caption"/>
    <w:basedOn w:val="BodyText"/>
    <w:next w:val="Normal"/>
    <w:qFormat/>
    <w:rsid w:val="00523A30"/>
    <w:pPr>
      <w:framePr w:w="2268" w:hSpace="181" w:vSpace="181" w:wrap="around" w:vAnchor="text" w:hAnchor="page" w:x="1135" w:y="285" w:anchorLock="1"/>
    </w:pPr>
    <w:rPr>
      <w:i/>
    </w:rPr>
  </w:style>
  <w:style w:type="paragraph" w:customStyle="1" w:styleId="MiniTOCTitle">
    <w:name w:val="MiniTOCTitle"/>
    <w:basedOn w:val="Heading4"/>
    <w:rsid w:val="00523A30"/>
    <w:pPr>
      <w:spacing w:before="240"/>
      <w:outlineLvl w:val="9"/>
    </w:pPr>
    <w:rPr>
      <w:noProof/>
      <w:sz w:val="24"/>
    </w:rPr>
  </w:style>
  <w:style w:type="paragraph" w:customStyle="1" w:styleId="MiniTOCItem">
    <w:name w:val="MiniTOCItem"/>
    <w:basedOn w:val="ListBullet"/>
    <w:rsid w:val="00523A30"/>
    <w:pPr>
      <w:numPr>
        <w:numId w:val="0"/>
      </w:numPr>
      <w:tabs>
        <w:tab w:val="right" w:leader="dot" w:pos="6521"/>
      </w:tabs>
      <w:spacing w:before="0" w:after="0"/>
    </w:pPr>
  </w:style>
  <w:style w:type="paragraph" w:customStyle="1" w:styleId="TOFTitle">
    <w:name w:val="TOFTitle"/>
    <w:basedOn w:val="TOCTitle"/>
    <w:rsid w:val="00523A30"/>
  </w:style>
  <w:style w:type="paragraph" w:styleId="TableofFigures">
    <w:name w:val="table of figures"/>
    <w:basedOn w:val="Normal"/>
    <w:next w:val="Normal"/>
    <w:semiHidden/>
    <w:rsid w:val="00523A30"/>
    <w:pPr>
      <w:tabs>
        <w:tab w:val="right" w:leader="dot" w:pos="9072"/>
      </w:tabs>
      <w:ind w:left="970" w:hanging="403"/>
    </w:pPr>
    <w:rPr>
      <w:rFonts w:ascii="Times New Roman" w:hAnsi="Times New Roman"/>
      <w:b/>
    </w:rPr>
  </w:style>
  <w:style w:type="paragraph" w:styleId="ListNumber">
    <w:name w:val="List Number"/>
    <w:basedOn w:val="List"/>
    <w:rsid w:val="00523A30"/>
    <w:pPr>
      <w:numPr>
        <w:numId w:val="15"/>
      </w:numPr>
      <w:tabs>
        <w:tab w:val="clear" w:pos="340"/>
      </w:tabs>
    </w:pPr>
  </w:style>
  <w:style w:type="character" w:customStyle="1" w:styleId="WingdingSymbols">
    <w:name w:val="Wingding Symbols"/>
    <w:rsid w:val="00523A30"/>
    <w:rPr>
      <w:rFonts w:ascii="Wingdings" w:hAnsi="Wingdings"/>
    </w:rPr>
  </w:style>
  <w:style w:type="paragraph" w:customStyle="1" w:styleId="TableHeading">
    <w:name w:val="Table Heading"/>
    <w:basedOn w:val="HeadingBase"/>
    <w:rsid w:val="00523A30"/>
    <w:pPr>
      <w:keepLines/>
      <w:pBdr>
        <w:bottom w:val="single" w:sz="6" w:space="1" w:color="918585"/>
      </w:pBdr>
      <w:spacing w:before="240"/>
    </w:pPr>
  </w:style>
  <w:style w:type="character" w:customStyle="1" w:styleId="HotSpot">
    <w:name w:val="HotSpot"/>
    <w:rsid w:val="00523A30"/>
    <w:rPr>
      <w:color w:val="0033CC"/>
      <w:u w:val="none"/>
    </w:rPr>
  </w:style>
  <w:style w:type="paragraph" w:customStyle="1" w:styleId="BodyTextRight">
    <w:name w:val="Body Text Right"/>
    <w:basedOn w:val="BodyText"/>
    <w:rsid w:val="00523A30"/>
    <w:pPr>
      <w:spacing w:before="0" w:after="0"/>
      <w:jc w:val="right"/>
    </w:pPr>
  </w:style>
  <w:style w:type="paragraph" w:styleId="Index3">
    <w:name w:val="index 3"/>
    <w:basedOn w:val="ListNumber2"/>
    <w:next w:val="Normal"/>
    <w:semiHidden/>
    <w:rsid w:val="00523A30"/>
    <w:pPr>
      <w:numPr>
        <w:numId w:val="0"/>
      </w:numPr>
      <w:tabs>
        <w:tab w:val="right" w:leader="dot" w:pos="4176"/>
      </w:tabs>
    </w:pPr>
  </w:style>
  <w:style w:type="paragraph" w:styleId="ListNumber2">
    <w:name w:val="List Number 2"/>
    <w:basedOn w:val="List2"/>
    <w:rsid w:val="00523A30"/>
    <w:pPr>
      <w:numPr>
        <w:numId w:val="10"/>
      </w:numPr>
      <w:tabs>
        <w:tab w:val="clear" w:pos="1060"/>
      </w:tabs>
    </w:pPr>
  </w:style>
  <w:style w:type="paragraph" w:customStyle="1" w:styleId="MarginNote">
    <w:name w:val="Margin Note"/>
    <w:basedOn w:val="BodyText"/>
    <w:rsid w:val="00523A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3A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3A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3A30"/>
    <w:rPr>
      <w:sz w:val="32"/>
    </w:rPr>
  </w:style>
  <w:style w:type="paragraph" w:customStyle="1" w:styleId="HeadingProcedure">
    <w:name w:val="Heading Procedure"/>
    <w:basedOn w:val="HeadingBase"/>
    <w:next w:val="Normal"/>
    <w:rsid w:val="00523A30"/>
    <w:pPr>
      <w:tabs>
        <w:tab w:val="left" w:pos="0"/>
      </w:tabs>
      <w:spacing w:before="120" w:after="60"/>
    </w:pPr>
    <w:rPr>
      <w:i/>
      <w:color w:val="918585"/>
      <w:sz w:val="22"/>
    </w:rPr>
  </w:style>
  <w:style w:type="paragraph" w:customStyle="1" w:styleId="TableBodyText">
    <w:name w:val="Table Body Text"/>
    <w:basedOn w:val="BodyText"/>
    <w:rsid w:val="00523A30"/>
    <w:pPr>
      <w:spacing w:before="60" w:after="60"/>
    </w:pPr>
  </w:style>
  <w:style w:type="paragraph" w:styleId="ListContinue">
    <w:name w:val="List Continue"/>
    <w:basedOn w:val="List"/>
    <w:rsid w:val="00523A30"/>
    <w:pPr>
      <w:ind w:firstLine="0"/>
    </w:pPr>
  </w:style>
  <w:style w:type="paragraph" w:customStyle="1" w:styleId="ListNote">
    <w:name w:val="List Note"/>
    <w:basedOn w:val="List"/>
    <w:rsid w:val="00523A30"/>
    <w:pPr>
      <w:pBdr>
        <w:top w:val="single" w:sz="6" w:space="2" w:color="918585"/>
        <w:bottom w:val="single" w:sz="6" w:space="2" w:color="918585"/>
      </w:pBdr>
      <w:tabs>
        <w:tab w:val="left" w:pos="1021"/>
      </w:tabs>
      <w:ind w:firstLine="0"/>
    </w:pPr>
  </w:style>
  <w:style w:type="paragraph" w:customStyle="1" w:styleId="Warning">
    <w:name w:val="Warning"/>
    <w:basedOn w:val="BodyText"/>
    <w:rsid w:val="00523A30"/>
    <w:pPr>
      <w:shd w:val="clear" w:color="auto" w:fill="D9D9D9"/>
      <w:tabs>
        <w:tab w:val="left" w:pos="992"/>
      </w:tabs>
      <w:ind w:left="119" w:right="119"/>
    </w:pPr>
    <w:rPr>
      <w:sz w:val="20"/>
    </w:rPr>
  </w:style>
  <w:style w:type="paragraph" w:customStyle="1" w:styleId="MarginIcons">
    <w:name w:val="Margin Icons"/>
    <w:basedOn w:val="BodyText"/>
    <w:rsid w:val="00523A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3A30"/>
    <w:rPr>
      <w:rFonts w:ascii="Courier New" w:hAnsi="Courier New"/>
    </w:rPr>
  </w:style>
  <w:style w:type="paragraph" w:customStyle="1" w:styleId="NoteBullet">
    <w:name w:val="Note Bullet"/>
    <w:basedOn w:val="Note"/>
    <w:rsid w:val="00523A30"/>
    <w:pPr>
      <w:tabs>
        <w:tab w:val="clear" w:pos="680"/>
      </w:tabs>
      <w:spacing w:before="60" w:after="60"/>
    </w:pPr>
  </w:style>
  <w:style w:type="paragraph" w:customStyle="1" w:styleId="SubHeading2">
    <w:name w:val="SubHeading2"/>
    <w:basedOn w:val="HeadingBase"/>
    <w:rsid w:val="00523A30"/>
    <w:pPr>
      <w:spacing w:before="240" w:after="60"/>
    </w:pPr>
    <w:rPr>
      <w:sz w:val="20"/>
    </w:rPr>
  </w:style>
  <w:style w:type="paragraph" w:customStyle="1" w:styleId="SubHeading1">
    <w:name w:val="SubHeading1"/>
    <w:basedOn w:val="HeadingBase"/>
    <w:rsid w:val="00523A30"/>
    <w:pPr>
      <w:spacing w:before="240" w:after="60"/>
    </w:pPr>
    <w:rPr>
      <w:color w:val="918585"/>
      <w:sz w:val="22"/>
    </w:rPr>
  </w:style>
  <w:style w:type="paragraph" w:customStyle="1" w:styleId="SideHeading">
    <w:name w:val="Side Heading"/>
    <w:basedOn w:val="HeadingBase"/>
    <w:rsid w:val="00523A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3A30"/>
    <w:pPr>
      <w:tabs>
        <w:tab w:val="num" w:pos="360"/>
      </w:tabs>
    </w:pPr>
  </w:style>
  <w:style w:type="paragraph" w:styleId="PlainText">
    <w:name w:val="Plain Text"/>
    <w:basedOn w:val="Normal"/>
    <w:link w:val="PlainTextChar"/>
    <w:rsid w:val="00523A30"/>
    <w:rPr>
      <w:sz w:val="20"/>
    </w:rPr>
  </w:style>
  <w:style w:type="character" w:customStyle="1" w:styleId="PlainTextChar">
    <w:name w:val="Plain Text Char"/>
    <w:basedOn w:val="DefaultParagraphFont"/>
    <w:link w:val="PlainText"/>
    <w:rsid w:val="00523A30"/>
    <w:rPr>
      <w:rFonts w:ascii="Courier New" w:eastAsia="Times New Roman" w:hAnsi="Courier New" w:cs="Times New Roman"/>
      <w:sz w:val="20"/>
      <w:szCs w:val="20"/>
      <w:lang w:eastAsia="en-US"/>
    </w:rPr>
  </w:style>
  <w:style w:type="character" w:customStyle="1" w:styleId="MenuOption">
    <w:name w:val="Menu Option"/>
    <w:basedOn w:val="DefaultParagraphFont"/>
    <w:rsid w:val="00523A30"/>
    <w:rPr>
      <w:b/>
      <w:smallCaps/>
    </w:rPr>
  </w:style>
  <w:style w:type="paragraph" w:customStyle="1" w:styleId="TableListNumber">
    <w:name w:val="Table List Number"/>
    <w:basedOn w:val="ListNumber"/>
    <w:rsid w:val="00523A30"/>
    <w:pPr>
      <w:numPr>
        <w:numId w:val="0"/>
      </w:numPr>
    </w:pPr>
  </w:style>
  <w:style w:type="paragraph" w:styleId="TOC4">
    <w:name w:val="toc 4"/>
    <w:basedOn w:val="TOCBase"/>
    <w:next w:val="Normal"/>
    <w:semiHidden/>
    <w:rsid w:val="00523A30"/>
    <w:pPr>
      <w:tabs>
        <w:tab w:val="right" w:leader="dot" w:pos="9071"/>
      </w:tabs>
      <w:ind w:left="1701"/>
    </w:pPr>
  </w:style>
  <w:style w:type="paragraph" w:customStyle="1" w:styleId="ListAlpha">
    <w:name w:val="List Alpha"/>
    <w:basedOn w:val="List"/>
    <w:rsid w:val="00523A30"/>
    <w:pPr>
      <w:numPr>
        <w:numId w:val="9"/>
      </w:numPr>
    </w:pPr>
  </w:style>
  <w:style w:type="paragraph" w:customStyle="1" w:styleId="ListAlpha2">
    <w:name w:val="List Alpha 2"/>
    <w:basedOn w:val="List2"/>
    <w:rsid w:val="00523A30"/>
    <w:pPr>
      <w:numPr>
        <w:numId w:val="8"/>
      </w:numPr>
    </w:pPr>
  </w:style>
  <w:style w:type="paragraph" w:styleId="List2">
    <w:name w:val="List 2"/>
    <w:basedOn w:val="BodyText"/>
    <w:rsid w:val="00523A30"/>
    <w:pPr>
      <w:tabs>
        <w:tab w:val="left" w:pos="680"/>
      </w:tabs>
      <w:spacing w:before="60" w:after="60"/>
      <w:ind w:left="680" w:hanging="340"/>
    </w:pPr>
  </w:style>
  <w:style w:type="paragraph" w:styleId="List3">
    <w:name w:val="List 3"/>
    <w:basedOn w:val="BodyText"/>
    <w:rsid w:val="00523A30"/>
    <w:pPr>
      <w:tabs>
        <w:tab w:val="left" w:pos="1021"/>
      </w:tabs>
      <w:spacing w:before="60" w:after="60"/>
      <w:ind w:left="1020" w:hanging="340"/>
    </w:pPr>
  </w:style>
  <w:style w:type="paragraph" w:styleId="List4">
    <w:name w:val="List 4"/>
    <w:basedOn w:val="BodyText"/>
    <w:rsid w:val="00523A30"/>
    <w:pPr>
      <w:tabs>
        <w:tab w:val="left" w:pos="1361"/>
      </w:tabs>
      <w:spacing w:before="60" w:after="60"/>
      <w:ind w:left="1361" w:hanging="340"/>
    </w:pPr>
  </w:style>
  <w:style w:type="paragraph" w:styleId="List5">
    <w:name w:val="List 5"/>
    <w:basedOn w:val="BodyText"/>
    <w:rsid w:val="00523A30"/>
    <w:pPr>
      <w:tabs>
        <w:tab w:val="left" w:pos="1701"/>
      </w:tabs>
      <w:spacing w:before="60" w:after="60"/>
      <w:ind w:left="1701" w:hanging="340"/>
    </w:pPr>
  </w:style>
  <w:style w:type="paragraph" w:styleId="ListBullet3">
    <w:name w:val="List Bullet 3"/>
    <w:basedOn w:val="List3"/>
    <w:rsid w:val="00523A30"/>
    <w:pPr>
      <w:numPr>
        <w:numId w:val="14"/>
      </w:numPr>
      <w:tabs>
        <w:tab w:val="clear" w:pos="1021"/>
      </w:tabs>
      <w:ind w:left="1037" w:hanging="357"/>
    </w:pPr>
  </w:style>
  <w:style w:type="paragraph" w:styleId="ListBullet4">
    <w:name w:val="List Bullet 4"/>
    <w:basedOn w:val="List4"/>
    <w:rsid w:val="00523A30"/>
    <w:pPr>
      <w:numPr>
        <w:numId w:val="3"/>
      </w:numPr>
      <w:tabs>
        <w:tab w:val="clear" w:pos="1361"/>
      </w:tabs>
    </w:pPr>
  </w:style>
  <w:style w:type="paragraph" w:styleId="ListBullet5">
    <w:name w:val="List Bullet 5"/>
    <w:basedOn w:val="List5"/>
    <w:rsid w:val="00523A30"/>
    <w:pPr>
      <w:numPr>
        <w:numId w:val="4"/>
      </w:numPr>
    </w:pPr>
  </w:style>
  <w:style w:type="paragraph" w:styleId="ListContinue2">
    <w:name w:val="List Continue 2"/>
    <w:basedOn w:val="List2"/>
    <w:rsid w:val="00523A30"/>
    <w:pPr>
      <w:ind w:firstLine="0"/>
    </w:pPr>
  </w:style>
  <w:style w:type="paragraph" w:styleId="ListContinue3">
    <w:name w:val="List Continue 3"/>
    <w:basedOn w:val="List3"/>
    <w:rsid w:val="00523A30"/>
    <w:pPr>
      <w:ind w:left="1021" w:firstLine="0"/>
    </w:pPr>
  </w:style>
  <w:style w:type="paragraph" w:styleId="ListContinue4">
    <w:name w:val="List Continue 4"/>
    <w:basedOn w:val="List4"/>
    <w:rsid w:val="00523A30"/>
    <w:pPr>
      <w:ind w:firstLine="0"/>
    </w:pPr>
  </w:style>
  <w:style w:type="paragraph" w:styleId="ListContinue5">
    <w:name w:val="List Continue 5"/>
    <w:basedOn w:val="List5"/>
    <w:rsid w:val="00523A30"/>
    <w:pPr>
      <w:ind w:firstLine="0"/>
    </w:pPr>
  </w:style>
  <w:style w:type="paragraph" w:styleId="ListNumber3">
    <w:name w:val="List Number 3"/>
    <w:basedOn w:val="List3"/>
    <w:rsid w:val="00523A30"/>
    <w:pPr>
      <w:numPr>
        <w:numId w:val="5"/>
      </w:numPr>
    </w:pPr>
  </w:style>
  <w:style w:type="paragraph" w:styleId="ListNumber4">
    <w:name w:val="List Number 4"/>
    <w:basedOn w:val="List4"/>
    <w:rsid w:val="00523A30"/>
    <w:pPr>
      <w:numPr>
        <w:numId w:val="6"/>
      </w:numPr>
    </w:pPr>
  </w:style>
  <w:style w:type="paragraph" w:styleId="ListNumber5">
    <w:name w:val="List Number 5"/>
    <w:basedOn w:val="List5"/>
    <w:rsid w:val="00523A30"/>
    <w:pPr>
      <w:numPr>
        <w:numId w:val="7"/>
      </w:numPr>
    </w:pPr>
  </w:style>
  <w:style w:type="paragraph" w:styleId="BlockText">
    <w:name w:val="Block Text"/>
    <w:basedOn w:val="Normal"/>
    <w:rsid w:val="00523A30"/>
    <w:pPr>
      <w:spacing w:after="120"/>
      <w:ind w:left="1440" w:right="1440"/>
    </w:pPr>
  </w:style>
  <w:style w:type="character" w:customStyle="1" w:styleId="Subscript">
    <w:name w:val="Subscript"/>
    <w:basedOn w:val="DefaultParagraphFont"/>
    <w:rsid w:val="00523A30"/>
    <w:rPr>
      <w:sz w:val="16"/>
      <w:vertAlign w:val="subscript"/>
    </w:rPr>
  </w:style>
  <w:style w:type="character" w:customStyle="1" w:styleId="Superscript">
    <w:name w:val="Superscript"/>
    <w:basedOn w:val="DefaultParagraphFont"/>
    <w:rsid w:val="00523A30"/>
    <w:rPr>
      <w:sz w:val="16"/>
      <w:vertAlign w:val="superscript"/>
    </w:rPr>
  </w:style>
  <w:style w:type="character" w:customStyle="1" w:styleId="Symbols">
    <w:name w:val="Symbols"/>
    <w:basedOn w:val="DefaultParagraphFont"/>
    <w:rsid w:val="00523A30"/>
    <w:rPr>
      <w:rFonts w:ascii="Symbol" w:hAnsi="Symbol"/>
    </w:rPr>
  </w:style>
  <w:style w:type="character" w:customStyle="1" w:styleId="MenuOptions">
    <w:name w:val="Menu Options"/>
    <w:basedOn w:val="DefaultParagraphFont"/>
    <w:rsid w:val="00523A30"/>
    <w:rPr>
      <w:rFonts w:ascii="Arial Narrow" w:hAnsi="Arial Narrow"/>
      <w:smallCaps/>
    </w:rPr>
  </w:style>
  <w:style w:type="character" w:customStyle="1" w:styleId="Buttons">
    <w:name w:val="Buttons"/>
    <w:basedOn w:val="DefaultParagraphFont"/>
    <w:rsid w:val="00523A30"/>
    <w:rPr>
      <w:b/>
    </w:rPr>
  </w:style>
  <w:style w:type="character" w:customStyle="1" w:styleId="Underlined">
    <w:name w:val="Underlined"/>
    <w:basedOn w:val="DefaultParagraphFont"/>
    <w:rsid w:val="00523A30"/>
    <w:rPr>
      <w:u w:val="single"/>
    </w:rPr>
  </w:style>
  <w:style w:type="paragraph" w:customStyle="1" w:styleId="TableBodyTextRight">
    <w:name w:val="Table Body Text Right"/>
    <w:basedOn w:val="TableBodyText"/>
    <w:rsid w:val="00523A30"/>
    <w:pPr>
      <w:widowControl w:val="0"/>
      <w:autoSpaceDE w:val="0"/>
      <w:autoSpaceDN w:val="0"/>
      <w:adjustRightInd w:val="0"/>
      <w:jc w:val="right"/>
    </w:pPr>
    <w:rPr>
      <w:rFonts w:cs="Arial"/>
      <w:szCs w:val="18"/>
    </w:rPr>
  </w:style>
  <w:style w:type="paragraph" w:customStyle="1" w:styleId="CopyrightText">
    <w:name w:val="Copyright Text"/>
    <w:basedOn w:val="BodyText"/>
    <w:rsid w:val="00523A30"/>
    <w:rPr>
      <w:sz w:val="18"/>
    </w:rPr>
  </w:style>
  <w:style w:type="paragraph" w:customStyle="1" w:styleId="BodySmallRight">
    <w:name w:val="Body Small Right"/>
    <w:basedOn w:val="BodyTextRight"/>
    <w:rsid w:val="00523A30"/>
    <w:rPr>
      <w:sz w:val="18"/>
      <w:szCs w:val="18"/>
    </w:rPr>
  </w:style>
  <w:style w:type="paragraph" w:customStyle="1" w:styleId="MarginEdition">
    <w:name w:val="Margin Edition"/>
    <w:basedOn w:val="MarginNote"/>
    <w:rsid w:val="00523A30"/>
    <w:pPr>
      <w:spacing w:before="0" w:after="0"/>
    </w:pPr>
    <w:rPr>
      <w:rFonts w:ascii="Times New Roman" w:hAnsi="Times New Roman"/>
      <w:color w:val="999999"/>
    </w:rPr>
  </w:style>
  <w:style w:type="paragraph" w:customStyle="1" w:styleId="Spacer">
    <w:name w:val="Spacer"/>
    <w:basedOn w:val="Normal"/>
    <w:rsid w:val="00523A30"/>
    <w:rPr>
      <w:sz w:val="2"/>
      <w:szCs w:val="2"/>
    </w:rPr>
  </w:style>
  <w:style w:type="character" w:customStyle="1" w:styleId="Small">
    <w:name w:val="Small"/>
    <w:basedOn w:val="DefaultParagraphFont"/>
    <w:rsid w:val="00523A30"/>
    <w:rPr>
      <w:sz w:val="16"/>
    </w:rPr>
  </w:style>
  <w:style w:type="paragraph" w:customStyle="1" w:styleId="WideTable">
    <w:name w:val="Wide Table"/>
    <w:basedOn w:val="Normal"/>
    <w:rsid w:val="00523A30"/>
    <w:pPr>
      <w:ind w:left="-1418"/>
    </w:pPr>
    <w:rPr>
      <w:sz w:val="2"/>
      <w:szCs w:val="2"/>
    </w:rPr>
  </w:style>
  <w:style w:type="character" w:styleId="PageNumber">
    <w:name w:val="page number"/>
    <w:basedOn w:val="DefaultParagraphFont"/>
    <w:rsid w:val="00523A30"/>
  </w:style>
  <w:style w:type="paragraph" w:styleId="Quote">
    <w:name w:val="Quote"/>
    <w:basedOn w:val="Heading1"/>
    <w:link w:val="QuoteChar"/>
    <w:qFormat/>
    <w:rsid w:val="00523A30"/>
    <w:rPr>
      <w:b w:val="0"/>
      <w:sz w:val="72"/>
      <w:szCs w:val="72"/>
      <w:lang w:val="en-NZ"/>
    </w:rPr>
  </w:style>
  <w:style w:type="character" w:customStyle="1" w:styleId="QuoteChar">
    <w:name w:val="Quote Char"/>
    <w:basedOn w:val="DefaultParagraphFont"/>
    <w:link w:val="Quote"/>
    <w:rsid w:val="00523A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3A30"/>
    <w:pPr>
      <w:pageBreakBefore/>
    </w:pPr>
  </w:style>
  <w:style w:type="paragraph" w:customStyle="1" w:styleId="Border">
    <w:name w:val="Border"/>
    <w:basedOn w:val="Normal"/>
    <w:qFormat/>
    <w:rsid w:val="00523A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3A30"/>
    <w:rPr>
      <w:b/>
      <w:bCs/>
      <w:i/>
      <w:iCs/>
      <w:color w:val="auto"/>
    </w:rPr>
  </w:style>
  <w:style w:type="paragraph" w:styleId="IntenseQuote">
    <w:name w:val="Intense Quote"/>
    <w:basedOn w:val="Normal"/>
    <w:next w:val="Normal"/>
    <w:link w:val="IntenseQuoteChar"/>
    <w:uiPriority w:val="30"/>
    <w:qFormat/>
    <w:rsid w:val="00523A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3A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3A30"/>
    <w:rPr>
      <w:smallCaps/>
      <w:color w:val="auto"/>
      <w:u w:val="single"/>
    </w:rPr>
  </w:style>
  <w:style w:type="character" w:styleId="IntenseReference">
    <w:name w:val="Intense Reference"/>
    <w:basedOn w:val="DefaultParagraphFont"/>
    <w:uiPriority w:val="32"/>
    <w:qFormat/>
    <w:rsid w:val="00523A30"/>
    <w:rPr>
      <w:b/>
      <w:bCs/>
      <w:smallCaps/>
      <w:color w:val="auto"/>
      <w:spacing w:val="5"/>
      <w:u w:val="single"/>
    </w:rPr>
  </w:style>
  <w:style w:type="paragraph" w:customStyle="1" w:styleId="2ColumnHeading">
    <w:name w:val="2Column Heading"/>
    <w:basedOn w:val="BodyText"/>
    <w:qFormat/>
    <w:rsid w:val="00523A30"/>
    <w:pPr>
      <w:spacing w:after="60"/>
      <w:ind w:left="-2268"/>
    </w:pPr>
    <w:rPr>
      <w:b/>
    </w:rPr>
  </w:style>
  <w:style w:type="paragraph" w:customStyle="1" w:styleId="Heading1TOC">
    <w:name w:val="Heading1 TOC"/>
    <w:basedOn w:val="Normal"/>
    <w:qFormat/>
    <w:rsid w:val="00523A30"/>
    <w:pPr>
      <w:spacing w:before="240" w:after="120"/>
    </w:pPr>
    <w:rPr>
      <w:rFonts w:ascii="Times New Roman" w:hAnsi="Times New Roman"/>
      <w:b/>
      <w:sz w:val="32"/>
    </w:rPr>
  </w:style>
  <w:style w:type="paragraph" w:customStyle="1" w:styleId="Heading2TOC">
    <w:name w:val="Heading2 TOC"/>
    <w:basedOn w:val="Normal"/>
    <w:qFormat/>
    <w:rsid w:val="00523A30"/>
    <w:pPr>
      <w:spacing w:before="240" w:after="60"/>
    </w:pPr>
    <w:rPr>
      <w:rFonts w:ascii="Times New Roman" w:hAnsi="Times New Roman"/>
      <w:b/>
      <w:sz w:val="28"/>
    </w:rPr>
  </w:style>
  <w:style w:type="character" w:customStyle="1" w:styleId="Underline">
    <w:name w:val="Underline"/>
    <w:basedOn w:val="DefaultParagraphFont"/>
    <w:qFormat/>
    <w:rsid w:val="00523A30"/>
    <w:rPr>
      <w:u w:val="single"/>
    </w:rPr>
  </w:style>
  <w:style w:type="character" w:customStyle="1" w:styleId="BoldandItalics">
    <w:name w:val="Bold and Italics"/>
    <w:qFormat/>
    <w:rsid w:val="00523A30"/>
    <w:rPr>
      <w:b/>
      <w:i/>
      <w:u w:val="none"/>
    </w:rPr>
  </w:style>
  <w:style w:type="paragraph" w:styleId="BalloonText">
    <w:name w:val="Balloon Text"/>
    <w:basedOn w:val="Normal"/>
    <w:link w:val="BalloonTextChar"/>
    <w:rsid w:val="00523A30"/>
    <w:rPr>
      <w:rFonts w:ascii="Tahoma" w:hAnsi="Tahoma" w:cs="Tahoma"/>
      <w:sz w:val="16"/>
      <w:szCs w:val="16"/>
    </w:rPr>
  </w:style>
  <w:style w:type="character" w:customStyle="1" w:styleId="BalloonTextChar">
    <w:name w:val="Balloon Text Char"/>
    <w:basedOn w:val="DefaultParagraphFont"/>
    <w:link w:val="BalloonText"/>
    <w:rsid w:val="00523A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3A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3A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3A30"/>
    <w:rPr>
      <w:b/>
      <w:color w:val="660033"/>
      <w:spacing w:val="0"/>
    </w:rPr>
  </w:style>
  <w:style w:type="paragraph" w:customStyle="1" w:styleId="Nameditemlist">
    <w:name w:val="Named item list"/>
    <w:basedOn w:val="BodyText"/>
    <w:qFormat/>
    <w:rsid w:val="00523A30"/>
    <w:pPr>
      <w:tabs>
        <w:tab w:val="left" w:pos="2835"/>
      </w:tabs>
      <w:ind w:left="2835" w:hanging="2835"/>
    </w:pPr>
  </w:style>
  <w:style w:type="paragraph" w:customStyle="1" w:styleId="BodyTextnopadding">
    <w:name w:val="Body Text no padding"/>
    <w:basedOn w:val="BodyText"/>
    <w:qFormat/>
    <w:rsid w:val="00523A30"/>
    <w:pPr>
      <w:spacing w:before="0" w:after="0"/>
    </w:pPr>
  </w:style>
  <w:style w:type="paragraph" w:customStyle="1" w:styleId="BodyTextBold">
    <w:name w:val="Body Text Bold"/>
    <w:basedOn w:val="BodyText"/>
    <w:qFormat/>
    <w:rsid w:val="00523A30"/>
    <w:rPr>
      <w:b/>
    </w:rPr>
  </w:style>
  <w:style w:type="character" w:styleId="Hyperlink">
    <w:name w:val="Hyperlink"/>
    <w:basedOn w:val="DefaultParagraphFont"/>
    <w:uiPriority w:val="99"/>
    <w:unhideWhenUsed/>
    <w:rsid w:val="00D97E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912</Words>
  <Characters>5692</Characters>
  <Application>Microsoft Office Word</Application>
  <DocSecurity>0</DocSecurity>
  <Lines>167</Lines>
  <Paragraphs>98</Paragraphs>
  <ScaleCrop>false</ScaleCrop>
  <Company>Author-it Software Corporation Ltd.</Company>
  <LinksUpToDate>false</LinksUpToDate>
  <CharactersWithSpaces>6506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HLTPOP012 Contribute to testing of results of community water supply</dc:title>
  <dc:subject>Approved</dc:subject>
  <dc:creator>HumanAbility</dc:creator>
  <cp:keywords>Release: 1</cp:keywords>
  <dc:description>Review Date: 12 April 2008</dc:description>
  <cp:lastModifiedBy>HSD_TPCMSd.prod</cp:lastModifiedBy>
  <cp:revision>3</cp:revision>
  <dcterms:created xsi:type="dcterms:W3CDTF">2025-03-01T13:44:00Z</dcterms:created>
  <dcterms:modified xsi:type="dcterms:W3CDTF">2025-03-01T13:44:00Z</dcterms:modified>
</cp:coreProperties>
</file>