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F64" w:rsidP="00BB3F64">
      <w:pPr>
        <w:pStyle w:val="Title"/>
      </w:pPr>
      <w:r>
        <w:fldChar w:fldCharType="begin"/>
      </w:r>
      <w:r>
        <w:instrText xml:space="preserve"> TITLE   \* MERGEFORMAT </w:instrText>
      </w:r>
      <w:r>
        <w:fldChar w:fldCharType="separate"/>
      </w:r>
      <w:r>
        <w:t>Assessment Requirements for HLTPOP008 Develop and implement disease prevention and control measures</w:t>
      </w:r>
      <w:r>
        <w:fldChar w:fldCharType="end"/>
      </w:r>
    </w:p>
    <w:p w:rsidR="00BB3F64" w:rsidP="00BB3F64">
      <w:pPr>
        <w:pStyle w:val="Version"/>
        <w:sectPr w:rsidSect="00092D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2D5A" w:rsidP="00092D5A">
      <w:pPr>
        <w:pStyle w:val="SuperHeading"/>
      </w:pPr>
      <w:r w:rsidRPr="00092D5A">
        <w:t>Assessment Requirements for HLTPOP008 Develop and implement disease prevention and control measures</w:t>
      </w:r>
    </w:p>
    <w:p w:rsidR="00000000" w:rsidRPr="00092D5A" w:rsidP="00092D5A">
      <w:pPr>
        <w:pStyle w:val="Heading1"/>
      </w:pPr>
      <w:bookmarkStart w:id="1" w:name="O_826670"/>
      <w:bookmarkEnd w:id="1"/>
      <w:r w:rsidRPr="00092D5A">
        <w:t>Modification History</w:t>
      </w:r>
    </w:p>
    <w:tbl>
      <w:tblPr>
        <w:tblW w:w="0" w:type="auto"/>
        <w:tblLayout w:type="fixed"/>
        <w:tblCellMar>
          <w:left w:w="62" w:type="dxa"/>
          <w:right w:w="62" w:type="dxa"/>
        </w:tblCellMar>
        <w:tblLook w:val="0000"/>
      </w:tblPr>
      <w:tblGrid>
        <w:gridCol w:w="2790"/>
        <w:gridCol w:w="6344"/>
      </w:tblGrid>
      <w:tr w:rsidTr="00092D5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D5A" w:rsidP="00092D5A">
            <w:pPr>
              <w:pStyle w:val="BodyText"/>
            </w:pPr>
            <w:r w:rsidRPr="00092D5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D5A">
            <w:pPr>
              <w:pStyle w:val="BodyText"/>
              <w:rPr>
                <w:lang w:val="en-NZ"/>
              </w:rPr>
            </w:pPr>
            <w:r w:rsidRPr="00092D5A">
              <w:rPr>
                <w:rStyle w:val="SpecialBold"/>
              </w:rPr>
              <w:t>Comments</w:t>
            </w:r>
          </w:p>
        </w:tc>
      </w:tr>
      <w:tr w:rsidTr="00092D5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D5A">
            <w:pPr>
              <w:pStyle w:val="BodyText"/>
              <w:rPr>
                <w:lang w:val="en-NZ"/>
              </w:rPr>
            </w:pPr>
            <w:r w:rsidRPr="00092D5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D5A" w:rsidP="00092D5A">
            <w:pPr>
              <w:pStyle w:val="BodyText"/>
            </w:pPr>
            <w:r w:rsidRPr="00092D5A">
              <w:t xml:space="preserve">This version was released in </w:t>
            </w:r>
            <w:r w:rsidRPr="00092D5A">
              <w:rPr>
                <w:rStyle w:val="Emphasis"/>
              </w:rPr>
              <w:t>HLT Health Training Package release 3.0</w:t>
            </w:r>
            <w:r w:rsidRPr="00092D5A">
              <w:t xml:space="preserve"> and meet</w:t>
            </w:r>
            <w:r w:rsidRPr="00092D5A">
              <w:t>s the requirements of the 2012 Standards for Training Packages.</w:t>
            </w:r>
          </w:p>
          <w:p w:rsidR="00000000" w:rsidRPr="00092D5A" w:rsidP="00092D5A">
            <w:pPr>
              <w:pStyle w:val="BodyText"/>
            </w:pPr>
          </w:p>
          <w:p w:rsidR="00000000" w:rsidRPr="00092D5A" w:rsidP="00092D5A">
            <w:pPr>
              <w:pStyle w:val="BodyText"/>
            </w:pPr>
            <w:r w:rsidRPr="00092D5A">
              <w:t>Title change. Minor changes to the elements and performance criteria. New evidence requirements for assessment, including volume and frequency requirements. Minor changes to knowledge evidenc</w:t>
            </w:r>
            <w:r w:rsidRPr="00092D5A">
              <w:t>e.</w:t>
            </w:r>
          </w:p>
          <w:p w:rsidR="00000000" w:rsidRPr="00092D5A" w:rsidP="00092D5A">
            <w:pPr>
              <w:pStyle w:val="BodyText"/>
            </w:pPr>
          </w:p>
          <w:p w:rsidR="00000000" w:rsidRPr="00092D5A" w:rsidP="00092D5A">
            <w:pPr>
              <w:pStyle w:val="BodyText"/>
            </w:pPr>
            <w:r w:rsidRPr="00092D5A">
              <w:t>Supersedes HLTPOP306C</w:t>
            </w:r>
          </w:p>
        </w:tc>
      </w:tr>
    </w:tbl>
    <w:p w:rsidR="00000000" w:rsidRPr="00092D5A" w:rsidP="00092D5A">
      <w:pPr>
        <w:pStyle w:val="BodyText"/>
      </w:pPr>
    </w:p>
    <w:p w:rsidR="00000000" w:rsidRPr="00092D5A" w:rsidP="00092D5A">
      <w:pPr>
        <w:pStyle w:val="AllowPageBreak"/>
      </w:pPr>
    </w:p>
    <w:p w:rsidR="00000000" w:rsidRPr="00092D5A" w:rsidP="00092D5A">
      <w:pPr>
        <w:pStyle w:val="Heading1"/>
      </w:pPr>
      <w:bookmarkStart w:id="2" w:name="O_826671"/>
      <w:bookmarkEnd w:id="2"/>
      <w:r w:rsidRPr="00092D5A">
        <w:t>Performance Evidence</w:t>
      </w:r>
    </w:p>
    <w:p w:rsidR="00000000" w:rsidRPr="00092D5A" w:rsidP="00BB3F64">
      <w:pPr>
        <w:pStyle w:val="BodyText"/>
      </w:pPr>
      <w:r w:rsidRPr="00092D5A">
        <w:t xml:space="preserve">The candidate must show evidence of the ability to complete tasks outlined in the elements and performance criteria of this unit, manage tasks and manage contingencies in the context of the </w:t>
      </w:r>
      <w:r w:rsidRPr="00092D5A">
        <w:t>job role. There must be evidence that the candidate has:</w:t>
      </w:r>
    </w:p>
    <w:p w:rsidR="00000000" w:rsidRPr="00092D5A" w:rsidP="00092D5A">
      <w:pPr>
        <w:pStyle w:val="ListBullet"/>
      </w:pPr>
      <w:r w:rsidRPr="00092D5A">
        <w:t>followed correct procedures to identify and address at least 2 potential diseases in the community, including developing and implementing disease prevention and control measures.</w:t>
      </w:r>
    </w:p>
    <w:p w:rsidR="00000000" w:rsidRPr="00092D5A" w:rsidP="00092D5A">
      <w:pPr>
        <w:pStyle w:val="AllowPageBreak"/>
      </w:pPr>
    </w:p>
    <w:p w:rsidR="00000000" w:rsidRPr="00092D5A" w:rsidP="00092D5A">
      <w:pPr>
        <w:pStyle w:val="Heading1"/>
      </w:pPr>
      <w:bookmarkStart w:id="3" w:name="O_826672"/>
      <w:bookmarkEnd w:id="3"/>
      <w:r w:rsidRPr="00092D5A">
        <w:t>Knowledge Evidence</w:t>
      </w:r>
    </w:p>
    <w:p w:rsidR="00000000" w:rsidRPr="00092D5A" w:rsidP="00BB3F64">
      <w:pPr>
        <w:pStyle w:val="BodyText"/>
      </w:pPr>
      <w:r w:rsidRPr="00092D5A">
        <w:t>The candidate must be able to demonstrate essential knowledge required to effectively complete tasks outlined in the elements and performance criteria of this unit, manage tasks and manage contingencies in the context of the work role. T</w:t>
      </w:r>
      <w:r w:rsidRPr="00092D5A">
        <w:t>his includes knowledge of:</w:t>
      </w:r>
    </w:p>
    <w:p w:rsidR="00000000" w:rsidRPr="00092D5A" w:rsidP="00092D5A">
      <w:pPr>
        <w:pStyle w:val="ListBullet"/>
      </w:pPr>
      <w:r w:rsidRPr="00092D5A">
        <w:t>legal and organisation requirements relating to environmental health needs, including:</w:t>
      </w:r>
    </w:p>
    <w:p w:rsidR="00000000" w:rsidRPr="00092D5A" w:rsidP="00092D5A">
      <w:pPr>
        <w:pStyle w:val="ListBullet2"/>
      </w:pPr>
      <w:r w:rsidRPr="00092D5A">
        <w:t>national, State/Territory and local health policies, goals, targets and priorities relevant to identifying health needs</w:t>
      </w:r>
    </w:p>
    <w:p w:rsidR="00000000" w:rsidRPr="00092D5A" w:rsidP="00092D5A">
      <w:pPr>
        <w:pStyle w:val="ListBullet2"/>
      </w:pPr>
      <w:r w:rsidRPr="00092D5A">
        <w:t>scope of own role an</w:t>
      </w:r>
      <w:r w:rsidRPr="00092D5A">
        <w:t>d responsibilities</w:t>
      </w:r>
    </w:p>
    <w:p w:rsidR="00000000" w:rsidRPr="00092D5A" w:rsidP="00092D5A">
      <w:pPr>
        <w:pStyle w:val="ListBullet2"/>
      </w:pPr>
      <w:r w:rsidRPr="00092D5A">
        <w:t>other key people or agency responsibilities</w:t>
      </w:r>
    </w:p>
    <w:p w:rsidR="00000000" w:rsidRPr="00092D5A" w:rsidP="00092D5A">
      <w:pPr>
        <w:pStyle w:val="ListBullet2"/>
      </w:pPr>
      <w:r w:rsidRPr="00092D5A">
        <w:t>points of contact to assist with the implementation of strategies which are outside own responsibility</w:t>
      </w:r>
    </w:p>
    <w:p w:rsidR="00000000" w:rsidRPr="00092D5A" w:rsidP="00092D5A">
      <w:pPr>
        <w:pStyle w:val="ListBullet"/>
      </w:pPr>
      <w:r w:rsidRPr="00092D5A">
        <w:t>basic germ theory, including:</w:t>
      </w:r>
    </w:p>
    <w:p w:rsidR="00000000" w:rsidRPr="00092D5A" w:rsidP="00092D5A">
      <w:pPr>
        <w:pStyle w:val="ListBullet2"/>
      </w:pPr>
      <w:r w:rsidRPr="00092D5A">
        <w:t>what germs are, including conflict and/or compatibility wi</w:t>
      </w:r>
      <w:r w:rsidRPr="00092D5A">
        <w:t>th traditional knowledge</w:t>
      </w:r>
    </w:p>
    <w:p w:rsidR="00000000" w:rsidRPr="00092D5A" w:rsidP="00092D5A">
      <w:pPr>
        <w:pStyle w:val="ListBullet2"/>
      </w:pPr>
      <w:r w:rsidRPr="00092D5A">
        <w:t>where germs live and their source, including:</w:t>
      </w:r>
    </w:p>
    <w:p w:rsidR="00000000" w:rsidRPr="00092D5A" w:rsidP="00092D5A">
      <w:pPr>
        <w:pStyle w:val="ListBullet3"/>
      </w:pPr>
      <w:r w:rsidRPr="00092D5A">
        <w:t>raw meat</w:t>
      </w:r>
    </w:p>
    <w:p w:rsidR="00000000" w:rsidRPr="00092D5A" w:rsidP="00092D5A">
      <w:pPr>
        <w:pStyle w:val="ListBullet3"/>
      </w:pPr>
      <w:r w:rsidRPr="00092D5A">
        <w:t>rubbish</w:t>
      </w:r>
    </w:p>
    <w:p w:rsidR="00000000" w:rsidRPr="00092D5A" w:rsidP="00092D5A">
      <w:pPr>
        <w:pStyle w:val="ListBullet3"/>
      </w:pPr>
      <w:r w:rsidRPr="00092D5A">
        <w:t>sewerage</w:t>
      </w:r>
    </w:p>
    <w:p w:rsidR="00000000" w:rsidRPr="00092D5A" w:rsidP="00092D5A">
      <w:pPr>
        <w:pStyle w:val="ListBullet3"/>
      </w:pPr>
      <w:r w:rsidRPr="00092D5A">
        <w:t>sick animals</w:t>
      </w:r>
    </w:p>
    <w:p w:rsidR="00000000" w:rsidRPr="00092D5A" w:rsidP="00092D5A">
      <w:pPr>
        <w:pStyle w:val="ListBullet2"/>
      </w:pPr>
      <w:r w:rsidRPr="00092D5A">
        <w:t>conditions that germs need for growth, including:</w:t>
      </w:r>
    </w:p>
    <w:p w:rsidR="00000000" w:rsidRPr="00092D5A" w:rsidP="00092D5A">
      <w:pPr>
        <w:pStyle w:val="ListBullet3"/>
      </w:pPr>
      <w:r w:rsidRPr="00092D5A">
        <w:t>temperature</w:t>
      </w:r>
    </w:p>
    <w:p w:rsidR="00000000" w:rsidRPr="00092D5A" w:rsidP="00092D5A">
      <w:pPr>
        <w:pStyle w:val="ListBullet3"/>
      </w:pPr>
      <w:r w:rsidRPr="00092D5A">
        <w:t>food</w:t>
      </w:r>
    </w:p>
    <w:p w:rsidR="00000000" w:rsidRPr="00092D5A" w:rsidP="00092D5A">
      <w:pPr>
        <w:pStyle w:val="ListBullet3"/>
      </w:pPr>
      <w:r w:rsidRPr="00092D5A">
        <w:t>water</w:t>
      </w:r>
    </w:p>
    <w:p w:rsidR="00000000" w:rsidRPr="00092D5A" w:rsidP="00092D5A">
      <w:pPr>
        <w:pStyle w:val="ListBullet3"/>
      </w:pPr>
      <w:r w:rsidRPr="00092D5A">
        <w:t>time</w:t>
      </w:r>
    </w:p>
    <w:p w:rsidR="00000000" w:rsidRPr="00092D5A" w:rsidP="00092D5A">
      <w:pPr>
        <w:pStyle w:val="ListBullet2"/>
      </w:pPr>
      <w:r w:rsidRPr="00092D5A">
        <w:t>what parasites are, and types of parasites, including:</w:t>
      </w:r>
    </w:p>
    <w:p w:rsidR="00000000" w:rsidRPr="00092D5A" w:rsidP="00092D5A">
      <w:pPr>
        <w:pStyle w:val="ListBullet3"/>
      </w:pPr>
      <w:r w:rsidRPr="00092D5A">
        <w:t>protozoa</w:t>
      </w:r>
    </w:p>
    <w:p w:rsidR="00000000" w:rsidRPr="00092D5A" w:rsidP="00092D5A">
      <w:pPr>
        <w:pStyle w:val="ListBullet3"/>
      </w:pPr>
      <w:r w:rsidRPr="00092D5A">
        <w:t>worms</w:t>
      </w:r>
    </w:p>
    <w:p w:rsidR="00000000" w:rsidRPr="00092D5A" w:rsidP="00092D5A">
      <w:pPr>
        <w:pStyle w:val="ListBullet3"/>
      </w:pPr>
      <w:r w:rsidRPr="00092D5A">
        <w:t>mites</w:t>
      </w:r>
    </w:p>
    <w:p w:rsidR="00000000" w:rsidRPr="00092D5A" w:rsidP="00092D5A">
      <w:pPr>
        <w:pStyle w:val="ListBullet3"/>
      </w:pPr>
      <w:r w:rsidRPr="00092D5A">
        <w:t>lice</w:t>
      </w:r>
    </w:p>
    <w:p w:rsidR="00000000" w:rsidRPr="00092D5A" w:rsidP="00092D5A">
      <w:pPr>
        <w:pStyle w:val="ListBullet2"/>
      </w:pPr>
      <w:r w:rsidRPr="00092D5A">
        <w:t>disease categories (bacterial, viral), types of diseases and their signs and symptoms</w:t>
      </w:r>
    </w:p>
    <w:p w:rsidR="00000000" w:rsidRPr="00092D5A" w:rsidP="00092D5A">
      <w:pPr>
        <w:pStyle w:val="ListBullet2"/>
      </w:pPr>
      <w:r w:rsidRPr="00092D5A">
        <w:t>diseases or infection that can be attributed to parasites, types of diseases and their signs and symptoms</w:t>
      </w:r>
    </w:p>
    <w:p w:rsidR="00000000" w:rsidRPr="00092D5A" w:rsidP="00092D5A">
      <w:pPr>
        <w:pStyle w:val="ListBullet"/>
      </w:pPr>
      <w:r w:rsidRPr="00092D5A">
        <w:t>bacterial diseases, including:</w:t>
      </w:r>
    </w:p>
    <w:p w:rsidR="00000000" w:rsidRPr="00092D5A" w:rsidP="00092D5A">
      <w:pPr>
        <w:pStyle w:val="ListBullet2"/>
      </w:pPr>
      <w:r w:rsidRPr="00092D5A">
        <w:t>Salmonella</w:t>
      </w:r>
    </w:p>
    <w:p w:rsidR="00000000" w:rsidRPr="00092D5A" w:rsidP="00092D5A">
      <w:pPr>
        <w:pStyle w:val="ListBullet2"/>
      </w:pPr>
      <w:r w:rsidRPr="00092D5A">
        <w:t>Staphylococcus</w:t>
      </w:r>
    </w:p>
    <w:p w:rsidR="00000000" w:rsidRPr="00092D5A" w:rsidP="00092D5A">
      <w:pPr>
        <w:pStyle w:val="ListBullet2"/>
      </w:pPr>
      <w:r w:rsidRPr="00092D5A">
        <w:t>Campylobacter</w:t>
      </w:r>
    </w:p>
    <w:p w:rsidR="00000000" w:rsidRPr="00092D5A" w:rsidP="00092D5A">
      <w:pPr>
        <w:pStyle w:val="ListBullet2"/>
      </w:pPr>
      <w:r w:rsidRPr="00092D5A">
        <w:t xml:space="preserve">E-Coli </w:t>
      </w:r>
    </w:p>
    <w:p w:rsidR="00000000" w:rsidRPr="00092D5A" w:rsidP="00092D5A">
      <w:pPr>
        <w:pStyle w:val="ListBullet2"/>
      </w:pPr>
      <w:r w:rsidRPr="00092D5A">
        <w:t>Tetanus</w:t>
      </w:r>
    </w:p>
    <w:p w:rsidR="00000000" w:rsidRPr="00092D5A" w:rsidP="00092D5A">
      <w:pPr>
        <w:pStyle w:val="ListBullet"/>
      </w:pPr>
      <w:r w:rsidRPr="00092D5A">
        <w:t>viral diseases, including:</w:t>
      </w:r>
      <w:r w:rsidRPr="00092D5A">
        <w:tab/>
      </w:r>
    </w:p>
    <w:p w:rsidR="00000000" w:rsidRPr="00092D5A" w:rsidP="00092D5A">
      <w:pPr>
        <w:pStyle w:val="ListBullet2"/>
      </w:pPr>
      <w:r w:rsidRPr="00092D5A">
        <w:t>colds and flu</w:t>
      </w:r>
    </w:p>
    <w:p w:rsidR="00000000" w:rsidRPr="00092D5A" w:rsidP="00092D5A">
      <w:pPr>
        <w:pStyle w:val="ListBullet2"/>
      </w:pPr>
      <w:r w:rsidRPr="00092D5A">
        <w:t>Hepatitis A</w:t>
      </w:r>
    </w:p>
    <w:p w:rsidR="00000000" w:rsidRPr="00092D5A" w:rsidP="00092D5A">
      <w:pPr>
        <w:pStyle w:val="ListBullet2"/>
      </w:pPr>
      <w:r w:rsidRPr="00092D5A">
        <w:t>gastroenteritis</w:t>
      </w:r>
    </w:p>
    <w:p w:rsidR="00000000" w:rsidRPr="00092D5A" w:rsidP="00092D5A">
      <w:pPr>
        <w:pStyle w:val="ListBullet2"/>
      </w:pPr>
      <w:r w:rsidRPr="00092D5A">
        <w:t>Trachoma</w:t>
      </w:r>
    </w:p>
    <w:p w:rsidR="00000000" w:rsidRPr="00092D5A" w:rsidP="00092D5A">
      <w:pPr>
        <w:pStyle w:val="ListBullet2"/>
      </w:pPr>
      <w:r w:rsidRPr="00092D5A">
        <w:t>Ross River Fever</w:t>
      </w:r>
    </w:p>
    <w:p w:rsidR="00000000" w:rsidRPr="00092D5A" w:rsidP="00092D5A">
      <w:pPr>
        <w:pStyle w:val="ListBullet2"/>
      </w:pPr>
      <w:r w:rsidRPr="00092D5A">
        <w:t>Australian Encephalitis</w:t>
      </w:r>
    </w:p>
    <w:p w:rsidR="00000000" w:rsidRPr="00092D5A" w:rsidP="00092D5A">
      <w:pPr>
        <w:pStyle w:val="ListBullet"/>
      </w:pPr>
      <w:r w:rsidRPr="00092D5A">
        <w:t>diseases attributed to parasites, including:</w:t>
      </w:r>
      <w:r w:rsidRPr="00092D5A">
        <w:tab/>
      </w:r>
    </w:p>
    <w:p w:rsidR="00000000" w:rsidRPr="00092D5A" w:rsidP="00092D5A">
      <w:pPr>
        <w:pStyle w:val="ListBullet2"/>
      </w:pPr>
      <w:r w:rsidRPr="00092D5A">
        <w:t>Dwarf Tape Worm infection</w:t>
      </w:r>
    </w:p>
    <w:p w:rsidR="00000000" w:rsidRPr="00092D5A" w:rsidP="00092D5A">
      <w:pPr>
        <w:pStyle w:val="ListBullet2"/>
      </w:pPr>
      <w:r w:rsidRPr="00092D5A">
        <w:t>Giardiasis</w:t>
      </w:r>
    </w:p>
    <w:p w:rsidR="00000000" w:rsidRPr="00092D5A" w:rsidP="00092D5A">
      <w:pPr>
        <w:pStyle w:val="ListBullet2"/>
      </w:pPr>
      <w:r w:rsidRPr="00092D5A">
        <w:t>hookworm infection</w:t>
      </w:r>
    </w:p>
    <w:p w:rsidR="00000000" w:rsidRPr="00092D5A" w:rsidP="00092D5A">
      <w:pPr>
        <w:pStyle w:val="ListBullet2"/>
      </w:pPr>
      <w:r w:rsidRPr="00092D5A">
        <w:t>threadworm (or Pinworm) infection</w:t>
      </w:r>
    </w:p>
    <w:p w:rsidR="00000000" w:rsidRPr="00092D5A" w:rsidP="00092D5A">
      <w:pPr>
        <w:pStyle w:val="ListBullet2"/>
      </w:pPr>
      <w:r w:rsidRPr="00092D5A">
        <w:t>scabies infection</w:t>
      </w:r>
    </w:p>
    <w:p w:rsidR="00000000" w:rsidRPr="00092D5A" w:rsidP="00092D5A">
      <w:pPr>
        <w:pStyle w:val="ListBullet"/>
      </w:pPr>
      <w:r w:rsidRPr="00092D5A">
        <w:t>signs and symptoms of disease, including:</w:t>
      </w:r>
      <w:r w:rsidRPr="00092D5A">
        <w:tab/>
      </w:r>
    </w:p>
    <w:p w:rsidR="00000000" w:rsidRPr="00092D5A" w:rsidP="00092D5A">
      <w:pPr>
        <w:pStyle w:val="ListBullet2"/>
      </w:pPr>
      <w:r w:rsidRPr="00092D5A">
        <w:t>diarrhoea</w:t>
      </w:r>
    </w:p>
    <w:p w:rsidR="00000000" w:rsidRPr="00092D5A" w:rsidP="00092D5A">
      <w:pPr>
        <w:pStyle w:val="ListBullet2"/>
      </w:pPr>
      <w:r w:rsidRPr="00092D5A">
        <w:t xml:space="preserve">vomiting and/or nausea </w:t>
      </w:r>
    </w:p>
    <w:p w:rsidR="00000000" w:rsidRPr="00092D5A" w:rsidP="00092D5A">
      <w:pPr>
        <w:pStyle w:val="ListBullet2"/>
      </w:pPr>
      <w:r w:rsidRPr="00092D5A">
        <w:t>fever</w:t>
      </w:r>
    </w:p>
    <w:p w:rsidR="00000000" w:rsidRPr="00092D5A" w:rsidP="00092D5A">
      <w:pPr>
        <w:pStyle w:val="ListBullet2"/>
      </w:pPr>
      <w:r w:rsidRPr="00092D5A">
        <w:t>abdominal cramps and pains</w:t>
      </w:r>
    </w:p>
    <w:p w:rsidR="00000000" w:rsidRPr="00092D5A" w:rsidP="00092D5A">
      <w:pPr>
        <w:pStyle w:val="ListBullet2"/>
      </w:pPr>
      <w:r w:rsidRPr="00092D5A">
        <w:t>headaches</w:t>
      </w:r>
    </w:p>
    <w:p w:rsidR="00000000" w:rsidRPr="00092D5A" w:rsidP="00092D5A">
      <w:pPr>
        <w:pStyle w:val="ListBullet2"/>
      </w:pPr>
      <w:r w:rsidRPr="00092D5A">
        <w:t>lethargy</w:t>
      </w:r>
    </w:p>
    <w:p w:rsidR="00000000" w:rsidRPr="00092D5A" w:rsidP="00092D5A">
      <w:pPr>
        <w:pStyle w:val="ListBullet2"/>
      </w:pPr>
      <w:r w:rsidRPr="00092D5A">
        <w:t>dehydration</w:t>
      </w:r>
    </w:p>
    <w:p w:rsidR="00000000" w:rsidRPr="00092D5A" w:rsidP="00092D5A">
      <w:pPr>
        <w:pStyle w:val="ListBullet2"/>
      </w:pPr>
      <w:r w:rsidRPr="00092D5A">
        <w:t>indigestion</w:t>
      </w:r>
    </w:p>
    <w:p w:rsidR="00000000" w:rsidRPr="00092D5A" w:rsidP="00092D5A">
      <w:pPr>
        <w:pStyle w:val="ListBullet2"/>
      </w:pPr>
      <w:r w:rsidRPr="00092D5A">
        <w:t>very painful muscles or joints</w:t>
      </w:r>
    </w:p>
    <w:p w:rsidR="00000000" w:rsidRPr="00092D5A" w:rsidP="00092D5A">
      <w:pPr>
        <w:pStyle w:val="ListBullet2"/>
      </w:pPr>
      <w:r w:rsidRPr="00092D5A">
        <w:t>severe spasms and cramps in the neck, face and body</w:t>
      </w:r>
    </w:p>
    <w:p w:rsidR="00000000" w:rsidRPr="00092D5A" w:rsidP="00092D5A">
      <w:pPr>
        <w:pStyle w:val="ListBullet2"/>
      </w:pPr>
      <w:r w:rsidRPr="00092D5A">
        <w:t>inability to control movements</w:t>
      </w:r>
    </w:p>
    <w:p w:rsidR="00000000" w:rsidRPr="00092D5A" w:rsidP="00092D5A">
      <w:pPr>
        <w:pStyle w:val="ListBullet2"/>
      </w:pPr>
      <w:r w:rsidRPr="00092D5A">
        <w:t>yellowing of the skin and whites of the eyes</w:t>
      </w:r>
    </w:p>
    <w:p w:rsidR="00000000" w:rsidRPr="00092D5A" w:rsidP="00092D5A">
      <w:pPr>
        <w:pStyle w:val="ListBullet2"/>
      </w:pPr>
      <w:r w:rsidRPr="00092D5A">
        <w:t>liver dysfunction</w:t>
      </w:r>
    </w:p>
    <w:p w:rsidR="00000000" w:rsidRPr="00092D5A" w:rsidP="00092D5A">
      <w:pPr>
        <w:pStyle w:val="ListBullet2"/>
      </w:pPr>
      <w:r w:rsidRPr="00092D5A">
        <w:t>sore eyes</w:t>
      </w:r>
    </w:p>
    <w:p w:rsidR="00000000" w:rsidRPr="00092D5A" w:rsidP="00092D5A">
      <w:pPr>
        <w:pStyle w:val="ListBullet2"/>
      </w:pPr>
      <w:r w:rsidRPr="00092D5A">
        <w:t>red eyes</w:t>
      </w:r>
    </w:p>
    <w:p w:rsidR="00000000" w:rsidRPr="00092D5A" w:rsidP="00092D5A">
      <w:pPr>
        <w:pStyle w:val="ListBullet2"/>
      </w:pPr>
      <w:r w:rsidRPr="00092D5A">
        <w:t>watering eyes</w:t>
      </w:r>
    </w:p>
    <w:p w:rsidR="00000000" w:rsidRPr="00092D5A" w:rsidP="00092D5A">
      <w:pPr>
        <w:pStyle w:val="ListBullet2"/>
      </w:pPr>
      <w:r w:rsidRPr="00092D5A">
        <w:t>rash</w:t>
      </w:r>
    </w:p>
    <w:p w:rsidR="00000000" w:rsidRPr="00092D5A" w:rsidP="00092D5A">
      <w:pPr>
        <w:pStyle w:val="ListBullet2"/>
      </w:pPr>
      <w:r w:rsidRPr="00092D5A">
        <w:t>convulsions</w:t>
      </w:r>
    </w:p>
    <w:p w:rsidR="00000000" w:rsidRPr="00092D5A" w:rsidP="00092D5A">
      <w:pPr>
        <w:pStyle w:val="ListBullet2"/>
      </w:pPr>
      <w:r w:rsidRPr="00092D5A">
        <w:t>paralysis</w:t>
      </w:r>
    </w:p>
    <w:p w:rsidR="00000000" w:rsidRPr="00092D5A" w:rsidP="00092D5A">
      <w:pPr>
        <w:pStyle w:val="ListBullet2"/>
      </w:pPr>
      <w:r w:rsidRPr="00092D5A">
        <w:t>inflammation</w:t>
      </w:r>
    </w:p>
    <w:p w:rsidR="00000000" w:rsidRPr="00092D5A" w:rsidP="00092D5A">
      <w:pPr>
        <w:pStyle w:val="ListBullet2"/>
      </w:pPr>
      <w:r w:rsidRPr="00092D5A">
        <w:t>coma</w:t>
      </w:r>
    </w:p>
    <w:p w:rsidR="00000000" w:rsidRPr="00092D5A" w:rsidP="00092D5A">
      <w:pPr>
        <w:pStyle w:val="ListBullet2"/>
      </w:pPr>
      <w:r w:rsidRPr="00092D5A">
        <w:t>death</w:t>
      </w:r>
    </w:p>
    <w:p w:rsidR="00000000" w:rsidRPr="00092D5A" w:rsidP="00092D5A">
      <w:pPr>
        <w:pStyle w:val="ListBullet"/>
      </w:pPr>
      <w:r w:rsidRPr="00092D5A">
        <w:t>vehicles and agents of transmission, including:</w:t>
      </w:r>
    </w:p>
    <w:p w:rsidR="00000000" w:rsidRPr="00092D5A" w:rsidP="00092D5A">
      <w:pPr>
        <w:pStyle w:val="ListBullet2"/>
      </w:pPr>
      <w:r w:rsidRPr="00092D5A">
        <w:t>water droplets in the air</w:t>
      </w:r>
    </w:p>
    <w:p w:rsidR="00000000" w:rsidRPr="00092D5A" w:rsidP="00092D5A">
      <w:pPr>
        <w:pStyle w:val="ListBullet2"/>
      </w:pPr>
      <w:r w:rsidRPr="00092D5A">
        <w:t>hands</w:t>
      </w:r>
    </w:p>
    <w:p w:rsidR="00000000" w:rsidRPr="00092D5A" w:rsidP="00092D5A">
      <w:pPr>
        <w:pStyle w:val="ListBullet2"/>
      </w:pPr>
      <w:r w:rsidRPr="00092D5A">
        <w:t>wind blown dust</w:t>
      </w:r>
    </w:p>
    <w:p w:rsidR="00000000" w:rsidRPr="00092D5A" w:rsidP="00092D5A">
      <w:pPr>
        <w:pStyle w:val="ListBullet2"/>
      </w:pPr>
      <w:r w:rsidRPr="00092D5A">
        <w:t>water</w:t>
      </w:r>
    </w:p>
    <w:p w:rsidR="00000000" w:rsidRPr="00092D5A" w:rsidP="00092D5A">
      <w:pPr>
        <w:pStyle w:val="ListBullet2"/>
      </w:pPr>
      <w:r w:rsidRPr="00092D5A">
        <w:t>vectors (insects and rodents)</w:t>
      </w:r>
    </w:p>
    <w:p w:rsidR="00000000" w:rsidRPr="00092D5A" w:rsidP="00092D5A">
      <w:pPr>
        <w:pStyle w:val="ListBullet2"/>
      </w:pPr>
      <w:r w:rsidRPr="00092D5A">
        <w:t>the blood which carries germs around in the body</w:t>
      </w:r>
    </w:p>
    <w:p w:rsidR="00000000" w:rsidRPr="00092D5A" w:rsidP="00092D5A">
      <w:pPr>
        <w:pStyle w:val="ListBullet"/>
      </w:pPr>
      <w:r w:rsidRPr="00092D5A">
        <w:t>strategies and control measures to limit the transmission of diseases in the following contexts:</w:t>
      </w:r>
    </w:p>
    <w:p w:rsidR="00000000" w:rsidRPr="00092D5A" w:rsidP="00092D5A">
      <w:pPr>
        <w:pStyle w:val="ListBullet2"/>
      </w:pPr>
      <w:r w:rsidRPr="00092D5A">
        <w:t xml:space="preserve">housing </w:t>
      </w:r>
    </w:p>
    <w:p w:rsidR="00000000" w:rsidRPr="00092D5A" w:rsidP="00092D5A">
      <w:pPr>
        <w:pStyle w:val="ListBullet2"/>
      </w:pPr>
      <w:r w:rsidRPr="00092D5A">
        <w:t xml:space="preserve">water supply </w:t>
      </w:r>
    </w:p>
    <w:p w:rsidR="00000000" w:rsidRPr="00092D5A" w:rsidP="00092D5A">
      <w:pPr>
        <w:pStyle w:val="ListBullet2"/>
      </w:pPr>
      <w:r w:rsidRPr="00092D5A">
        <w:t xml:space="preserve">sewage </w:t>
      </w:r>
    </w:p>
    <w:p w:rsidR="00000000" w:rsidRPr="00092D5A" w:rsidP="00092D5A">
      <w:pPr>
        <w:pStyle w:val="ListBullet2"/>
      </w:pPr>
      <w:r w:rsidRPr="00092D5A">
        <w:t>rubbish collection and disposal</w:t>
      </w:r>
    </w:p>
    <w:p w:rsidR="00000000" w:rsidRPr="00092D5A" w:rsidP="00092D5A">
      <w:pPr>
        <w:pStyle w:val="ListBullet2"/>
      </w:pPr>
      <w:r w:rsidRPr="00092D5A">
        <w:t>food storage and handling.</w:t>
      </w:r>
    </w:p>
    <w:p w:rsidR="00000000" w:rsidRPr="00092D5A" w:rsidP="00092D5A">
      <w:pPr>
        <w:pStyle w:val="AllowPageBreak"/>
      </w:pPr>
    </w:p>
    <w:p w:rsidR="00000000" w:rsidRPr="00092D5A" w:rsidP="00092D5A">
      <w:pPr>
        <w:pStyle w:val="Heading1"/>
      </w:pPr>
      <w:bookmarkStart w:id="4" w:name="O_826673"/>
      <w:bookmarkEnd w:id="4"/>
      <w:r w:rsidRPr="00092D5A">
        <w:t>Assessment Conditions</w:t>
      </w:r>
    </w:p>
    <w:p w:rsidR="00000000" w:rsidRPr="00092D5A" w:rsidP="00BB3F64">
      <w:pPr>
        <w:pStyle w:val="BodyText"/>
      </w:pPr>
      <w:r w:rsidRPr="00092D5A">
        <w:t>Skills must have been demonst</w:t>
      </w:r>
      <w:r w:rsidRPr="00092D5A">
        <w:t xml:space="preserve">rated in the workplace or in a simulated environment that reflects workplace conditions. Where simulation is used, it must reflect real working conditions by modelling industry operating conditions and contingencies, as well as, using suitable facilities, </w:t>
      </w:r>
      <w:r w:rsidRPr="00092D5A">
        <w:t xml:space="preserve">equipment and resources. </w:t>
      </w:r>
    </w:p>
    <w:p w:rsidR="00000000" w:rsidRPr="00092D5A" w:rsidP="00BB3F64">
      <w:pPr>
        <w:pStyle w:val="BodyText"/>
      </w:pPr>
      <w:r w:rsidRPr="00092D5A">
        <w:t>Assessors must satisfy the Standards for Registered Training Organisations (RTOs) 2015/AQTF mandatory competency requirements for assessors.</w:t>
      </w:r>
    </w:p>
    <w:p w:rsidR="00000000" w:rsidRPr="00092D5A" w:rsidP="00092D5A">
      <w:pPr>
        <w:pStyle w:val="Heading1"/>
      </w:pPr>
      <w:bookmarkStart w:id="5" w:name="O_826676"/>
      <w:bookmarkEnd w:id="5"/>
      <w:r w:rsidRPr="00092D5A">
        <w:t>Links</w:t>
      </w:r>
    </w:p>
    <w:p w:rsidR="00000000" w:rsidRPr="00092D5A" w:rsidP="00BB3F64">
      <w:pPr>
        <w:pStyle w:val="BodyText"/>
      </w:pPr>
      <w:r w:rsidRPr="00092D5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605A1">
        <w:rPr>
          <w:rStyle w:val="Hyperlink"/>
        </w:rPr>
        <w:t>https://vetnet.gov.au/Pages/TrainingDocs.aspx?q=ced1390f-48d9-4ab0-bd50-b015e5485705</w:t>
      </w:r>
      <w:r>
        <w:fldChar w:fldCharType="end"/>
      </w:r>
    </w:p>
    <w:p w:rsidR="00000000" w:rsidRPr="00092D5A" w:rsidP="00092D5A"/>
    <w:sectPr w:rsidSect="00092D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D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D5A" w:rsidRPr="00BB3F64" w:rsidP="00BB3F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D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F64" w:rsidP="00092D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3F64" w:rsidP="00092D5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B3F64" w:rsidP="00092D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D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F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2D5A" w:rsidRPr="00BB3F64" w:rsidP="00BB3F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D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F64" w:rsidRPr="002D2AF8" w:rsidP="00092D5A">
    <w:pPr>
      <w:pStyle w:val="Header"/>
      <w:framePr w:wrap="around"/>
    </w:pPr>
    <w:r>
      <w:fldChar w:fldCharType="begin"/>
    </w:r>
    <w:r>
      <w:instrText xml:space="preserve"> TITLE   \* MERGEFORMAT </w:instrText>
    </w:r>
    <w:r>
      <w:fldChar w:fldCharType="separate"/>
    </w:r>
    <w:r>
      <w:t>Assessment Requirements for HLTPOP008 Develop and implement disease prevention and control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BB3F64" w:rsidP="00092D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2EDF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FAA5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6E60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D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2D5A"/>
    <w:pPr>
      <w:spacing w:before="360" w:after="60"/>
      <w:outlineLvl w:val="0"/>
    </w:pPr>
    <w:rPr>
      <w:sz w:val="32"/>
    </w:rPr>
  </w:style>
  <w:style w:type="paragraph" w:styleId="Heading2">
    <w:name w:val="heading 2"/>
    <w:basedOn w:val="HeadingBase"/>
    <w:next w:val="BodyText"/>
    <w:link w:val="Heading2Char"/>
    <w:qFormat/>
    <w:rsid w:val="00092D5A"/>
    <w:pPr>
      <w:keepLines/>
      <w:spacing w:before="240" w:after="120"/>
      <w:outlineLvl w:val="1"/>
    </w:pPr>
    <w:rPr>
      <w:sz w:val="28"/>
      <w:szCs w:val="40"/>
    </w:rPr>
  </w:style>
  <w:style w:type="paragraph" w:styleId="Heading3">
    <w:name w:val="heading 3"/>
    <w:basedOn w:val="HeadingBase"/>
    <w:next w:val="BodyText"/>
    <w:link w:val="Heading3Char"/>
    <w:qFormat/>
    <w:rsid w:val="00092D5A"/>
    <w:pPr>
      <w:spacing w:before="180" w:after="120"/>
      <w:outlineLvl w:val="2"/>
    </w:pPr>
    <w:rPr>
      <w:spacing w:val="-10"/>
      <w:kern w:val="32"/>
    </w:rPr>
  </w:style>
  <w:style w:type="paragraph" w:styleId="Heading4">
    <w:name w:val="heading 4"/>
    <w:basedOn w:val="HeadingBase"/>
    <w:next w:val="BodyText"/>
    <w:link w:val="Heading4Char"/>
    <w:qFormat/>
    <w:rsid w:val="00092D5A"/>
    <w:pPr>
      <w:spacing w:before="160" w:after="120"/>
      <w:outlineLvl w:val="3"/>
    </w:pPr>
    <w:rPr>
      <w:sz w:val="22"/>
    </w:rPr>
  </w:style>
  <w:style w:type="paragraph" w:styleId="Heading5">
    <w:name w:val="heading 5"/>
    <w:basedOn w:val="HeadingBase"/>
    <w:next w:val="Normal"/>
    <w:link w:val="Heading5Char"/>
    <w:qFormat/>
    <w:rsid w:val="00092D5A"/>
    <w:pPr>
      <w:spacing w:before="80"/>
      <w:outlineLvl w:val="4"/>
    </w:pPr>
    <w:rPr>
      <w:color w:val="918585"/>
      <w:sz w:val="20"/>
    </w:rPr>
  </w:style>
  <w:style w:type="paragraph" w:styleId="Heading6">
    <w:name w:val="heading 6"/>
    <w:basedOn w:val="HeadingBase"/>
    <w:next w:val="Normal"/>
    <w:link w:val="Heading6Char"/>
    <w:qFormat/>
    <w:rsid w:val="00092D5A"/>
    <w:pPr>
      <w:spacing w:before="60"/>
      <w:outlineLvl w:val="5"/>
    </w:pPr>
    <w:rPr>
      <w:color w:val="918585"/>
      <w:sz w:val="20"/>
    </w:rPr>
  </w:style>
  <w:style w:type="paragraph" w:styleId="Heading7">
    <w:name w:val="heading 7"/>
    <w:basedOn w:val="Normal"/>
    <w:next w:val="Normal"/>
    <w:link w:val="Heading7Char"/>
    <w:qFormat/>
    <w:rsid w:val="00092D5A"/>
    <w:pPr>
      <w:ind w:left="720"/>
      <w:outlineLvl w:val="6"/>
    </w:pPr>
    <w:rPr>
      <w:i/>
    </w:rPr>
  </w:style>
  <w:style w:type="paragraph" w:styleId="Heading8">
    <w:name w:val="heading 8"/>
    <w:basedOn w:val="Normal"/>
    <w:next w:val="Normal"/>
    <w:link w:val="Heading8Char"/>
    <w:qFormat/>
    <w:rsid w:val="00092D5A"/>
    <w:pPr>
      <w:ind w:left="720"/>
      <w:outlineLvl w:val="7"/>
    </w:pPr>
    <w:rPr>
      <w:i/>
    </w:rPr>
  </w:style>
  <w:style w:type="paragraph" w:styleId="Heading9">
    <w:name w:val="heading 9"/>
    <w:basedOn w:val="Normal"/>
    <w:next w:val="Normal"/>
    <w:link w:val="Heading9Char"/>
    <w:qFormat/>
    <w:rsid w:val="00092D5A"/>
    <w:pPr>
      <w:ind w:left="720"/>
      <w:outlineLvl w:val="8"/>
    </w:pPr>
    <w:rPr>
      <w:i/>
    </w:rPr>
  </w:style>
  <w:style w:type="character" w:default="1" w:styleId="DefaultParagraphFont">
    <w:name w:val="Default Paragraph Font"/>
    <w:uiPriority w:val="1"/>
    <w:unhideWhenUsed/>
    <w:rsid w:val="00092D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2D5A"/>
  </w:style>
  <w:style w:type="character" w:customStyle="1" w:styleId="Heading1Char">
    <w:name w:val="Heading 1 Char"/>
    <w:basedOn w:val="DefaultParagraphFont"/>
    <w:link w:val="Heading1"/>
    <w:rsid w:val="00092D5A"/>
    <w:rPr>
      <w:rFonts w:ascii="Times New Roman" w:eastAsia="Times New Roman" w:hAnsi="Times New Roman" w:cs="Times New Roman"/>
      <w:b/>
      <w:sz w:val="32"/>
      <w:szCs w:val="20"/>
      <w:lang w:eastAsia="en-US"/>
    </w:rPr>
  </w:style>
  <w:style w:type="paragraph" w:styleId="BodyText">
    <w:name w:val="Body Text"/>
    <w:basedOn w:val="Normal"/>
    <w:link w:val="BodyTextChar"/>
    <w:rsid w:val="00092D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2D5A"/>
    <w:rPr>
      <w:rFonts w:ascii="Times New Roman" w:eastAsia="Times New Roman" w:hAnsi="Times New Roman" w:cs="Times New Roman"/>
      <w:sz w:val="24"/>
      <w:lang w:eastAsia="en-US"/>
    </w:rPr>
  </w:style>
  <w:style w:type="paragraph" w:styleId="ListBullet">
    <w:name w:val="List Bullet"/>
    <w:basedOn w:val="List"/>
    <w:rsid w:val="00092D5A"/>
    <w:pPr>
      <w:numPr>
        <w:numId w:val="13"/>
      </w:numPr>
      <w:tabs>
        <w:tab w:val="clear" w:pos="340"/>
      </w:tabs>
      <w:spacing w:before="40" w:after="40"/>
    </w:pPr>
  </w:style>
  <w:style w:type="character" w:customStyle="1" w:styleId="SpecialBold">
    <w:name w:val="Special Bold"/>
    <w:basedOn w:val="DefaultParagraphFont"/>
    <w:rsid w:val="00092D5A"/>
    <w:rPr>
      <w:b/>
      <w:spacing w:val="0"/>
    </w:rPr>
  </w:style>
  <w:style w:type="paragraph" w:styleId="ListBullet2">
    <w:name w:val="List Bullet 2"/>
    <w:basedOn w:val="List2"/>
    <w:rsid w:val="00092D5A"/>
    <w:pPr>
      <w:numPr>
        <w:numId w:val="14"/>
      </w:numPr>
      <w:tabs>
        <w:tab w:val="clear" w:pos="680"/>
      </w:tabs>
    </w:pPr>
  </w:style>
  <w:style w:type="character" w:styleId="Emphasis">
    <w:name w:val="Emphasis"/>
    <w:basedOn w:val="DefaultParagraphFont"/>
    <w:qFormat/>
    <w:rsid w:val="00092D5A"/>
    <w:rPr>
      <w:i/>
    </w:rPr>
  </w:style>
  <w:style w:type="paragraph" w:customStyle="1" w:styleId="SuperHeading">
    <w:name w:val="SuperHeading"/>
    <w:basedOn w:val="Normal"/>
    <w:rsid w:val="00092D5A"/>
    <w:pPr>
      <w:spacing w:before="240" w:after="120"/>
      <w:outlineLvl w:val="0"/>
    </w:pPr>
    <w:rPr>
      <w:rFonts w:ascii="Times New Roman" w:hAnsi="Times New Roman"/>
      <w:b/>
      <w:sz w:val="32"/>
    </w:rPr>
  </w:style>
  <w:style w:type="paragraph" w:customStyle="1" w:styleId="AllowPageBreak">
    <w:name w:val="AllowPageBreak"/>
    <w:rsid w:val="00092D5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92D5A"/>
    <w:pPr>
      <w:numPr>
        <w:numId w:val="3"/>
      </w:numPr>
      <w:tabs>
        <w:tab w:val="clear" w:pos="1021"/>
      </w:tabs>
      <w:ind w:left="1037" w:hanging="357"/>
    </w:pPr>
  </w:style>
  <w:style w:type="character" w:customStyle="1" w:styleId="Heading2Char">
    <w:name w:val="Heading 2 Char"/>
    <w:basedOn w:val="DefaultParagraphFont"/>
    <w:link w:val="Heading2"/>
    <w:rsid w:val="00092D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2D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2D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2D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2D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2D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2D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2D5A"/>
    <w:rPr>
      <w:rFonts w:ascii="Courier New" w:eastAsia="Times New Roman" w:hAnsi="Courier New" w:cs="Times New Roman"/>
      <w:i/>
      <w:szCs w:val="20"/>
      <w:lang w:eastAsia="en-US"/>
    </w:rPr>
  </w:style>
  <w:style w:type="paragraph" w:customStyle="1" w:styleId="HeadingBase">
    <w:name w:val="Heading Base"/>
    <w:rsid w:val="00092D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2D5A"/>
    <w:pPr>
      <w:tabs>
        <w:tab w:val="right" w:leader="dot" w:pos="9072"/>
      </w:tabs>
      <w:ind w:left="567"/>
    </w:pPr>
    <w:rPr>
      <w:szCs w:val="22"/>
    </w:rPr>
  </w:style>
  <w:style w:type="paragraph" w:customStyle="1" w:styleId="TOCBase">
    <w:name w:val="TOC Base"/>
    <w:rsid w:val="00092D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2D5A"/>
    <w:pPr>
      <w:tabs>
        <w:tab w:val="right" w:leader="dot" w:pos="9072"/>
      </w:tabs>
      <w:spacing w:before="40" w:after="40"/>
      <w:ind w:left="284"/>
    </w:pPr>
    <w:rPr>
      <w:rFonts w:ascii="Times New Roman" w:hAnsi="Times New Roman"/>
    </w:rPr>
  </w:style>
  <w:style w:type="paragraph" w:styleId="TOC1">
    <w:name w:val="toc 1"/>
    <w:basedOn w:val="TOCBase"/>
    <w:next w:val="Normal"/>
    <w:rsid w:val="00092D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2D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2D5A"/>
    <w:rPr>
      <w:rFonts w:ascii="Times New Roman" w:eastAsia="Times New Roman" w:hAnsi="Times New Roman" w:cs="Times New Roman"/>
      <w:sz w:val="16"/>
      <w:lang w:eastAsia="en-US"/>
    </w:rPr>
  </w:style>
  <w:style w:type="paragraph" w:styleId="Title">
    <w:name w:val="Title"/>
    <w:basedOn w:val="HeadingBase"/>
    <w:link w:val="TitleChar"/>
    <w:qFormat/>
    <w:rsid w:val="00092D5A"/>
    <w:pPr>
      <w:spacing w:before="5040"/>
      <w:jc w:val="center"/>
    </w:pPr>
    <w:rPr>
      <w:sz w:val="48"/>
      <w:szCs w:val="72"/>
      <w:lang w:val="en-US"/>
    </w:rPr>
  </w:style>
  <w:style w:type="character" w:customStyle="1" w:styleId="TitleChar">
    <w:name w:val="Title Char"/>
    <w:basedOn w:val="DefaultParagraphFont"/>
    <w:link w:val="Title"/>
    <w:rsid w:val="00092D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2D5A"/>
    <w:pPr>
      <w:tabs>
        <w:tab w:val="left" w:pos="3600"/>
        <w:tab w:val="left" w:pos="3958"/>
      </w:tabs>
    </w:pPr>
  </w:style>
  <w:style w:type="paragraph" w:styleId="List">
    <w:name w:val="List"/>
    <w:basedOn w:val="BodyText"/>
    <w:next w:val="BodyText"/>
    <w:rsid w:val="00092D5A"/>
    <w:pPr>
      <w:tabs>
        <w:tab w:val="left" w:pos="340"/>
      </w:tabs>
      <w:spacing w:before="60" w:after="60"/>
      <w:ind w:left="340" w:hanging="340"/>
    </w:pPr>
  </w:style>
  <w:style w:type="paragraph" w:customStyle="1" w:styleId="Note">
    <w:name w:val="Note"/>
    <w:basedOn w:val="BodyText"/>
    <w:rsid w:val="00092D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2D5A"/>
    <w:pPr>
      <w:framePr w:wrap="auto" w:hAnchor="text" w:y="6049"/>
    </w:pPr>
    <w:rPr>
      <w:color w:val="000000"/>
      <w:sz w:val="40"/>
    </w:rPr>
  </w:style>
  <w:style w:type="paragraph" w:customStyle="1" w:styleId="TOCTitle">
    <w:name w:val="TOCTitle"/>
    <w:basedOn w:val="Heading1"/>
    <w:rsid w:val="00092D5A"/>
    <w:pPr>
      <w:spacing w:after="240"/>
      <w:jc w:val="center"/>
      <w:outlineLvl w:val="9"/>
    </w:pPr>
    <w:rPr>
      <w:caps/>
    </w:rPr>
  </w:style>
  <w:style w:type="paragraph" w:customStyle="1" w:styleId="Version">
    <w:name w:val="Version"/>
    <w:rsid w:val="00092D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2D5A"/>
    <w:pPr>
      <w:keepNext w:val="0"/>
      <w:tabs>
        <w:tab w:val="right" w:pos="4176"/>
      </w:tabs>
      <w:ind w:left="198" w:hanging="198"/>
    </w:pPr>
    <w:rPr>
      <w:rFonts w:ascii="Garamond" w:hAnsi="Garamond"/>
    </w:rPr>
  </w:style>
  <w:style w:type="paragraph" w:styleId="IndexHeading">
    <w:name w:val="index heading"/>
    <w:basedOn w:val="Normal"/>
    <w:next w:val="Index1"/>
    <w:semiHidden/>
    <w:rsid w:val="00092D5A"/>
    <w:pPr>
      <w:spacing w:before="120" w:after="120"/>
    </w:pPr>
    <w:rPr>
      <w:rFonts w:ascii="Arial" w:hAnsi="Arial"/>
      <w:b/>
      <w:color w:val="918585"/>
      <w:sz w:val="24"/>
    </w:rPr>
  </w:style>
  <w:style w:type="paragraph" w:styleId="Header">
    <w:name w:val="header"/>
    <w:basedOn w:val="Normal"/>
    <w:link w:val="HeaderChar"/>
    <w:rsid w:val="00092D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2D5A"/>
    <w:rPr>
      <w:rFonts w:ascii="Times New Roman" w:eastAsia="Times New Roman" w:hAnsi="Times New Roman" w:cs="Times New Roman"/>
      <w:sz w:val="16"/>
      <w:szCs w:val="20"/>
      <w:lang w:val="en-GB" w:eastAsia="en-US"/>
    </w:rPr>
  </w:style>
  <w:style w:type="paragraph" w:customStyle="1" w:styleId="Chapter">
    <w:name w:val="Chapter"/>
    <w:basedOn w:val="Normal"/>
    <w:rsid w:val="00092D5A"/>
    <w:pPr>
      <w:spacing w:before="240"/>
    </w:pPr>
    <w:rPr>
      <w:rFonts w:ascii="Times New Roman" w:hAnsi="Times New Roman"/>
      <w:smallCaps/>
      <w:spacing w:val="80"/>
      <w:sz w:val="28"/>
    </w:rPr>
  </w:style>
  <w:style w:type="paragraph" w:customStyle="1" w:styleId="InChapter">
    <w:name w:val="InChapter"/>
    <w:basedOn w:val="Heading3"/>
    <w:rsid w:val="00092D5A"/>
    <w:pPr>
      <w:spacing w:after="240"/>
      <w:outlineLvl w:val="9"/>
    </w:pPr>
    <w:rPr>
      <w:noProof/>
    </w:rPr>
  </w:style>
  <w:style w:type="paragraph" w:styleId="Index2">
    <w:name w:val="index 2"/>
    <w:basedOn w:val="Normal"/>
    <w:next w:val="Normal"/>
    <w:semiHidden/>
    <w:rsid w:val="00092D5A"/>
    <w:pPr>
      <w:tabs>
        <w:tab w:val="right" w:pos="4176"/>
      </w:tabs>
      <w:ind w:left="568" w:hanging="284"/>
    </w:pPr>
    <w:rPr>
      <w:rFonts w:ascii="Garamond" w:hAnsi="Garamond"/>
    </w:rPr>
  </w:style>
  <w:style w:type="paragraph" w:customStyle="1" w:styleId="Byline">
    <w:name w:val="Byline"/>
    <w:rsid w:val="00092D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2D5A"/>
    <w:pPr>
      <w:tabs>
        <w:tab w:val="clear" w:pos="3600"/>
        <w:tab w:val="clear" w:pos="3958"/>
      </w:tabs>
      <w:jc w:val="right"/>
    </w:pPr>
  </w:style>
  <w:style w:type="paragraph" w:styleId="Caption">
    <w:name w:val="caption"/>
    <w:basedOn w:val="BodyText"/>
    <w:next w:val="Normal"/>
    <w:qFormat/>
    <w:rsid w:val="00092D5A"/>
    <w:pPr>
      <w:framePr w:w="2268" w:hSpace="181" w:vSpace="181" w:wrap="around" w:vAnchor="text" w:hAnchor="page" w:x="1135" w:y="285" w:anchorLock="1"/>
    </w:pPr>
    <w:rPr>
      <w:i/>
    </w:rPr>
  </w:style>
  <w:style w:type="paragraph" w:customStyle="1" w:styleId="MiniTOCTitle">
    <w:name w:val="MiniTOCTitle"/>
    <w:basedOn w:val="Heading4"/>
    <w:rsid w:val="00092D5A"/>
    <w:pPr>
      <w:spacing w:before="240"/>
      <w:outlineLvl w:val="9"/>
    </w:pPr>
    <w:rPr>
      <w:noProof/>
      <w:sz w:val="24"/>
    </w:rPr>
  </w:style>
  <w:style w:type="paragraph" w:customStyle="1" w:styleId="MiniTOCItem">
    <w:name w:val="MiniTOCItem"/>
    <w:basedOn w:val="ListBullet"/>
    <w:rsid w:val="00092D5A"/>
    <w:pPr>
      <w:numPr>
        <w:numId w:val="0"/>
      </w:numPr>
      <w:tabs>
        <w:tab w:val="right" w:leader="dot" w:pos="6521"/>
      </w:tabs>
      <w:spacing w:before="0" w:after="0"/>
    </w:pPr>
  </w:style>
  <w:style w:type="paragraph" w:customStyle="1" w:styleId="TOFTitle">
    <w:name w:val="TOFTitle"/>
    <w:basedOn w:val="TOCTitle"/>
    <w:rsid w:val="00092D5A"/>
  </w:style>
  <w:style w:type="paragraph" w:styleId="TableofFigures">
    <w:name w:val="table of figures"/>
    <w:basedOn w:val="Normal"/>
    <w:next w:val="Normal"/>
    <w:semiHidden/>
    <w:rsid w:val="00092D5A"/>
    <w:pPr>
      <w:tabs>
        <w:tab w:val="right" w:leader="dot" w:pos="9072"/>
      </w:tabs>
      <w:ind w:left="970" w:hanging="403"/>
    </w:pPr>
    <w:rPr>
      <w:rFonts w:ascii="Times New Roman" w:hAnsi="Times New Roman"/>
      <w:b/>
    </w:rPr>
  </w:style>
  <w:style w:type="paragraph" w:styleId="ListNumber">
    <w:name w:val="List Number"/>
    <w:basedOn w:val="List"/>
    <w:rsid w:val="00092D5A"/>
    <w:pPr>
      <w:numPr>
        <w:numId w:val="16"/>
      </w:numPr>
      <w:tabs>
        <w:tab w:val="clear" w:pos="340"/>
      </w:tabs>
    </w:pPr>
  </w:style>
  <w:style w:type="character" w:customStyle="1" w:styleId="WingdingSymbols">
    <w:name w:val="Wingding Symbols"/>
    <w:rsid w:val="00092D5A"/>
    <w:rPr>
      <w:rFonts w:ascii="Wingdings" w:hAnsi="Wingdings"/>
    </w:rPr>
  </w:style>
  <w:style w:type="paragraph" w:customStyle="1" w:styleId="TableHeading">
    <w:name w:val="Table Heading"/>
    <w:basedOn w:val="HeadingBase"/>
    <w:rsid w:val="00092D5A"/>
    <w:pPr>
      <w:keepLines/>
      <w:pBdr>
        <w:bottom w:val="single" w:sz="6" w:space="1" w:color="918585"/>
      </w:pBdr>
      <w:spacing w:before="240"/>
    </w:pPr>
  </w:style>
  <w:style w:type="character" w:customStyle="1" w:styleId="HotSpot">
    <w:name w:val="HotSpot"/>
    <w:rsid w:val="00092D5A"/>
    <w:rPr>
      <w:color w:val="0033CC"/>
      <w:u w:val="none"/>
    </w:rPr>
  </w:style>
  <w:style w:type="paragraph" w:customStyle="1" w:styleId="BodyTextRight">
    <w:name w:val="Body Text Right"/>
    <w:basedOn w:val="BodyText"/>
    <w:rsid w:val="00092D5A"/>
    <w:pPr>
      <w:spacing w:before="0" w:after="0"/>
      <w:jc w:val="right"/>
    </w:pPr>
  </w:style>
  <w:style w:type="paragraph" w:styleId="Index3">
    <w:name w:val="index 3"/>
    <w:basedOn w:val="ListNumber2"/>
    <w:next w:val="Normal"/>
    <w:semiHidden/>
    <w:rsid w:val="00092D5A"/>
    <w:pPr>
      <w:numPr>
        <w:numId w:val="0"/>
      </w:numPr>
      <w:tabs>
        <w:tab w:val="right" w:leader="dot" w:pos="4176"/>
      </w:tabs>
    </w:pPr>
  </w:style>
  <w:style w:type="paragraph" w:styleId="ListNumber2">
    <w:name w:val="List Number 2"/>
    <w:basedOn w:val="List2"/>
    <w:rsid w:val="00092D5A"/>
    <w:pPr>
      <w:numPr>
        <w:numId w:val="11"/>
      </w:numPr>
      <w:tabs>
        <w:tab w:val="clear" w:pos="1060"/>
      </w:tabs>
    </w:pPr>
  </w:style>
  <w:style w:type="paragraph" w:customStyle="1" w:styleId="MarginNote">
    <w:name w:val="Margin Note"/>
    <w:basedOn w:val="BodyText"/>
    <w:rsid w:val="00092D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2D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2D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2D5A"/>
    <w:rPr>
      <w:sz w:val="32"/>
    </w:rPr>
  </w:style>
  <w:style w:type="paragraph" w:customStyle="1" w:styleId="HeadingProcedure">
    <w:name w:val="Heading Procedure"/>
    <w:basedOn w:val="HeadingBase"/>
    <w:next w:val="Normal"/>
    <w:rsid w:val="00092D5A"/>
    <w:pPr>
      <w:tabs>
        <w:tab w:val="left" w:pos="0"/>
      </w:tabs>
      <w:spacing w:before="120" w:after="60"/>
    </w:pPr>
    <w:rPr>
      <w:i/>
      <w:color w:val="918585"/>
      <w:sz w:val="22"/>
    </w:rPr>
  </w:style>
  <w:style w:type="paragraph" w:customStyle="1" w:styleId="TableBodyText">
    <w:name w:val="Table Body Text"/>
    <w:basedOn w:val="BodyText"/>
    <w:rsid w:val="00092D5A"/>
    <w:pPr>
      <w:spacing w:before="60" w:after="60"/>
    </w:pPr>
  </w:style>
  <w:style w:type="paragraph" w:styleId="ListContinue">
    <w:name w:val="List Continue"/>
    <w:basedOn w:val="List"/>
    <w:rsid w:val="00092D5A"/>
    <w:pPr>
      <w:ind w:firstLine="0"/>
    </w:pPr>
  </w:style>
  <w:style w:type="paragraph" w:customStyle="1" w:styleId="ListNote">
    <w:name w:val="List Note"/>
    <w:basedOn w:val="List"/>
    <w:rsid w:val="00092D5A"/>
    <w:pPr>
      <w:pBdr>
        <w:top w:val="single" w:sz="6" w:space="2" w:color="918585"/>
        <w:bottom w:val="single" w:sz="6" w:space="2" w:color="918585"/>
      </w:pBdr>
      <w:tabs>
        <w:tab w:val="left" w:pos="1021"/>
      </w:tabs>
      <w:ind w:firstLine="0"/>
    </w:pPr>
  </w:style>
  <w:style w:type="paragraph" w:customStyle="1" w:styleId="Warning">
    <w:name w:val="Warning"/>
    <w:basedOn w:val="BodyText"/>
    <w:rsid w:val="00092D5A"/>
    <w:pPr>
      <w:shd w:val="clear" w:color="auto" w:fill="D9D9D9"/>
      <w:tabs>
        <w:tab w:val="left" w:pos="992"/>
      </w:tabs>
      <w:ind w:left="119" w:right="119"/>
    </w:pPr>
    <w:rPr>
      <w:sz w:val="20"/>
    </w:rPr>
  </w:style>
  <w:style w:type="paragraph" w:customStyle="1" w:styleId="MarginIcons">
    <w:name w:val="Margin Icons"/>
    <w:basedOn w:val="BodyText"/>
    <w:rsid w:val="00092D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2D5A"/>
    <w:rPr>
      <w:rFonts w:ascii="Courier New" w:hAnsi="Courier New"/>
    </w:rPr>
  </w:style>
  <w:style w:type="paragraph" w:customStyle="1" w:styleId="NoteBullet">
    <w:name w:val="Note Bullet"/>
    <w:basedOn w:val="Note"/>
    <w:rsid w:val="00092D5A"/>
    <w:pPr>
      <w:tabs>
        <w:tab w:val="clear" w:pos="680"/>
      </w:tabs>
      <w:spacing w:before="60" w:after="60"/>
    </w:pPr>
  </w:style>
  <w:style w:type="paragraph" w:customStyle="1" w:styleId="SubHeading2">
    <w:name w:val="SubHeading2"/>
    <w:basedOn w:val="HeadingBase"/>
    <w:rsid w:val="00092D5A"/>
    <w:pPr>
      <w:spacing w:before="240" w:after="60"/>
    </w:pPr>
    <w:rPr>
      <w:sz w:val="20"/>
    </w:rPr>
  </w:style>
  <w:style w:type="paragraph" w:customStyle="1" w:styleId="SubHeading1">
    <w:name w:val="SubHeading1"/>
    <w:basedOn w:val="HeadingBase"/>
    <w:rsid w:val="00092D5A"/>
    <w:pPr>
      <w:spacing w:before="240" w:after="60"/>
    </w:pPr>
    <w:rPr>
      <w:color w:val="918585"/>
      <w:sz w:val="22"/>
    </w:rPr>
  </w:style>
  <w:style w:type="paragraph" w:customStyle="1" w:styleId="SideHeading">
    <w:name w:val="Side Heading"/>
    <w:basedOn w:val="HeadingBase"/>
    <w:rsid w:val="00092D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2D5A"/>
    <w:pPr>
      <w:numPr>
        <w:numId w:val="12"/>
      </w:numPr>
    </w:pPr>
  </w:style>
  <w:style w:type="paragraph" w:styleId="PlainText">
    <w:name w:val="Plain Text"/>
    <w:basedOn w:val="Normal"/>
    <w:link w:val="PlainTextChar"/>
    <w:rsid w:val="00092D5A"/>
    <w:rPr>
      <w:sz w:val="20"/>
    </w:rPr>
  </w:style>
  <w:style w:type="character" w:customStyle="1" w:styleId="PlainTextChar">
    <w:name w:val="Plain Text Char"/>
    <w:basedOn w:val="DefaultParagraphFont"/>
    <w:link w:val="PlainText"/>
    <w:rsid w:val="00092D5A"/>
    <w:rPr>
      <w:rFonts w:ascii="Courier New" w:eastAsia="Times New Roman" w:hAnsi="Courier New" w:cs="Times New Roman"/>
      <w:sz w:val="20"/>
      <w:szCs w:val="20"/>
      <w:lang w:eastAsia="en-US"/>
    </w:rPr>
  </w:style>
  <w:style w:type="character" w:customStyle="1" w:styleId="MenuOption">
    <w:name w:val="Menu Option"/>
    <w:basedOn w:val="DefaultParagraphFont"/>
    <w:rsid w:val="00092D5A"/>
    <w:rPr>
      <w:b/>
      <w:smallCaps/>
    </w:rPr>
  </w:style>
  <w:style w:type="paragraph" w:customStyle="1" w:styleId="TableListNumber">
    <w:name w:val="Table List Number"/>
    <w:basedOn w:val="ListNumber"/>
    <w:rsid w:val="00092D5A"/>
    <w:pPr>
      <w:numPr>
        <w:numId w:val="0"/>
      </w:numPr>
    </w:pPr>
  </w:style>
  <w:style w:type="paragraph" w:styleId="TOC4">
    <w:name w:val="toc 4"/>
    <w:basedOn w:val="TOCBase"/>
    <w:next w:val="Normal"/>
    <w:semiHidden/>
    <w:rsid w:val="00092D5A"/>
    <w:pPr>
      <w:tabs>
        <w:tab w:val="right" w:leader="dot" w:pos="9071"/>
      </w:tabs>
      <w:ind w:left="1701"/>
    </w:pPr>
  </w:style>
  <w:style w:type="paragraph" w:customStyle="1" w:styleId="ListAlpha">
    <w:name w:val="List Alpha"/>
    <w:basedOn w:val="List"/>
    <w:rsid w:val="00092D5A"/>
    <w:pPr>
      <w:numPr>
        <w:numId w:val="10"/>
      </w:numPr>
    </w:pPr>
  </w:style>
  <w:style w:type="paragraph" w:customStyle="1" w:styleId="ListAlpha2">
    <w:name w:val="List Alpha 2"/>
    <w:basedOn w:val="List2"/>
    <w:rsid w:val="00092D5A"/>
    <w:pPr>
      <w:numPr>
        <w:numId w:val="9"/>
      </w:numPr>
    </w:pPr>
  </w:style>
  <w:style w:type="paragraph" w:styleId="List2">
    <w:name w:val="List 2"/>
    <w:basedOn w:val="BodyText"/>
    <w:rsid w:val="00092D5A"/>
    <w:pPr>
      <w:tabs>
        <w:tab w:val="left" w:pos="680"/>
      </w:tabs>
      <w:spacing w:before="60" w:after="60"/>
      <w:ind w:left="680" w:hanging="340"/>
    </w:pPr>
  </w:style>
  <w:style w:type="paragraph" w:styleId="List3">
    <w:name w:val="List 3"/>
    <w:basedOn w:val="BodyText"/>
    <w:rsid w:val="00092D5A"/>
    <w:pPr>
      <w:tabs>
        <w:tab w:val="left" w:pos="1021"/>
      </w:tabs>
      <w:spacing w:before="60" w:after="60"/>
      <w:ind w:left="1020" w:hanging="340"/>
    </w:pPr>
  </w:style>
  <w:style w:type="paragraph" w:styleId="List4">
    <w:name w:val="List 4"/>
    <w:basedOn w:val="BodyText"/>
    <w:rsid w:val="00092D5A"/>
    <w:pPr>
      <w:tabs>
        <w:tab w:val="left" w:pos="1361"/>
      </w:tabs>
      <w:spacing w:before="60" w:after="60"/>
      <w:ind w:left="1361" w:hanging="340"/>
    </w:pPr>
  </w:style>
  <w:style w:type="paragraph" w:styleId="List5">
    <w:name w:val="List 5"/>
    <w:basedOn w:val="BodyText"/>
    <w:rsid w:val="00092D5A"/>
    <w:pPr>
      <w:tabs>
        <w:tab w:val="left" w:pos="1701"/>
      </w:tabs>
      <w:spacing w:before="60" w:after="60"/>
      <w:ind w:left="1701" w:hanging="340"/>
    </w:pPr>
  </w:style>
  <w:style w:type="paragraph" w:styleId="ListBullet4">
    <w:name w:val="List Bullet 4"/>
    <w:basedOn w:val="List4"/>
    <w:rsid w:val="00092D5A"/>
    <w:pPr>
      <w:numPr>
        <w:numId w:val="4"/>
      </w:numPr>
      <w:tabs>
        <w:tab w:val="clear" w:pos="1361"/>
      </w:tabs>
    </w:pPr>
  </w:style>
  <w:style w:type="paragraph" w:styleId="ListBullet5">
    <w:name w:val="List Bullet 5"/>
    <w:basedOn w:val="List5"/>
    <w:rsid w:val="00092D5A"/>
    <w:pPr>
      <w:numPr>
        <w:numId w:val="5"/>
      </w:numPr>
    </w:pPr>
  </w:style>
  <w:style w:type="paragraph" w:styleId="ListContinue2">
    <w:name w:val="List Continue 2"/>
    <w:basedOn w:val="List2"/>
    <w:rsid w:val="00092D5A"/>
    <w:pPr>
      <w:ind w:firstLine="0"/>
    </w:pPr>
  </w:style>
  <w:style w:type="paragraph" w:styleId="ListContinue3">
    <w:name w:val="List Continue 3"/>
    <w:basedOn w:val="List3"/>
    <w:rsid w:val="00092D5A"/>
    <w:pPr>
      <w:ind w:left="1021" w:firstLine="0"/>
    </w:pPr>
  </w:style>
  <w:style w:type="paragraph" w:styleId="ListContinue4">
    <w:name w:val="List Continue 4"/>
    <w:basedOn w:val="List4"/>
    <w:rsid w:val="00092D5A"/>
    <w:pPr>
      <w:ind w:firstLine="0"/>
    </w:pPr>
  </w:style>
  <w:style w:type="paragraph" w:styleId="ListContinue5">
    <w:name w:val="List Continue 5"/>
    <w:basedOn w:val="List5"/>
    <w:rsid w:val="00092D5A"/>
    <w:pPr>
      <w:ind w:firstLine="0"/>
    </w:pPr>
  </w:style>
  <w:style w:type="paragraph" w:styleId="ListNumber3">
    <w:name w:val="List Number 3"/>
    <w:basedOn w:val="List3"/>
    <w:rsid w:val="00092D5A"/>
    <w:pPr>
      <w:numPr>
        <w:numId w:val="6"/>
      </w:numPr>
    </w:pPr>
  </w:style>
  <w:style w:type="paragraph" w:styleId="ListNumber4">
    <w:name w:val="List Number 4"/>
    <w:basedOn w:val="List4"/>
    <w:rsid w:val="00092D5A"/>
    <w:pPr>
      <w:numPr>
        <w:numId w:val="7"/>
      </w:numPr>
    </w:pPr>
  </w:style>
  <w:style w:type="paragraph" w:styleId="ListNumber5">
    <w:name w:val="List Number 5"/>
    <w:basedOn w:val="List5"/>
    <w:rsid w:val="00092D5A"/>
    <w:pPr>
      <w:numPr>
        <w:numId w:val="8"/>
      </w:numPr>
    </w:pPr>
  </w:style>
  <w:style w:type="paragraph" w:styleId="BlockText">
    <w:name w:val="Block Text"/>
    <w:basedOn w:val="Normal"/>
    <w:rsid w:val="00092D5A"/>
    <w:pPr>
      <w:spacing w:after="120"/>
      <w:ind w:left="1440" w:right="1440"/>
    </w:pPr>
  </w:style>
  <w:style w:type="character" w:customStyle="1" w:styleId="Subscript">
    <w:name w:val="Subscript"/>
    <w:basedOn w:val="DefaultParagraphFont"/>
    <w:rsid w:val="00092D5A"/>
    <w:rPr>
      <w:sz w:val="16"/>
      <w:vertAlign w:val="subscript"/>
    </w:rPr>
  </w:style>
  <w:style w:type="character" w:customStyle="1" w:styleId="Superscript">
    <w:name w:val="Superscript"/>
    <w:basedOn w:val="DefaultParagraphFont"/>
    <w:rsid w:val="00092D5A"/>
    <w:rPr>
      <w:sz w:val="16"/>
      <w:vertAlign w:val="superscript"/>
    </w:rPr>
  </w:style>
  <w:style w:type="character" w:customStyle="1" w:styleId="Symbols">
    <w:name w:val="Symbols"/>
    <w:basedOn w:val="DefaultParagraphFont"/>
    <w:rsid w:val="00092D5A"/>
    <w:rPr>
      <w:rFonts w:ascii="Symbol" w:hAnsi="Symbol"/>
    </w:rPr>
  </w:style>
  <w:style w:type="character" w:customStyle="1" w:styleId="MenuOptions">
    <w:name w:val="Menu Options"/>
    <w:basedOn w:val="DefaultParagraphFont"/>
    <w:rsid w:val="00092D5A"/>
    <w:rPr>
      <w:rFonts w:ascii="Arial Narrow" w:hAnsi="Arial Narrow"/>
      <w:smallCaps/>
    </w:rPr>
  </w:style>
  <w:style w:type="character" w:customStyle="1" w:styleId="Buttons">
    <w:name w:val="Buttons"/>
    <w:basedOn w:val="DefaultParagraphFont"/>
    <w:rsid w:val="00092D5A"/>
    <w:rPr>
      <w:b/>
    </w:rPr>
  </w:style>
  <w:style w:type="character" w:customStyle="1" w:styleId="Underlined">
    <w:name w:val="Underlined"/>
    <w:basedOn w:val="DefaultParagraphFont"/>
    <w:rsid w:val="00092D5A"/>
    <w:rPr>
      <w:u w:val="single"/>
    </w:rPr>
  </w:style>
  <w:style w:type="paragraph" w:customStyle="1" w:styleId="TableBodyTextRight">
    <w:name w:val="Table Body Text Right"/>
    <w:basedOn w:val="TableBodyText"/>
    <w:rsid w:val="00092D5A"/>
    <w:pPr>
      <w:widowControl w:val="0"/>
      <w:autoSpaceDE w:val="0"/>
      <w:autoSpaceDN w:val="0"/>
      <w:adjustRightInd w:val="0"/>
      <w:jc w:val="right"/>
    </w:pPr>
    <w:rPr>
      <w:rFonts w:cs="Arial"/>
      <w:szCs w:val="18"/>
    </w:rPr>
  </w:style>
  <w:style w:type="paragraph" w:customStyle="1" w:styleId="CopyrightText">
    <w:name w:val="Copyright Text"/>
    <w:basedOn w:val="BodyText"/>
    <w:rsid w:val="00092D5A"/>
    <w:rPr>
      <w:sz w:val="18"/>
    </w:rPr>
  </w:style>
  <w:style w:type="paragraph" w:customStyle="1" w:styleId="BodySmallRight">
    <w:name w:val="Body Small Right"/>
    <w:basedOn w:val="BodyTextRight"/>
    <w:rsid w:val="00092D5A"/>
    <w:rPr>
      <w:sz w:val="18"/>
      <w:szCs w:val="18"/>
    </w:rPr>
  </w:style>
  <w:style w:type="paragraph" w:customStyle="1" w:styleId="MarginEdition">
    <w:name w:val="Margin Edition"/>
    <w:basedOn w:val="MarginNote"/>
    <w:rsid w:val="00092D5A"/>
    <w:pPr>
      <w:spacing w:before="0" w:after="0"/>
    </w:pPr>
    <w:rPr>
      <w:rFonts w:ascii="Times New Roman" w:hAnsi="Times New Roman"/>
      <w:color w:val="999999"/>
    </w:rPr>
  </w:style>
  <w:style w:type="paragraph" w:customStyle="1" w:styleId="Spacer">
    <w:name w:val="Spacer"/>
    <w:basedOn w:val="Normal"/>
    <w:rsid w:val="00092D5A"/>
    <w:rPr>
      <w:sz w:val="2"/>
      <w:szCs w:val="2"/>
    </w:rPr>
  </w:style>
  <w:style w:type="character" w:customStyle="1" w:styleId="Small">
    <w:name w:val="Small"/>
    <w:basedOn w:val="DefaultParagraphFont"/>
    <w:rsid w:val="00092D5A"/>
    <w:rPr>
      <w:sz w:val="16"/>
    </w:rPr>
  </w:style>
  <w:style w:type="paragraph" w:customStyle="1" w:styleId="WideTable">
    <w:name w:val="Wide Table"/>
    <w:basedOn w:val="Normal"/>
    <w:rsid w:val="00092D5A"/>
    <w:pPr>
      <w:ind w:left="-1418"/>
    </w:pPr>
    <w:rPr>
      <w:sz w:val="2"/>
      <w:szCs w:val="2"/>
    </w:rPr>
  </w:style>
  <w:style w:type="character" w:styleId="PageNumber">
    <w:name w:val="page number"/>
    <w:basedOn w:val="DefaultParagraphFont"/>
    <w:rsid w:val="00092D5A"/>
  </w:style>
  <w:style w:type="paragraph" w:styleId="Quote">
    <w:name w:val="Quote"/>
    <w:basedOn w:val="Heading1"/>
    <w:link w:val="QuoteChar"/>
    <w:qFormat/>
    <w:rsid w:val="00092D5A"/>
    <w:rPr>
      <w:b w:val="0"/>
      <w:sz w:val="72"/>
      <w:szCs w:val="72"/>
      <w:lang w:val="en-NZ"/>
    </w:rPr>
  </w:style>
  <w:style w:type="character" w:customStyle="1" w:styleId="QuoteChar">
    <w:name w:val="Quote Char"/>
    <w:basedOn w:val="DefaultParagraphFont"/>
    <w:link w:val="Quote"/>
    <w:rsid w:val="00092D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2D5A"/>
    <w:pPr>
      <w:pageBreakBefore/>
    </w:pPr>
  </w:style>
  <w:style w:type="paragraph" w:customStyle="1" w:styleId="Border">
    <w:name w:val="Border"/>
    <w:basedOn w:val="Normal"/>
    <w:qFormat/>
    <w:rsid w:val="00092D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2D5A"/>
    <w:rPr>
      <w:b/>
      <w:bCs/>
      <w:i/>
      <w:iCs/>
      <w:color w:val="auto"/>
    </w:rPr>
  </w:style>
  <w:style w:type="paragraph" w:styleId="IntenseQuote">
    <w:name w:val="Intense Quote"/>
    <w:basedOn w:val="Normal"/>
    <w:next w:val="Normal"/>
    <w:link w:val="IntenseQuoteChar"/>
    <w:uiPriority w:val="30"/>
    <w:qFormat/>
    <w:rsid w:val="00092D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2D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2D5A"/>
    <w:rPr>
      <w:smallCaps/>
      <w:color w:val="auto"/>
      <w:u w:val="single"/>
    </w:rPr>
  </w:style>
  <w:style w:type="character" w:styleId="IntenseReference">
    <w:name w:val="Intense Reference"/>
    <w:basedOn w:val="DefaultParagraphFont"/>
    <w:uiPriority w:val="32"/>
    <w:qFormat/>
    <w:rsid w:val="00092D5A"/>
    <w:rPr>
      <w:b/>
      <w:bCs/>
      <w:smallCaps/>
      <w:color w:val="auto"/>
      <w:spacing w:val="5"/>
      <w:u w:val="single"/>
    </w:rPr>
  </w:style>
  <w:style w:type="paragraph" w:customStyle="1" w:styleId="2ColumnHeading">
    <w:name w:val="2Column Heading"/>
    <w:basedOn w:val="BodyText"/>
    <w:qFormat/>
    <w:rsid w:val="00092D5A"/>
    <w:pPr>
      <w:spacing w:after="60"/>
      <w:ind w:left="-2268"/>
    </w:pPr>
    <w:rPr>
      <w:b/>
    </w:rPr>
  </w:style>
  <w:style w:type="paragraph" w:customStyle="1" w:styleId="Heading1TOC">
    <w:name w:val="Heading1 TOC"/>
    <w:basedOn w:val="Normal"/>
    <w:qFormat/>
    <w:rsid w:val="00092D5A"/>
    <w:pPr>
      <w:spacing w:before="240" w:after="120"/>
    </w:pPr>
    <w:rPr>
      <w:rFonts w:ascii="Times New Roman" w:hAnsi="Times New Roman"/>
      <w:b/>
      <w:sz w:val="32"/>
    </w:rPr>
  </w:style>
  <w:style w:type="paragraph" w:customStyle="1" w:styleId="Heading2TOC">
    <w:name w:val="Heading2 TOC"/>
    <w:basedOn w:val="Normal"/>
    <w:qFormat/>
    <w:rsid w:val="00092D5A"/>
    <w:pPr>
      <w:spacing w:before="240" w:after="60"/>
    </w:pPr>
    <w:rPr>
      <w:rFonts w:ascii="Times New Roman" w:hAnsi="Times New Roman"/>
      <w:b/>
      <w:sz w:val="28"/>
    </w:rPr>
  </w:style>
  <w:style w:type="character" w:customStyle="1" w:styleId="Underline">
    <w:name w:val="Underline"/>
    <w:basedOn w:val="DefaultParagraphFont"/>
    <w:qFormat/>
    <w:rsid w:val="00092D5A"/>
    <w:rPr>
      <w:u w:val="single"/>
    </w:rPr>
  </w:style>
  <w:style w:type="character" w:customStyle="1" w:styleId="BoldandItalics">
    <w:name w:val="Bold and Italics"/>
    <w:qFormat/>
    <w:rsid w:val="00092D5A"/>
    <w:rPr>
      <w:b/>
      <w:i/>
      <w:u w:val="none"/>
    </w:rPr>
  </w:style>
  <w:style w:type="paragraph" w:styleId="BalloonText">
    <w:name w:val="Balloon Text"/>
    <w:basedOn w:val="Normal"/>
    <w:link w:val="BalloonTextChar"/>
    <w:rsid w:val="00092D5A"/>
    <w:rPr>
      <w:rFonts w:ascii="Tahoma" w:hAnsi="Tahoma" w:cs="Tahoma"/>
      <w:sz w:val="16"/>
      <w:szCs w:val="16"/>
    </w:rPr>
  </w:style>
  <w:style w:type="character" w:customStyle="1" w:styleId="BalloonTextChar">
    <w:name w:val="Balloon Text Char"/>
    <w:basedOn w:val="DefaultParagraphFont"/>
    <w:link w:val="BalloonText"/>
    <w:rsid w:val="00092D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2D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2D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2D5A"/>
    <w:rPr>
      <w:b/>
      <w:color w:val="660033"/>
      <w:spacing w:val="0"/>
    </w:rPr>
  </w:style>
  <w:style w:type="paragraph" w:customStyle="1" w:styleId="Nameditemlist">
    <w:name w:val="Named item list"/>
    <w:basedOn w:val="BodyText"/>
    <w:qFormat/>
    <w:rsid w:val="00092D5A"/>
    <w:pPr>
      <w:tabs>
        <w:tab w:val="left" w:pos="2835"/>
      </w:tabs>
      <w:ind w:left="2835" w:hanging="2835"/>
    </w:pPr>
  </w:style>
  <w:style w:type="paragraph" w:customStyle="1" w:styleId="BodyTextnopadding">
    <w:name w:val="Body Text no padding"/>
    <w:basedOn w:val="BodyText"/>
    <w:qFormat/>
    <w:rsid w:val="00092D5A"/>
    <w:pPr>
      <w:spacing w:before="0" w:after="0"/>
    </w:pPr>
  </w:style>
  <w:style w:type="paragraph" w:customStyle="1" w:styleId="BodyTextBold">
    <w:name w:val="Body Text Bold"/>
    <w:basedOn w:val="BodyText"/>
    <w:qFormat/>
    <w:rsid w:val="00092D5A"/>
    <w:rPr>
      <w:b/>
    </w:rPr>
  </w:style>
  <w:style w:type="character" w:styleId="Hyperlink">
    <w:name w:val="Hyperlink"/>
    <w:basedOn w:val="DefaultParagraphFont"/>
    <w:uiPriority w:val="99"/>
    <w:unhideWhenUsed/>
    <w:rsid w:val="00BB3F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3672</Characters>
  <Application>Microsoft Office Word</Application>
  <DocSecurity>0</DocSecurity>
  <Lines>136</Lines>
  <Paragraphs>114</Paragraphs>
  <ScaleCrop>false</ScaleCrop>
  <Company>Author-it Software Corporation Ltd.</Company>
  <LinksUpToDate>false</LinksUpToDate>
  <CharactersWithSpaces>4122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HLTPOP008 Develop and implement disease prevention and control measures</dc:title>
  <dc:subject>Approved</dc:subject>
  <dc:creator>SkillsIQ</dc:creator>
  <cp:keywords>Release: 1</cp:keywords>
  <dc:description>Review Date: 12 April 2008</dc:description>
  <cp:lastModifiedBy>HSD_TPCMSd.prod</cp:lastModifiedBy>
  <cp:revision>3</cp:revision>
  <dcterms:created xsi:type="dcterms:W3CDTF">2023-07-02T01:38:00Z</dcterms:created>
  <dcterms:modified xsi:type="dcterms:W3CDTF">2023-07-02T01:38:00Z</dcterms:modified>
</cp:coreProperties>
</file>