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EEA" w:rsidP="00A93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HLTPOP001 Provide basic repairs and maintenance to health hardware and fixtures</w:t>
      </w:r>
      <w:r>
        <w:fldChar w:fldCharType="end"/>
      </w:r>
    </w:p>
    <w:p w:rsidR="00A93EEA" w:rsidP="00A93EEA">
      <w:pPr>
        <w:pStyle w:val="Version"/>
        <w:sectPr w:rsidSect="00252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03C" w:rsidP="0025203C">
      <w:pPr>
        <w:pStyle w:val="SuperHeading"/>
      </w:pPr>
      <w:r w:rsidRPr="0025203C">
        <w:t>HLTPOP001 Provide basic repairs and maintenance to health hardware and fixtures</w:t>
      </w:r>
    </w:p>
    <w:p w:rsidR="00000000" w:rsidRPr="0025203C" w:rsidP="0025203C">
      <w:pPr>
        <w:pStyle w:val="Heading1"/>
      </w:pPr>
      <w:bookmarkStart w:id="1" w:name="O_826520"/>
      <w:bookmarkEnd w:id="1"/>
      <w:r w:rsidRPr="002520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52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03C" w:rsidP="0025203C">
            <w:pPr>
              <w:pStyle w:val="BodyText"/>
            </w:pPr>
            <w:r w:rsidRPr="0025203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03C">
            <w:pPr>
              <w:pStyle w:val="BodyText"/>
              <w:rPr>
                <w:lang w:val="en-NZ"/>
              </w:rPr>
            </w:pPr>
            <w:r w:rsidRPr="0025203C">
              <w:rPr>
                <w:rStyle w:val="SpecialBold"/>
              </w:rPr>
              <w:t>Comments</w:t>
            </w:r>
          </w:p>
        </w:tc>
      </w:tr>
      <w:tr w:rsidTr="00252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03C">
            <w:pPr>
              <w:pStyle w:val="BodyText"/>
              <w:rPr>
                <w:lang w:val="en-NZ"/>
              </w:rPr>
            </w:pPr>
            <w:r w:rsidRPr="0025203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03C" w:rsidP="0025203C">
            <w:pPr>
              <w:pStyle w:val="BodyText"/>
            </w:pPr>
            <w:r w:rsidRPr="0025203C">
              <w:t xml:space="preserve">This version was released in </w:t>
            </w:r>
            <w:r w:rsidRPr="0025203C">
              <w:rPr>
                <w:rStyle w:val="Emphasis"/>
              </w:rPr>
              <w:t>HLT Health Training Package release 3.0</w:t>
            </w:r>
            <w:r w:rsidRPr="0025203C">
              <w:t xml:space="preserve"> and meets the requirements of the 2012 Standards for Training Packages.</w:t>
            </w:r>
          </w:p>
          <w:p w:rsidR="00000000" w:rsidRPr="0025203C" w:rsidP="0025203C">
            <w:pPr>
              <w:pStyle w:val="BodyText"/>
            </w:pPr>
          </w:p>
          <w:p w:rsidR="00000000" w:rsidRPr="0025203C" w:rsidP="0025203C">
            <w:pPr>
              <w:pStyle w:val="BodyText"/>
            </w:pPr>
            <w:r w:rsidRPr="0025203C">
              <w:t xml:space="preserve">Merged HLTPOP213C/HLTPOP214D. </w:t>
            </w:r>
          </w:p>
          <w:p w:rsidR="00000000" w:rsidRPr="0025203C" w:rsidP="0025203C">
            <w:pPr>
              <w:pStyle w:val="BodyText"/>
            </w:pPr>
            <w:r w:rsidRPr="0025203C">
              <w:t>Significant changes to the elements and performance criteria. New evidence requirements for assessment, including volume and frequency requirements. Si</w:t>
            </w:r>
            <w:r w:rsidRPr="0025203C">
              <w:t>gnificant change to knowledge evidence.</w:t>
            </w:r>
          </w:p>
        </w:tc>
      </w:tr>
    </w:tbl>
    <w:p w:rsidR="00000000" w:rsidRPr="0025203C" w:rsidP="0025203C">
      <w:pPr>
        <w:pStyle w:val="BodyText"/>
      </w:pPr>
    </w:p>
    <w:p w:rsidR="00000000" w:rsidRPr="0025203C" w:rsidP="0025203C">
      <w:pPr>
        <w:pStyle w:val="AllowPageBreak"/>
      </w:pPr>
    </w:p>
    <w:p w:rsidR="00000000" w:rsidRPr="0025203C" w:rsidP="0025203C">
      <w:pPr>
        <w:pStyle w:val="Heading1"/>
      </w:pPr>
      <w:bookmarkStart w:id="2" w:name="O_826521"/>
      <w:bookmarkEnd w:id="2"/>
      <w:r w:rsidRPr="0025203C">
        <w:t>Application</w:t>
      </w:r>
    </w:p>
    <w:p w:rsidR="00000000" w:rsidRPr="0025203C" w:rsidP="00A93EEA">
      <w:pPr>
        <w:pStyle w:val="BodyText"/>
      </w:pPr>
      <w:r w:rsidRPr="0025203C">
        <w:t xml:space="preserve">This unit describes the skills and knowledge required to perform basic repairs and maintenance to health hardware and fixtures in the home and community. </w:t>
      </w:r>
    </w:p>
    <w:p w:rsidR="00000000" w:rsidRPr="0025203C" w:rsidP="00A93EEA">
      <w:pPr>
        <w:pStyle w:val="BodyText"/>
      </w:pPr>
      <w:r w:rsidRPr="0025203C">
        <w:t>This unit applies to work in a</w:t>
      </w:r>
      <w:r w:rsidRPr="0025203C">
        <w:t xml:space="preserve"> public health context and workers at this level will work under supervision within established guidelines.</w:t>
      </w:r>
    </w:p>
    <w:p w:rsidR="00000000" w:rsidRPr="0025203C" w:rsidP="00A93EEA">
      <w:pPr>
        <w:pStyle w:val="BodyText"/>
      </w:pPr>
      <w:r w:rsidRPr="0025203C">
        <w:t>Plumbing work must only be performed by a person authorised by registration or licence granted by the relevant State or Territory regulatory author</w:t>
      </w:r>
      <w:r w:rsidRPr="0025203C">
        <w:t>ity under legislation.</w:t>
      </w:r>
    </w:p>
    <w:p w:rsidR="00000000" w:rsidRPr="00A93EEA" w:rsidP="00A93EEA">
      <w:pPr>
        <w:pStyle w:val="BodyText"/>
        <w:rPr>
          <w:i/>
        </w:rPr>
      </w:pPr>
      <w:r w:rsidRPr="00A93EEA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25203C" w:rsidP="0025203C">
      <w:pPr>
        <w:pStyle w:val="Heading1"/>
      </w:pPr>
      <w:bookmarkStart w:id="3" w:name="O_826525"/>
      <w:bookmarkEnd w:id="3"/>
      <w:r w:rsidRPr="002520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252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203C" w:rsidP="0025203C">
            <w:pPr>
              <w:pStyle w:val="BodyText"/>
            </w:pPr>
            <w:r w:rsidRPr="0025203C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203C">
            <w:pPr>
              <w:pStyle w:val="BodyText"/>
              <w:rPr>
                <w:lang w:val="en-NZ"/>
              </w:rPr>
            </w:pPr>
            <w:r w:rsidRPr="0025203C">
              <w:rPr>
                <w:rStyle w:val="SpecialBold"/>
              </w:rPr>
              <w:t>PERFORMANCE CRITERIA</w:t>
            </w:r>
          </w:p>
        </w:tc>
      </w:tr>
      <w:tr w:rsidTr="00252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203C" w:rsidP="0025203C">
            <w:pPr>
              <w:pStyle w:val="BodyText"/>
            </w:pPr>
            <w:r w:rsidRPr="0025203C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203C">
            <w:pPr>
              <w:pStyle w:val="BodyText"/>
              <w:rPr>
                <w:lang w:val="en-NZ"/>
              </w:rPr>
            </w:pPr>
            <w:r w:rsidRPr="0025203C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252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03C">
            <w:pPr>
              <w:pStyle w:val="BodyText"/>
              <w:rPr>
                <w:lang w:val="en-NZ"/>
              </w:rPr>
            </w:pPr>
            <w:r w:rsidRPr="0025203C">
              <w:t>1. Plan repairs and maintenance work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03C" w:rsidP="0025203C">
            <w:pPr>
              <w:pStyle w:val="BodyText"/>
            </w:pPr>
            <w:r w:rsidRPr="0025203C">
              <w:t xml:space="preserve">1.1 Identify potential health risks or problems in </w:t>
            </w:r>
            <w:r w:rsidRPr="0025203C">
              <w:t>health hardware and fixtures</w:t>
            </w:r>
          </w:p>
          <w:p w:rsidR="00000000" w:rsidRPr="0025203C" w:rsidP="0025203C">
            <w:pPr>
              <w:pStyle w:val="BodyText"/>
            </w:pPr>
            <w:r w:rsidRPr="0025203C">
              <w:t>1.2 Develop a work plan, that includes a timetable and priorities, to address repairs and maintenance requirements for the identified health risks in consultation with supervisor</w:t>
            </w:r>
          </w:p>
          <w:p w:rsidR="00000000" w:rsidRPr="0025203C" w:rsidP="0025203C">
            <w:pPr>
              <w:pStyle w:val="BodyText"/>
            </w:pPr>
            <w:r w:rsidRPr="0025203C">
              <w:t>1.3 Determine the  job requirements and the loca</w:t>
            </w:r>
            <w:r w:rsidRPr="0025203C">
              <w:t xml:space="preserve">tion in which repairs and maintenance are to be carried out </w:t>
            </w:r>
          </w:p>
          <w:p w:rsidR="00000000" w:rsidRPr="0025203C" w:rsidP="0025203C">
            <w:pPr>
              <w:pStyle w:val="BodyText"/>
            </w:pPr>
            <w:r w:rsidRPr="0025203C">
              <w:t xml:space="preserve">1.4 Notify and coordinate with householders, community members and other community workers regarding the proposed timetable and work plan and obtain necessary approvals </w:t>
            </w:r>
          </w:p>
          <w:p w:rsidR="00000000" w:rsidRPr="0025203C" w:rsidP="0025203C">
            <w:pPr>
              <w:pStyle w:val="BodyText"/>
            </w:pPr>
            <w:r w:rsidRPr="0025203C">
              <w:t>1.5 Identify materials, t</w:t>
            </w:r>
            <w:r w:rsidRPr="0025203C">
              <w:t>ools and equipment necessary to complete the work in accordance with established procedures and check against job requirements</w:t>
            </w:r>
          </w:p>
          <w:p w:rsidR="00000000" w:rsidRPr="0025203C" w:rsidP="0025203C">
            <w:pPr>
              <w:pStyle w:val="BodyText"/>
            </w:pPr>
            <w:r w:rsidRPr="0025203C">
              <w:t xml:space="preserve">1.6 Identify faults and urgent repairs that are within own area of responsibility or expertise </w:t>
            </w:r>
          </w:p>
          <w:p w:rsidR="00000000" w:rsidRPr="0025203C" w:rsidP="0025203C">
            <w:pPr>
              <w:pStyle w:val="BodyText"/>
            </w:pPr>
            <w:r w:rsidRPr="0025203C">
              <w:t>1.7 Report problems that are outs</w:t>
            </w:r>
            <w:r w:rsidRPr="0025203C">
              <w:t>ide area of responsibility or expertise in accordance with organisation policy and procedure</w:t>
            </w:r>
          </w:p>
          <w:p w:rsidR="00000000" w:rsidP="0025203C">
            <w:pPr>
              <w:pStyle w:val="BodyText"/>
              <w:rPr>
                <w:lang w:val="en-NZ"/>
              </w:rPr>
            </w:pPr>
            <w:r w:rsidRPr="0025203C">
              <w:t>1.8 Make referrals to other key people or outside agencies in accordance with established procedures</w:t>
            </w:r>
            <w:r w:rsidRPr="0025203C">
              <w:tab/>
            </w:r>
          </w:p>
        </w:tc>
      </w:tr>
      <w:tr w:rsidTr="00252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03C">
            <w:pPr>
              <w:pStyle w:val="BodyText"/>
              <w:rPr>
                <w:lang w:val="en-NZ"/>
              </w:rPr>
            </w:pPr>
            <w:r w:rsidRPr="0025203C">
              <w:t>2. Carry out repairs and maintenance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03C" w:rsidP="0025203C">
            <w:pPr>
              <w:pStyle w:val="BodyText"/>
            </w:pPr>
            <w:r w:rsidRPr="0025203C">
              <w:t>2.1 Follow workplace health and safety (WHS) policies and procedures for carrying out repairs and maintenance and the use of tools, materials and equipment</w:t>
            </w:r>
          </w:p>
          <w:p w:rsidR="00000000" w:rsidRPr="0025203C" w:rsidP="0025203C">
            <w:pPr>
              <w:pStyle w:val="BodyText"/>
            </w:pPr>
            <w:r w:rsidRPr="0025203C">
              <w:t xml:space="preserve">2.2 Carry out repairs and maintenance in accordance with work plan </w:t>
            </w:r>
          </w:p>
          <w:p w:rsidR="00000000" w:rsidRPr="0025203C" w:rsidP="0025203C">
            <w:pPr>
              <w:pStyle w:val="BodyText"/>
            </w:pPr>
            <w:r w:rsidRPr="0025203C">
              <w:t xml:space="preserve">2.3 Respond to unplanned events </w:t>
            </w:r>
            <w:r w:rsidRPr="0025203C">
              <w:t>or conditions in accordance with organisation policy and procedure</w:t>
            </w:r>
          </w:p>
          <w:p w:rsidR="00000000" w:rsidRPr="0025203C" w:rsidP="0025203C">
            <w:pPr>
              <w:pStyle w:val="BodyText"/>
            </w:pPr>
            <w:r w:rsidRPr="0025203C">
              <w:t>2.4 Refer problems and gaps identified outside area of responsibility to relevant others in accordance with organisation policy and procedure</w:t>
            </w:r>
          </w:p>
          <w:p w:rsidR="00000000" w:rsidRPr="0025203C" w:rsidP="0025203C">
            <w:pPr>
              <w:pStyle w:val="BodyText"/>
            </w:pPr>
            <w:r w:rsidRPr="0025203C">
              <w:t>2.5 Obtain approval in accordance with establis</w:t>
            </w:r>
            <w:r w:rsidRPr="0025203C">
              <w:t xml:space="preserve">hed procedures from relevant person to address contingencies </w:t>
            </w:r>
          </w:p>
          <w:p w:rsidR="00000000" w:rsidP="0025203C">
            <w:pPr>
              <w:pStyle w:val="BodyText"/>
              <w:rPr>
                <w:lang w:val="en-NZ"/>
              </w:rPr>
            </w:pPr>
            <w:r w:rsidRPr="0025203C">
              <w:t>2.6 Store tools and equipment in accordance with organisation policy and procedure upon the completion of work tasks or daily activities</w:t>
            </w:r>
          </w:p>
        </w:tc>
      </w:tr>
      <w:tr w:rsidTr="00252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03C">
            <w:pPr>
              <w:pStyle w:val="BodyText"/>
              <w:rPr>
                <w:lang w:val="en-NZ"/>
              </w:rPr>
            </w:pPr>
            <w:r w:rsidRPr="0025203C">
              <w:t>3. Inspect and notify completion of work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03C" w:rsidP="0025203C">
            <w:pPr>
              <w:pStyle w:val="BodyText"/>
            </w:pPr>
            <w:r w:rsidRPr="0025203C">
              <w:t>3.1 Undertake f</w:t>
            </w:r>
            <w:r w:rsidRPr="0025203C">
              <w:t>inal inspections to ensure that repairs and maintenance conform to requirements</w:t>
            </w:r>
          </w:p>
          <w:p w:rsidR="00000000" w:rsidRPr="0025203C" w:rsidP="0025203C">
            <w:pPr>
              <w:pStyle w:val="BodyText"/>
            </w:pPr>
            <w:r w:rsidRPr="0025203C">
              <w:t>3.2 Notify and/or document work completion in accordance with organisation policy and procedure</w:t>
            </w:r>
          </w:p>
        </w:tc>
      </w:tr>
    </w:tbl>
    <w:p w:rsidR="00000000" w:rsidRPr="0025203C" w:rsidP="0025203C">
      <w:pPr>
        <w:pStyle w:val="BodyText"/>
      </w:pPr>
    </w:p>
    <w:p w:rsidR="00000000" w:rsidRPr="0025203C" w:rsidP="0025203C">
      <w:pPr>
        <w:pStyle w:val="AllowPageBreak"/>
      </w:pPr>
    </w:p>
    <w:p w:rsidR="00000000" w:rsidRPr="0025203C" w:rsidP="0025203C">
      <w:pPr>
        <w:pStyle w:val="Heading1"/>
      </w:pPr>
      <w:bookmarkStart w:id="4" w:name="O_826526"/>
      <w:bookmarkEnd w:id="4"/>
      <w:r w:rsidRPr="0025203C">
        <w:t>Foundation Skills</w:t>
      </w:r>
    </w:p>
    <w:p w:rsidR="00A93EEA" w:rsidRPr="00A93EEA" w:rsidP="00A93EEA">
      <w:pPr>
        <w:pStyle w:val="BodyText"/>
        <w:rPr>
          <w:i/>
        </w:rPr>
      </w:pPr>
      <w:r w:rsidRPr="00A93EEA">
        <w:rPr>
          <w:rStyle w:val="Emphasis"/>
        </w:rPr>
        <w:t>The Foundation Skills describe those requir</w:t>
      </w:r>
      <w:r w:rsidRPr="00A93EEA">
        <w:rPr>
          <w:rStyle w:val="Emphasis"/>
        </w:rPr>
        <w:t>ed skills (language, literacy, numeracy and employment skills) that are essential to performance.</w:t>
      </w:r>
    </w:p>
    <w:p w:rsidR="00A93EEA" w:rsidP="00A93EEA">
      <w:pPr>
        <w:pStyle w:val="BodyText"/>
      </w:pPr>
      <w:r w:rsidRPr="0025203C">
        <w:t>Foundation skills essential to performance are explicit in the performance criteria of this unit of competency.</w:t>
      </w:r>
    </w:p>
    <w:p w:rsidR="00000000" w:rsidRPr="0025203C" w:rsidP="0025203C">
      <w:pPr>
        <w:pStyle w:val="Heading1"/>
      </w:pPr>
      <w:bookmarkStart w:id="5" w:name="O_826528"/>
      <w:bookmarkEnd w:id="5"/>
      <w:r w:rsidRPr="0025203C">
        <w:t>Unit Mapping Information</w:t>
      </w:r>
    </w:p>
    <w:p w:rsidR="00000000" w:rsidRPr="0025203C" w:rsidP="00A93EEA">
      <w:pPr>
        <w:pStyle w:val="BodyText"/>
      </w:pPr>
      <w:r w:rsidRPr="0025203C">
        <w:t>No equivalent unit</w:t>
      </w:r>
    </w:p>
    <w:p w:rsidR="00000000" w:rsidRPr="0025203C" w:rsidP="0025203C">
      <w:pPr>
        <w:pStyle w:val="Heading1"/>
      </w:pPr>
      <w:bookmarkStart w:id="6" w:name="O_826535"/>
      <w:bookmarkEnd w:id="6"/>
      <w:r w:rsidRPr="0025203C">
        <w:t>Links</w:t>
      </w:r>
    </w:p>
    <w:p w:rsidR="00000000" w:rsidRPr="0025203C" w:rsidP="00A93EEA">
      <w:pPr>
        <w:pStyle w:val="BodyText"/>
      </w:pPr>
      <w:r w:rsidRPr="002520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5766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5203C" w:rsidP="0025203C"/>
    <w:sectPr w:rsidSect="002520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3C" w:rsidRPr="00A93EEA" w:rsidP="00A93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EA" w:rsidP="00252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EEA" w:rsidP="00252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3EEA" w:rsidP="00252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03C" w:rsidRPr="00A93EEA" w:rsidP="00A93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EA" w:rsidRPr="002D2AF8" w:rsidP="00252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HLTPOP001 Provide basic repairs and maintenance to health hardware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93EEA" w:rsidP="00252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03C"/>
  </w:style>
  <w:style w:type="character" w:customStyle="1" w:styleId="Heading1Char">
    <w:name w:val="Heading 1 Char"/>
    <w:basedOn w:val="DefaultParagraphFont"/>
    <w:link w:val="Heading1"/>
    <w:rsid w:val="00252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0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203C"/>
    <w:rPr>
      <w:b/>
      <w:spacing w:val="0"/>
    </w:rPr>
  </w:style>
  <w:style w:type="character" w:styleId="Emphasis">
    <w:name w:val="Emphasis"/>
    <w:basedOn w:val="DefaultParagraphFont"/>
    <w:qFormat/>
    <w:rsid w:val="0025203C"/>
    <w:rPr>
      <w:i/>
    </w:rPr>
  </w:style>
  <w:style w:type="paragraph" w:customStyle="1" w:styleId="SuperHeading">
    <w:name w:val="SuperHeading"/>
    <w:basedOn w:val="Normal"/>
    <w:rsid w:val="00252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0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20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2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0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0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2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03C"/>
  </w:style>
  <w:style w:type="paragraph" w:styleId="TableofFigures">
    <w:name w:val="table of figures"/>
    <w:basedOn w:val="Normal"/>
    <w:next w:val="Normal"/>
    <w:semiHidden/>
    <w:rsid w:val="00252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0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203C"/>
    <w:rPr>
      <w:rFonts w:ascii="Wingdings" w:hAnsi="Wingdings"/>
    </w:rPr>
  </w:style>
  <w:style w:type="paragraph" w:customStyle="1" w:styleId="TableHeading">
    <w:name w:val="Table Heading"/>
    <w:basedOn w:val="HeadingBase"/>
    <w:rsid w:val="00252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03C"/>
    <w:rPr>
      <w:color w:val="0033CC"/>
      <w:u w:val="none"/>
    </w:rPr>
  </w:style>
  <w:style w:type="paragraph" w:customStyle="1" w:styleId="BodyTextRight">
    <w:name w:val="Body Text Right"/>
    <w:basedOn w:val="BodyText"/>
    <w:rsid w:val="00252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0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03C"/>
    <w:rPr>
      <w:sz w:val="32"/>
    </w:rPr>
  </w:style>
  <w:style w:type="paragraph" w:customStyle="1" w:styleId="HeadingProcedure">
    <w:name w:val="Heading Procedure"/>
    <w:basedOn w:val="HeadingBase"/>
    <w:next w:val="Normal"/>
    <w:rsid w:val="00252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03C"/>
    <w:pPr>
      <w:spacing w:before="60" w:after="60"/>
    </w:pPr>
  </w:style>
  <w:style w:type="paragraph" w:styleId="ListContinue">
    <w:name w:val="List Continue"/>
    <w:basedOn w:val="List"/>
    <w:rsid w:val="0025203C"/>
    <w:pPr>
      <w:ind w:firstLine="0"/>
    </w:pPr>
  </w:style>
  <w:style w:type="paragraph" w:customStyle="1" w:styleId="ListNote">
    <w:name w:val="List Note"/>
    <w:basedOn w:val="List"/>
    <w:rsid w:val="00252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03C"/>
    <w:rPr>
      <w:rFonts w:ascii="Courier New" w:hAnsi="Courier New"/>
    </w:rPr>
  </w:style>
  <w:style w:type="paragraph" w:customStyle="1" w:styleId="NoteBullet">
    <w:name w:val="Note Bullet"/>
    <w:basedOn w:val="Note"/>
    <w:rsid w:val="00252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0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2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03C"/>
    <w:rPr>
      <w:b/>
      <w:smallCaps/>
    </w:rPr>
  </w:style>
  <w:style w:type="paragraph" w:customStyle="1" w:styleId="TableListNumber">
    <w:name w:val="Table List Number"/>
    <w:basedOn w:val="ListNumber"/>
    <w:rsid w:val="00252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03C"/>
    <w:pPr>
      <w:numPr>
        <w:numId w:val="7"/>
      </w:numPr>
    </w:pPr>
  </w:style>
  <w:style w:type="paragraph" w:customStyle="1" w:styleId="ListAlpha2">
    <w:name w:val="List Alpha 2"/>
    <w:basedOn w:val="List2"/>
    <w:rsid w:val="0025203C"/>
    <w:pPr>
      <w:numPr>
        <w:numId w:val="6"/>
      </w:numPr>
    </w:pPr>
  </w:style>
  <w:style w:type="paragraph" w:styleId="List2">
    <w:name w:val="List 2"/>
    <w:basedOn w:val="BodyText"/>
    <w:rsid w:val="00252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0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0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203C"/>
    <w:pPr>
      <w:numPr>
        <w:numId w:val="2"/>
      </w:numPr>
    </w:pPr>
  </w:style>
  <w:style w:type="paragraph" w:styleId="ListContinue2">
    <w:name w:val="List Continue 2"/>
    <w:basedOn w:val="List2"/>
    <w:rsid w:val="0025203C"/>
    <w:pPr>
      <w:ind w:firstLine="0"/>
    </w:pPr>
  </w:style>
  <w:style w:type="paragraph" w:styleId="ListContinue3">
    <w:name w:val="List Continue 3"/>
    <w:basedOn w:val="List3"/>
    <w:rsid w:val="0025203C"/>
    <w:pPr>
      <w:ind w:left="1021" w:firstLine="0"/>
    </w:pPr>
  </w:style>
  <w:style w:type="paragraph" w:styleId="ListContinue4">
    <w:name w:val="List Continue 4"/>
    <w:basedOn w:val="List4"/>
    <w:rsid w:val="0025203C"/>
    <w:pPr>
      <w:ind w:firstLine="0"/>
    </w:pPr>
  </w:style>
  <w:style w:type="paragraph" w:styleId="ListContinue5">
    <w:name w:val="List Continue 5"/>
    <w:basedOn w:val="List5"/>
    <w:rsid w:val="0025203C"/>
    <w:pPr>
      <w:ind w:firstLine="0"/>
    </w:pPr>
  </w:style>
  <w:style w:type="paragraph" w:styleId="ListNumber3">
    <w:name w:val="List Number 3"/>
    <w:basedOn w:val="List3"/>
    <w:rsid w:val="0025203C"/>
    <w:pPr>
      <w:numPr>
        <w:numId w:val="3"/>
      </w:numPr>
    </w:pPr>
  </w:style>
  <w:style w:type="paragraph" w:styleId="ListNumber4">
    <w:name w:val="List Number 4"/>
    <w:basedOn w:val="List4"/>
    <w:rsid w:val="0025203C"/>
    <w:pPr>
      <w:numPr>
        <w:numId w:val="4"/>
      </w:numPr>
    </w:pPr>
  </w:style>
  <w:style w:type="paragraph" w:styleId="ListNumber5">
    <w:name w:val="List Number 5"/>
    <w:basedOn w:val="List5"/>
    <w:rsid w:val="0025203C"/>
    <w:pPr>
      <w:numPr>
        <w:numId w:val="5"/>
      </w:numPr>
    </w:pPr>
  </w:style>
  <w:style w:type="paragraph" w:styleId="BlockText">
    <w:name w:val="Block Text"/>
    <w:basedOn w:val="Normal"/>
    <w:rsid w:val="00252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03C"/>
    <w:rPr>
      <w:sz w:val="16"/>
      <w:vertAlign w:val="superscript"/>
    </w:rPr>
  </w:style>
  <w:style w:type="character" w:customStyle="1" w:styleId="Symbols">
    <w:name w:val="Symbols"/>
    <w:basedOn w:val="DefaultParagraphFont"/>
    <w:rsid w:val="0025203C"/>
    <w:rPr>
      <w:rFonts w:ascii="Symbol" w:hAnsi="Symbol"/>
    </w:rPr>
  </w:style>
  <w:style w:type="character" w:customStyle="1" w:styleId="MenuOptions">
    <w:name w:val="Menu Options"/>
    <w:basedOn w:val="DefaultParagraphFont"/>
    <w:rsid w:val="00252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03C"/>
    <w:rPr>
      <w:b/>
    </w:rPr>
  </w:style>
  <w:style w:type="character" w:customStyle="1" w:styleId="Underlined">
    <w:name w:val="Underlined"/>
    <w:basedOn w:val="DefaultParagraphFont"/>
    <w:rsid w:val="0025203C"/>
    <w:rPr>
      <w:u w:val="single"/>
    </w:rPr>
  </w:style>
  <w:style w:type="paragraph" w:customStyle="1" w:styleId="TableBodyTextRight">
    <w:name w:val="Table Body Text Right"/>
    <w:basedOn w:val="TableBodyText"/>
    <w:rsid w:val="00252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03C"/>
    <w:rPr>
      <w:sz w:val="18"/>
    </w:rPr>
  </w:style>
  <w:style w:type="paragraph" w:customStyle="1" w:styleId="BodySmallRight">
    <w:name w:val="Body Small Right"/>
    <w:basedOn w:val="BodyTextRight"/>
    <w:rsid w:val="0025203C"/>
    <w:rPr>
      <w:sz w:val="18"/>
      <w:szCs w:val="18"/>
    </w:rPr>
  </w:style>
  <w:style w:type="paragraph" w:customStyle="1" w:styleId="MarginEdition">
    <w:name w:val="Margin Edition"/>
    <w:basedOn w:val="MarginNote"/>
    <w:rsid w:val="00252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03C"/>
    <w:rPr>
      <w:sz w:val="2"/>
      <w:szCs w:val="2"/>
    </w:rPr>
  </w:style>
  <w:style w:type="character" w:customStyle="1" w:styleId="Small">
    <w:name w:val="Small"/>
    <w:basedOn w:val="DefaultParagraphFont"/>
    <w:rsid w:val="0025203C"/>
    <w:rPr>
      <w:sz w:val="16"/>
    </w:rPr>
  </w:style>
  <w:style w:type="paragraph" w:customStyle="1" w:styleId="WideTable">
    <w:name w:val="Wide Table"/>
    <w:basedOn w:val="Normal"/>
    <w:rsid w:val="00252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03C"/>
  </w:style>
  <w:style w:type="paragraph" w:styleId="Quote">
    <w:name w:val="Quote"/>
    <w:basedOn w:val="Heading1"/>
    <w:link w:val="QuoteChar"/>
    <w:qFormat/>
    <w:rsid w:val="00252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03C"/>
    <w:pPr>
      <w:pageBreakBefore/>
    </w:pPr>
  </w:style>
  <w:style w:type="paragraph" w:customStyle="1" w:styleId="Border">
    <w:name w:val="Border"/>
    <w:basedOn w:val="Normal"/>
    <w:qFormat/>
    <w:rsid w:val="00252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03C"/>
    <w:rPr>
      <w:u w:val="single"/>
    </w:rPr>
  </w:style>
  <w:style w:type="character" w:customStyle="1" w:styleId="BoldandItalics">
    <w:name w:val="Bold and Italics"/>
    <w:qFormat/>
    <w:rsid w:val="0025203C"/>
    <w:rPr>
      <w:b/>
      <w:i/>
      <w:u w:val="none"/>
    </w:rPr>
  </w:style>
  <w:style w:type="paragraph" w:styleId="BalloonText">
    <w:name w:val="Balloon Text"/>
    <w:basedOn w:val="Normal"/>
    <w:link w:val="BalloonTextChar"/>
    <w:rsid w:val="00252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03C"/>
    <w:pPr>
      <w:spacing w:before="0" w:after="0"/>
    </w:pPr>
  </w:style>
  <w:style w:type="paragraph" w:customStyle="1" w:styleId="BodyTextBold">
    <w:name w:val="Body Text Bold"/>
    <w:basedOn w:val="BodyText"/>
    <w:qFormat/>
    <w:rsid w:val="0025203C"/>
    <w:rPr>
      <w:b/>
    </w:rPr>
  </w:style>
  <w:style w:type="character" w:styleId="Hyperlink">
    <w:name w:val="Hyperlink"/>
    <w:basedOn w:val="DefaultParagraphFont"/>
    <w:uiPriority w:val="99"/>
    <w:unhideWhenUsed/>
    <w:rsid w:val="00A93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3541</Characters>
  <Application>Microsoft Office Word</Application>
  <DocSecurity>0</DocSecurity>
  <Lines>110</Lines>
  <Paragraphs>55</Paragraphs>
  <ScaleCrop>false</ScaleCrop>
  <Company>Author-it Software Corporation Ltd.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HLTPOP001 Provide basic repairs and maintenance to health hardware and fixtures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2023-07-02T01:32:00Z</dcterms:created>
  <dcterms:modified xsi:type="dcterms:W3CDTF">2023-07-02T01:32:00Z</dcterms:modified>
</cp:coreProperties>
</file>