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02F0" w:rsidP="001102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HLTPHA019 Coordinate communication processes in a hospital or health services pharmacy setting</w:t>
      </w:r>
      <w:r>
        <w:fldChar w:fldCharType="end"/>
      </w:r>
    </w:p>
    <w:p w:rsidR="001102F0" w:rsidP="001102F0">
      <w:pPr>
        <w:pStyle w:val="Version"/>
        <w:sectPr w:rsidSect="005338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386E" w:rsidP="0053386E">
      <w:pPr>
        <w:pStyle w:val="SuperHeading"/>
      </w:pPr>
      <w:r w:rsidRPr="0053386E">
        <w:t>HLTPHA019 Coordinate communication processes in a hospital or health services pharmacy setting</w:t>
      </w:r>
    </w:p>
    <w:p w:rsidR="00000000" w:rsidRPr="0053386E" w:rsidP="0053386E">
      <w:pPr>
        <w:pStyle w:val="Heading1"/>
      </w:pPr>
      <w:bookmarkStart w:id="1" w:name="O_1225442"/>
      <w:bookmarkEnd w:id="1"/>
      <w:r w:rsidRPr="0053386E">
        <w:t>Modification History</w:t>
      </w:r>
    </w:p>
    <w:p w:rsidR="00000000" w:rsidRPr="0053386E" w:rsidP="001102F0">
      <w:pPr>
        <w:pStyle w:val="BodyText"/>
      </w:pPr>
      <w:r w:rsidRPr="0053386E">
        <w:t>Not applicable.</w:t>
      </w:r>
    </w:p>
    <w:p w:rsidR="00000000" w:rsidRPr="0053386E" w:rsidP="0053386E">
      <w:pPr>
        <w:pStyle w:val="Heading1"/>
      </w:pPr>
      <w:bookmarkStart w:id="2" w:name="O_1225443"/>
      <w:bookmarkEnd w:id="2"/>
      <w:r w:rsidRPr="0053386E">
        <w:t>Application</w:t>
      </w:r>
    </w:p>
    <w:p w:rsidR="00000000" w:rsidRPr="0053386E" w:rsidP="001102F0">
      <w:pPr>
        <w:pStyle w:val="BodyText"/>
      </w:pPr>
      <w:r w:rsidRPr="0053386E">
        <w:t>This unit of competency describes the performance outcomes, skills and knowledge required to coordinate staff communication processes and team effectiveness to achieve work outcomes in a hospital or health services pharmacy setting.</w:t>
      </w:r>
    </w:p>
    <w:p w:rsidR="00000000" w:rsidRPr="0053386E" w:rsidP="001102F0">
      <w:pPr>
        <w:pStyle w:val="BodyText"/>
      </w:pPr>
      <w:r w:rsidRPr="0053386E">
        <w:t xml:space="preserve">It applies to hospital </w:t>
      </w:r>
      <w:r w:rsidRPr="0053386E">
        <w:t>or health services pharmacy supervisors.</w:t>
      </w:r>
    </w:p>
    <w:p w:rsidR="00000000" w:rsidRPr="0053386E" w:rsidP="001102F0">
      <w:pPr>
        <w:pStyle w:val="BodyText"/>
      </w:pPr>
      <w:r w:rsidRPr="0053386E">
        <w:t>The skills in this unit must be applied in accordance with Commonwealth and State or Territory legislation, Australian standards and industry codes of practice.</w:t>
      </w:r>
    </w:p>
    <w:p w:rsidR="00000000" w:rsidRPr="0053386E" w:rsidP="001102F0">
      <w:pPr>
        <w:pStyle w:val="BodyText"/>
      </w:pPr>
      <w:r w:rsidRPr="0053386E">
        <w:t>No occupational licensing, certification or specific l</w:t>
      </w:r>
      <w:r w:rsidRPr="0053386E">
        <w:t>egislative requirements apply to this unit at the time of publication.</w:t>
      </w:r>
    </w:p>
    <w:p w:rsidR="00000000" w:rsidRPr="0053386E" w:rsidP="0053386E">
      <w:pPr>
        <w:pStyle w:val="Heading1"/>
      </w:pPr>
      <w:bookmarkStart w:id="3" w:name="O_1225444"/>
      <w:bookmarkEnd w:id="3"/>
      <w:r w:rsidRPr="0053386E">
        <w:t>Pre-requisite Unit</w:t>
      </w:r>
    </w:p>
    <w:p w:rsidR="00000000" w:rsidRPr="0053386E" w:rsidP="001102F0">
      <w:pPr>
        <w:pStyle w:val="BodyText"/>
      </w:pPr>
      <w:r w:rsidRPr="0053386E">
        <w:t>Nil</w:t>
      </w:r>
    </w:p>
    <w:p w:rsidR="00000000" w:rsidRPr="0053386E" w:rsidP="0053386E">
      <w:pPr>
        <w:pStyle w:val="Heading1"/>
      </w:pPr>
      <w:bookmarkStart w:id="4" w:name="O_1225445"/>
      <w:bookmarkEnd w:id="4"/>
      <w:r w:rsidRPr="0053386E">
        <w:t>Competency Field</w:t>
      </w:r>
    </w:p>
    <w:p w:rsidR="00000000" w:rsidRPr="0053386E" w:rsidP="001102F0">
      <w:pPr>
        <w:pStyle w:val="BodyText"/>
      </w:pPr>
      <w:r w:rsidRPr="0053386E">
        <w:t>Pharmacy</w:t>
      </w:r>
    </w:p>
    <w:p w:rsidR="00000000" w:rsidRPr="0053386E" w:rsidP="0053386E">
      <w:pPr>
        <w:pStyle w:val="Heading1"/>
      </w:pPr>
      <w:bookmarkStart w:id="5" w:name="O_1225446"/>
      <w:bookmarkEnd w:id="5"/>
      <w:r w:rsidRPr="0053386E">
        <w:t>Unit Sector</w:t>
      </w:r>
    </w:p>
    <w:p w:rsidR="00000000" w:rsidRPr="0053386E" w:rsidP="001102F0">
      <w:pPr>
        <w:pStyle w:val="BodyText"/>
      </w:pPr>
      <w:r w:rsidRPr="0053386E">
        <w:t>Health</w:t>
      </w:r>
    </w:p>
    <w:p w:rsidR="00000000" w:rsidRPr="0053386E" w:rsidP="0053386E">
      <w:pPr>
        <w:pStyle w:val="Heading1"/>
      </w:pPr>
      <w:bookmarkStart w:id="6" w:name="O_1225447"/>
      <w:bookmarkEnd w:id="6"/>
      <w:r w:rsidRPr="005338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3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6E" w:rsidP="0053386E">
            <w:pPr>
              <w:pStyle w:val="BodyText"/>
            </w:pPr>
            <w:r w:rsidRPr="0053386E">
              <w:rPr>
                <w:rStyle w:val="SpecialBold"/>
              </w:rPr>
              <w:t>ELEMENT</w:t>
            </w:r>
            <w:r w:rsidRPr="0053386E">
              <w:rPr>
                <w:rStyle w:val="SpecialBold"/>
              </w:rPr>
              <w:t>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6E">
            <w:pPr>
              <w:pStyle w:val="BodyText"/>
              <w:rPr>
                <w:lang w:val="en-NZ"/>
              </w:rPr>
            </w:pPr>
            <w:r w:rsidRPr="0053386E">
              <w:rPr>
                <w:rStyle w:val="SpecialBold"/>
              </w:rPr>
              <w:t>PERFORMANCE</w:t>
            </w:r>
            <w:r w:rsidRPr="0053386E">
              <w:t xml:space="preserve"> </w:t>
            </w:r>
            <w:r w:rsidRPr="0053386E">
              <w:rPr>
                <w:rStyle w:val="SpecialBold"/>
              </w:rPr>
              <w:t>CRITERIA</w:t>
            </w:r>
          </w:p>
        </w:tc>
      </w:tr>
      <w:tr w:rsidTr="0053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6E" w:rsidP="0053386E">
            <w:pPr>
              <w:pStyle w:val="BodyText"/>
            </w:pPr>
            <w:r w:rsidRPr="0053386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6E">
            <w:pPr>
              <w:pStyle w:val="BodyText"/>
              <w:rPr>
                <w:lang w:val="en-NZ"/>
              </w:rPr>
            </w:pPr>
            <w:r w:rsidRPr="005338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6E">
            <w:pPr>
              <w:pStyle w:val="List"/>
              <w:rPr>
                <w:lang w:val="en-NZ"/>
              </w:rPr>
            </w:pPr>
            <w:r w:rsidRPr="0053386E">
              <w:t>1.  Plan to achieve daily outcomes in a hospital or health services pharmacy setting.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6E" w:rsidP="0053386E">
            <w:pPr>
              <w:pStyle w:val="List"/>
            </w:pPr>
            <w:r w:rsidRPr="0053386E">
              <w:t>1.1. Collaborate with appropriate personnel to ensure all hospital or health services work areas are appropriately staffed.</w:t>
            </w:r>
          </w:p>
          <w:p w:rsidR="00000000" w:rsidRPr="0053386E" w:rsidP="0053386E">
            <w:pPr>
              <w:pStyle w:val="List"/>
            </w:pPr>
            <w:r w:rsidRPr="0053386E">
              <w:t>1.2. Assign work activity to ensure daily goals relating to dispensary, aseptic, non-aseptic, procurement, imprest or other work are</w:t>
            </w:r>
            <w:r w:rsidRPr="0053386E">
              <w:t>as are met.</w:t>
            </w:r>
          </w:p>
          <w:p w:rsidR="00000000" w:rsidP="0053386E">
            <w:pPr>
              <w:pStyle w:val="List"/>
              <w:rPr>
                <w:lang w:val="en-NZ"/>
              </w:rPr>
            </w:pPr>
            <w:r w:rsidRPr="0053386E">
              <w:t>1.3. Support team members to complete their administrative and patient care tasks.</w:t>
            </w:r>
          </w:p>
        </w:tc>
      </w:tr>
      <w:tr w:rsidTr="0053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6E">
            <w:pPr>
              <w:pStyle w:val="List"/>
              <w:rPr>
                <w:lang w:val="en-NZ"/>
              </w:rPr>
            </w:pPr>
            <w:r w:rsidRPr="0053386E">
              <w:t>2.  Monitor staff performance in a hospital or health services pharmacy setting.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6E" w:rsidP="0053386E">
            <w:pPr>
              <w:pStyle w:val="List"/>
            </w:pPr>
            <w:r w:rsidRPr="0053386E">
              <w:t>2.1. Check staff members’ work processes to ensure that they are meeting schedu</w:t>
            </w:r>
            <w:r w:rsidRPr="0053386E">
              <w:t>led work requirements.</w:t>
            </w:r>
          </w:p>
          <w:p w:rsidR="00000000" w:rsidRPr="0053386E" w:rsidP="0053386E">
            <w:pPr>
              <w:pStyle w:val="List"/>
            </w:pPr>
            <w:r w:rsidRPr="0053386E">
              <w:t>2.2. Ensure breaks are taken at appropriate times for workflow and staff wellbeing.</w:t>
            </w:r>
          </w:p>
          <w:p w:rsidR="00000000" w:rsidRPr="0053386E" w:rsidP="0053386E">
            <w:pPr>
              <w:pStyle w:val="List"/>
            </w:pPr>
            <w:r w:rsidRPr="0053386E">
              <w:t>2.3. Model expected performance in line with organisational policy.</w:t>
            </w:r>
          </w:p>
          <w:p w:rsidR="00000000" w:rsidRPr="0053386E" w:rsidP="0053386E">
            <w:pPr>
              <w:pStyle w:val="List"/>
            </w:pPr>
            <w:r w:rsidRPr="0053386E">
              <w:t>2.4. Encourage team members to take responsibility for their own work and to consider their team members’ needs and work pressures.</w:t>
            </w:r>
          </w:p>
          <w:p w:rsidR="00000000" w:rsidP="0053386E">
            <w:pPr>
              <w:pStyle w:val="List"/>
              <w:rPr>
                <w:lang w:val="en-NZ"/>
              </w:rPr>
            </w:pPr>
            <w:r w:rsidRPr="0053386E">
              <w:t>2.5. Provide both positive and constructive feedback to staff regarding performance in a timely manner.</w:t>
            </w:r>
          </w:p>
        </w:tc>
      </w:tr>
      <w:tr w:rsidTr="00533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86E">
            <w:pPr>
              <w:pStyle w:val="List"/>
              <w:rPr>
                <w:lang w:val="en-NZ"/>
              </w:rPr>
            </w:pPr>
            <w:r w:rsidRPr="0053386E">
              <w:t>3.  Review staff pe</w:t>
            </w:r>
            <w:r w:rsidRPr="0053386E">
              <w:t xml:space="preserve">rformance.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86E" w:rsidP="0053386E">
            <w:pPr>
              <w:pStyle w:val="List"/>
            </w:pPr>
            <w:r w:rsidRPr="0053386E">
              <w:t>3.1. Review workload throughout the day and flag contingencies and unforeseeable issues to appropriate personnel.</w:t>
            </w:r>
          </w:p>
          <w:p w:rsidR="00000000" w:rsidRPr="0053386E" w:rsidP="0053386E">
            <w:pPr>
              <w:pStyle w:val="List"/>
            </w:pPr>
            <w:r w:rsidRPr="0053386E">
              <w:t>3.2. Use constructive feedback to improve pharmacy team performance.</w:t>
            </w:r>
          </w:p>
          <w:p w:rsidR="00000000" w:rsidRPr="0053386E" w:rsidP="0053386E">
            <w:pPr>
              <w:pStyle w:val="List"/>
            </w:pPr>
            <w:r w:rsidRPr="0053386E">
              <w:t>3.3. Identify and address daily performance and team effectiv</w:t>
            </w:r>
            <w:r w:rsidRPr="0053386E">
              <w:t>eness issues and escalate issues relating to poor performance appropriately.</w:t>
            </w:r>
          </w:p>
        </w:tc>
      </w:tr>
    </w:tbl>
    <w:p w:rsidR="00000000" w:rsidRPr="0053386E" w:rsidP="0053386E">
      <w:pPr>
        <w:pStyle w:val="BodyText"/>
      </w:pPr>
    </w:p>
    <w:p w:rsidR="00000000" w:rsidRPr="0053386E" w:rsidP="0053386E">
      <w:pPr>
        <w:pStyle w:val="AllowPageBreak"/>
      </w:pPr>
    </w:p>
    <w:p w:rsidR="00000000" w:rsidRPr="0053386E" w:rsidP="0053386E">
      <w:pPr>
        <w:pStyle w:val="Heading1"/>
      </w:pPr>
      <w:bookmarkStart w:id="7" w:name="O_1225448"/>
      <w:bookmarkEnd w:id="7"/>
      <w:r w:rsidRPr="0053386E">
        <w:t>Foundation Skills</w:t>
      </w:r>
    </w:p>
    <w:p w:rsidR="00000000" w:rsidRPr="001102F0" w:rsidP="001102F0">
      <w:pPr>
        <w:pStyle w:val="BodyText"/>
        <w:rPr>
          <w:i/>
        </w:rPr>
      </w:pPr>
      <w:r w:rsidRPr="001102F0">
        <w:rPr>
          <w:rStyle w:val="Emphasis"/>
        </w:rPr>
        <w:t>Foundation skills essential to performance are explicit in the performance criteria of this unit of competency.</w:t>
      </w:r>
    </w:p>
    <w:p w:rsidR="00000000" w:rsidRPr="0053386E" w:rsidP="0053386E">
      <w:pPr>
        <w:pStyle w:val="Heading1"/>
      </w:pPr>
      <w:bookmarkStart w:id="8" w:name="O_1225450"/>
      <w:bookmarkEnd w:id="8"/>
      <w:r w:rsidRPr="0053386E">
        <w:t>Unit Mapping Information</w:t>
      </w:r>
    </w:p>
    <w:p w:rsidR="00000000" w:rsidRPr="0053386E" w:rsidP="001102F0">
      <w:pPr>
        <w:pStyle w:val="BodyText"/>
      </w:pPr>
      <w:r w:rsidRPr="0053386E">
        <w:t>No equivalent unit.</w:t>
      </w:r>
    </w:p>
    <w:p w:rsidR="00000000" w:rsidRPr="0053386E" w:rsidP="0053386E">
      <w:pPr>
        <w:pStyle w:val="Heading1"/>
      </w:pPr>
      <w:bookmarkStart w:id="9" w:name="O_1225457"/>
      <w:bookmarkEnd w:id="9"/>
      <w:r w:rsidRPr="0053386E">
        <w:t>Links</w:t>
      </w:r>
    </w:p>
    <w:p w:rsidR="00000000" w:rsidRPr="0053386E" w:rsidP="001102F0">
      <w:pPr>
        <w:pStyle w:val="BodyText"/>
      </w:pPr>
      <w:r w:rsidRPr="005338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636C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3386E" w:rsidP="001102F0">
      <w:pPr>
        <w:pStyle w:val="BodyText"/>
        <w:sectPr w:rsidSect="005338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386E" w:rsidP="0053386E">
      <w:pPr>
        <w:pStyle w:val="SuperHeading"/>
      </w:pPr>
      <w:r w:rsidRPr="0053386E">
        <w:t>Assessment Requirements for HLTPHA019 Coordinate communication processes in a hospital or health services pharmacy setting</w:t>
      </w:r>
    </w:p>
    <w:p w:rsidR="00000000" w:rsidRPr="0053386E" w:rsidP="0053386E">
      <w:pPr>
        <w:pStyle w:val="Heading1"/>
      </w:pPr>
      <w:bookmarkStart w:id="10" w:name="O_1225452"/>
      <w:bookmarkEnd w:id="10"/>
      <w:r w:rsidRPr="0053386E">
        <w:t>Modification History</w:t>
      </w:r>
    </w:p>
    <w:p w:rsidR="00000000" w:rsidRPr="0053386E" w:rsidP="001102F0">
      <w:pPr>
        <w:pStyle w:val="BodyText"/>
      </w:pPr>
      <w:r w:rsidRPr="0053386E">
        <w:t>Not applicable.</w:t>
      </w:r>
    </w:p>
    <w:p w:rsidR="00000000" w:rsidRPr="0053386E" w:rsidP="0053386E">
      <w:pPr>
        <w:pStyle w:val="Heading1"/>
      </w:pPr>
      <w:bookmarkStart w:id="11" w:name="O_1225453"/>
      <w:bookmarkEnd w:id="11"/>
      <w:r w:rsidRPr="0053386E">
        <w:t>Performance Evidence</w:t>
      </w:r>
    </w:p>
    <w:p w:rsidR="00000000" w:rsidRPr="0053386E" w:rsidP="001102F0">
      <w:pPr>
        <w:pStyle w:val="BodyText"/>
      </w:pPr>
      <w:r w:rsidRPr="0053386E">
        <w:t>Evidence of the ability to complete tasks outlined in elements and performance criteria of this unit in the context of the job role, and:</w:t>
      </w:r>
    </w:p>
    <w:p w:rsidR="00000000" w:rsidRPr="0053386E" w:rsidP="0053386E">
      <w:pPr>
        <w:pStyle w:val="ListBullet"/>
      </w:pPr>
      <w:r w:rsidRPr="0053386E">
        <w:t>deputise dispensary, aseptic, non-aseptic, procurement, imprest or other work areas on at least 2 occasions</w:t>
      </w:r>
    </w:p>
    <w:p w:rsidR="00000000" w:rsidRPr="0053386E" w:rsidP="0053386E">
      <w:pPr>
        <w:pStyle w:val="ListBullet"/>
      </w:pPr>
      <w:r w:rsidRPr="0053386E">
        <w:t>apply com</w:t>
      </w:r>
      <w:r w:rsidRPr="0053386E">
        <w:t>munication techniques in at least 4 different situations, including:</w:t>
      </w:r>
    </w:p>
    <w:p w:rsidR="00000000" w:rsidRPr="0053386E" w:rsidP="0053386E">
      <w:pPr>
        <w:pStyle w:val="ListBullet2"/>
      </w:pPr>
      <w:r w:rsidRPr="0053386E">
        <w:t>2 administrative situations</w:t>
      </w:r>
    </w:p>
    <w:p w:rsidR="00000000" w:rsidRPr="0053386E" w:rsidP="0053386E">
      <w:pPr>
        <w:pStyle w:val="ListBullet2"/>
      </w:pPr>
      <w:r w:rsidRPr="0053386E">
        <w:t xml:space="preserve">2 patient care situations </w:t>
      </w:r>
    </w:p>
    <w:p w:rsidR="00000000" w:rsidRPr="0053386E" w:rsidP="0053386E">
      <w:pPr>
        <w:pStyle w:val="ListBullet"/>
      </w:pPr>
      <w:r w:rsidRPr="0053386E">
        <w:t>resolve team effectiveness issues on 2 occasions</w:t>
      </w:r>
    </w:p>
    <w:p w:rsidR="00000000" w:rsidRPr="0053386E" w:rsidP="0053386E">
      <w:pPr>
        <w:pStyle w:val="ListBullet"/>
      </w:pPr>
      <w:r w:rsidRPr="0053386E">
        <w:t>perform the activities outlined in the performance criteria of this unit during a period of 240 hours of work related to hospital or health services pharmacy support in a clinical workplace environment. These 240 hours may be applied collectively across al</w:t>
      </w:r>
      <w:r w:rsidRPr="0053386E">
        <w:t>l units of competency that include the requirement for workplace hours for the purposes of assessment.</w:t>
      </w:r>
    </w:p>
    <w:p w:rsidR="00000000" w:rsidRPr="0053386E" w:rsidP="0053386E">
      <w:pPr>
        <w:pStyle w:val="AllowPageBreak"/>
      </w:pPr>
    </w:p>
    <w:p w:rsidR="00000000" w:rsidRPr="0053386E" w:rsidP="0053386E">
      <w:pPr>
        <w:pStyle w:val="Heading1"/>
      </w:pPr>
      <w:bookmarkStart w:id="12" w:name="O_1225454"/>
      <w:bookmarkEnd w:id="12"/>
      <w:r w:rsidRPr="0053386E">
        <w:t>Knowledge Evidence</w:t>
      </w:r>
    </w:p>
    <w:p w:rsidR="00000000" w:rsidRPr="0053386E" w:rsidP="001102F0">
      <w:pPr>
        <w:pStyle w:val="BodyText"/>
      </w:pPr>
      <w:r w:rsidRPr="0053386E">
        <w:t>Demonstrated knowledge required to complete the tasks outlined in elements and performance criteria of this unit:</w:t>
      </w:r>
    </w:p>
    <w:p w:rsidR="00000000" w:rsidRPr="0053386E" w:rsidP="0053386E">
      <w:pPr>
        <w:pStyle w:val="ListBullet"/>
      </w:pPr>
      <w:r w:rsidRPr="0053386E">
        <w:t>supervisory principles, including:</w:t>
      </w:r>
    </w:p>
    <w:p w:rsidR="00000000" w:rsidRPr="0053386E" w:rsidP="0053386E">
      <w:pPr>
        <w:pStyle w:val="ListBullet2"/>
      </w:pPr>
      <w:r w:rsidRPr="0053386E">
        <w:t>planning work processes to achieve organisational goals</w:t>
      </w:r>
    </w:p>
    <w:p w:rsidR="00000000" w:rsidRPr="0053386E" w:rsidP="0053386E">
      <w:pPr>
        <w:pStyle w:val="ListBullet2"/>
      </w:pPr>
      <w:r w:rsidRPr="0053386E">
        <w:t>performance monitoring</w:t>
      </w:r>
    </w:p>
    <w:p w:rsidR="00000000" w:rsidRPr="0053386E" w:rsidP="0053386E">
      <w:pPr>
        <w:pStyle w:val="ListBullet2"/>
      </w:pPr>
      <w:r w:rsidRPr="0053386E">
        <w:t>team effectiveness facilitation methods</w:t>
      </w:r>
    </w:p>
    <w:p w:rsidR="00000000" w:rsidRPr="0053386E" w:rsidP="0053386E">
      <w:pPr>
        <w:pStyle w:val="ListBullet2"/>
      </w:pPr>
      <w:r w:rsidRPr="0053386E">
        <w:t>monitoring techniques</w:t>
      </w:r>
    </w:p>
    <w:p w:rsidR="00000000" w:rsidRPr="0053386E" w:rsidP="0053386E">
      <w:pPr>
        <w:pStyle w:val="ListBullet2"/>
      </w:pPr>
      <w:r w:rsidRPr="0053386E">
        <w:t>staff performance review processes</w:t>
      </w:r>
    </w:p>
    <w:p w:rsidR="00000000" w:rsidRPr="0053386E" w:rsidP="0053386E">
      <w:pPr>
        <w:pStyle w:val="ListBullet2"/>
      </w:pPr>
      <w:r w:rsidRPr="0053386E">
        <w:t>review processes to measure overall team effectiveness against organisational targets</w:t>
      </w:r>
    </w:p>
    <w:p w:rsidR="00000000" w:rsidRPr="0053386E" w:rsidP="0053386E">
      <w:pPr>
        <w:pStyle w:val="ListBullet"/>
      </w:pPr>
      <w:r w:rsidRPr="0053386E">
        <w:t>National, State or Territory legal and ethical requirements for dispensary, aseptic, non-aseptic, procurement, imprest stock monitoring or other work areas, and how thes</w:t>
      </w:r>
      <w:r w:rsidRPr="0053386E">
        <w:t>e are applied in organisations, including:</w:t>
      </w:r>
    </w:p>
    <w:p w:rsidR="00000000" w:rsidRPr="0053386E" w:rsidP="0053386E">
      <w:pPr>
        <w:pStyle w:val="ListBullet2"/>
      </w:pPr>
      <w:r w:rsidRPr="0053386E">
        <w:t>codes of conduct</w:t>
      </w:r>
    </w:p>
    <w:p w:rsidR="00000000" w:rsidRPr="0053386E" w:rsidP="0053386E">
      <w:pPr>
        <w:pStyle w:val="ListBullet2"/>
      </w:pPr>
      <w:r w:rsidRPr="0053386E">
        <w:t>duty of care and implications of negligence</w:t>
      </w:r>
    </w:p>
    <w:p w:rsidR="00000000" w:rsidRPr="0053386E" w:rsidP="0053386E">
      <w:pPr>
        <w:pStyle w:val="ListBullet2"/>
      </w:pPr>
      <w:r w:rsidRPr="0053386E">
        <w:t>privacy, confidentiality and disclosure</w:t>
      </w:r>
    </w:p>
    <w:p w:rsidR="00000000" w:rsidRPr="0053386E" w:rsidP="0053386E">
      <w:pPr>
        <w:pStyle w:val="ListBullet2"/>
      </w:pPr>
      <w:r w:rsidRPr="0053386E">
        <w:t>records management</w:t>
      </w:r>
    </w:p>
    <w:p w:rsidR="00000000" w:rsidRPr="0053386E" w:rsidP="0053386E">
      <w:pPr>
        <w:pStyle w:val="ListBullet2"/>
      </w:pPr>
      <w:r w:rsidRPr="0053386E">
        <w:t>rights and responsibilities of workers, employers and patients</w:t>
      </w:r>
    </w:p>
    <w:p w:rsidR="00000000" w:rsidRPr="0053386E" w:rsidP="0053386E">
      <w:pPr>
        <w:pStyle w:val="ListBullet2"/>
      </w:pPr>
      <w:r w:rsidRPr="0053386E">
        <w:t>specific legislation:</w:t>
      </w:r>
    </w:p>
    <w:p w:rsidR="00000000" w:rsidRPr="0053386E" w:rsidP="0053386E">
      <w:pPr>
        <w:pStyle w:val="ListBullet3"/>
      </w:pPr>
      <w:r w:rsidRPr="0053386E">
        <w:t>medica</w:t>
      </w:r>
      <w:r w:rsidRPr="0053386E">
        <w:t>tion and their use</w:t>
      </w:r>
    </w:p>
    <w:p w:rsidR="00000000" w:rsidRPr="0053386E" w:rsidP="0053386E">
      <w:pPr>
        <w:pStyle w:val="ListBullet3"/>
      </w:pPr>
      <w:r w:rsidRPr="0053386E">
        <w:t>the practice of pharmacy</w:t>
      </w:r>
    </w:p>
    <w:p w:rsidR="00000000" w:rsidRPr="0053386E" w:rsidP="0053386E">
      <w:pPr>
        <w:pStyle w:val="ListBullet3"/>
      </w:pPr>
      <w:r w:rsidRPr="0053386E">
        <w:t>different schedules of medication and pharmaceutical products</w:t>
      </w:r>
    </w:p>
    <w:p w:rsidR="00000000" w:rsidRPr="0053386E" w:rsidP="0053386E">
      <w:pPr>
        <w:pStyle w:val="ListBullet2"/>
      </w:pPr>
      <w:r w:rsidRPr="0053386E">
        <w:t>job descriptions</w:t>
      </w:r>
    </w:p>
    <w:p w:rsidR="00000000" w:rsidRPr="0053386E" w:rsidP="0053386E">
      <w:pPr>
        <w:pStyle w:val="ListBullet2"/>
      </w:pPr>
      <w:r w:rsidRPr="0053386E">
        <w:t>work role boundaries including responsibilities and limitations</w:t>
      </w:r>
    </w:p>
    <w:p w:rsidR="00000000" w:rsidRPr="0053386E" w:rsidP="0053386E">
      <w:pPr>
        <w:pStyle w:val="ListBullet2"/>
      </w:pPr>
      <w:r w:rsidRPr="0053386E">
        <w:t>work health and safety</w:t>
      </w:r>
    </w:p>
    <w:p w:rsidR="00000000" w:rsidRPr="0053386E" w:rsidP="0053386E">
      <w:pPr>
        <w:pStyle w:val="ListBullet"/>
      </w:pPr>
      <w:r w:rsidRPr="0053386E">
        <w:t>key information in standard pharmaceutical r</w:t>
      </w:r>
      <w:r w:rsidRPr="0053386E">
        <w:t>eferences and their use by pharmacy assistants, including:</w:t>
      </w:r>
    </w:p>
    <w:p w:rsidR="00000000" w:rsidRPr="0053386E" w:rsidP="0053386E">
      <w:pPr>
        <w:pStyle w:val="ListBullet2"/>
      </w:pPr>
      <w:r w:rsidRPr="0053386E">
        <w:t>Australian Pharmaceutical Formulary Handbook (APF)</w:t>
      </w:r>
    </w:p>
    <w:p w:rsidR="00000000" w:rsidRPr="0053386E" w:rsidP="0053386E">
      <w:pPr>
        <w:pStyle w:val="ListBullet2"/>
      </w:pPr>
      <w:r w:rsidRPr="0053386E">
        <w:t>Monthly Index of Medical Specialities (MIMS) or AusDI Advanced</w:t>
      </w:r>
    </w:p>
    <w:p w:rsidR="00000000" w:rsidRPr="0053386E" w:rsidP="0053386E">
      <w:pPr>
        <w:pStyle w:val="ListBullet2"/>
      </w:pPr>
      <w:r w:rsidRPr="0053386E">
        <w:t>Australian Medicines Handbook (AMH)</w:t>
      </w:r>
    </w:p>
    <w:p w:rsidR="00000000" w:rsidRPr="0053386E" w:rsidP="0053386E">
      <w:pPr>
        <w:pStyle w:val="ListBullet2"/>
      </w:pPr>
      <w:r w:rsidRPr="0053386E">
        <w:t>Micromedex</w:t>
      </w:r>
    </w:p>
    <w:p w:rsidR="00000000" w:rsidRPr="0053386E" w:rsidP="0053386E">
      <w:pPr>
        <w:pStyle w:val="ListBullet"/>
      </w:pPr>
      <w:r w:rsidRPr="0053386E">
        <w:t>principles and procedures for imprest stock control.</w:t>
      </w:r>
    </w:p>
    <w:p w:rsidR="00000000" w:rsidRPr="0053386E" w:rsidP="0053386E">
      <w:pPr>
        <w:pStyle w:val="AllowPageBreak"/>
      </w:pPr>
    </w:p>
    <w:p w:rsidR="00000000" w:rsidRPr="0053386E" w:rsidP="0053386E">
      <w:pPr>
        <w:pStyle w:val="Heading1"/>
      </w:pPr>
      <w:bookmarkStart w:id="13" w:name="O_1225455"/>
      <w:bookmarkEnd w:id="13"/>
      <w:r w:rsidRPr="0053386E">
        <w:t>Assessment Conditions</w:t>
      </w:r>
    </w:p>
    <w:p w:rsidR="00000000" w:rsidRPr="0053386E" w:rsidP="001102F0">
      <w:pPr>
        <w:pStyle w:val="BodyText"/>
      </w:pPr>
      <w:r w:rsidRPr="0053386E">
        <w:t>Skills must be demonstrated in the workplace with the addition of simulations and scenarios where the full range of contexts and situations have not been provided</w:t>
      </w:r>
      <w:r w:rsidRPr="0053386E">
        <w:t xml:space="preserve"> in the workplace.</w:t>
      </w:r>
    </w:p>
    <w:p w:rsidR="00000000" w:rsidRPr="0053386E" w:rsidP="001102F0">
      <w:pPr>
        <w:pStyle w:val="BodyText"/>
      </w:pPr>
      <w:r w:rsidRPr="0053386E">
        <w:t>Assessment must ensure access to:</w:t>
      </w:r>
    </w:p>
    <w:p w:rsidR="00000000" w:rsidRPr="0053386E" w:rsidP="0053386E">
      <w:pPr>
        <w:pStyle w:val="ListBullet"/>
      </w:pPr>
      <w:r w:rsidRPr="0053386E">
        <w:t>use of suitable facilities, equipment and resources, including:</w:t>
      </w:r>
    </w:p>
    <w:p w:rsidR="00000000" w:rsidRPr="0053386E" w:rsidP="0053386E">
      <w:pPr>
        <w:pStyle w:val="ListBullet2"/>
      </w:pPr>
      <w:r w:rsidRPr="0053386E">
        <w:t xml:space="preserve">pharmaceutical stock management procedures </w:t>
      </w:r>
    </w:p>
    <w:p w:rsidR="00000000" w:rsidRPr="0053386E" w:rsidP="0053386E">
      <w:pPr>
        <w:pStyle w:val="ListBullet2"/>
      </w:pPr>
      <w:r w:rsidRPr="0053386E">
        <w:t xml:space="preserve">pharmaceutical products </w:t>
      </w:r>
    </w:p>
    <w:p w:rsidR="00000000" w:rsidRPr="0053386E" w:rsidP="0053386E">
      <w:pPr>
        <w:pStyle w:val="ListBullet"/>
      </w:pPr>
      <w:r w:rsidRPr="0053386E">
        <w:t>modelling of industry operating conditions, including presence of time constraints for activities</w:t>
      </w:r>
    </w:p>
    <w:p w:rsidR="00000000" w:rsidRPr="0053386E" w:rsidP="0053386E">
      <w:pPr>
        <w:pStyle w:val="ListBullet"/>
      </w:pPr>
      <w:r w:rsidRPr="0053386E">
        <w:t>authorised person with whom to consult.</w:t>
      </w:r>
    </w:p>
    <w:p w:rsidR="00000000" w:rsidRPr="0053386E" w:rsidP="001102F0">
      <w:pPr>
        <w:pStyle w:val="BodyText"/>
      </w:pPr>
      <w:r w:rsidRPr="0053386E">
        <w:t>Assessors must satisfy the Standards for Registered Training Organisations’ requirements for assessors.</w:t>
      </w:r>
    </w:p>
    <w:p w:rsidR="00000000" w:rsidRPr="0053386E" w:rsidP="0053386E">
      <w:pPr>
        <w:pStyle w:val="Heading1"/>
      </w:pPr>
      <w:bookmarkStart w:id="14" w:name="O_1225458"/>
      <w:bookmarkEnd w:id="14"/>
      <w:r w:rsidRPr="0053386E">
        <w:t>Links</w:t>
      </w:r>
    </w:p>
    <w:p w:rsidR="00000000" w:rsidRPr="0053386E" w:rsidP="001102F0">
      <w:pPr>
        <w:pStyle w:val="BodyText"/>
      </w:pPr>
      <w:r w:rsidRPr="005338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636C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3386E" w:rsidP="0053386E"/>
    <w:sectPr w:rsidSect="005338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6E" w:rsidRPr="001102F0" w:rsidP="001102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2F0" w:rsidP="005338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02F0" w:rsidP="005338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102F0" w:rsidP="005338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6E" w:rsidP="005338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02F0">
      <w:t>Approved</w:t>
    </w:r>
    <w:r w:rsidR="001102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02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02F0">
      <w:rPr>
        <w:noProof/>
      </w:rPr>
      <w:t>4</w:t>
    </w:r>
    <w:r>
      <w:rPr>
        <w:noProof/>
      </w:rPr>
      <w:fldChar w:fldCharType="end"/>
    </w:r>
  </w:p>
  <w:p w:rsidR="0053386E" w:rsidP="005338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02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02F0">
      <w:t>HumanAbility</w:t>
    </w:r>
    <w:r w:rsidR="001102F0">
      <w:fldChar w:fldCharType="end"/>
    </w:r>
  </w:p>
  <w:p w:rsidR="0053386E" w:rsidP="005338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2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386E" w:rsidRPr="001102F0" w:rsidP="001102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2F0" w:rsidRPr="002D2AF8" w:rsidP="005338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HLTPHA019 Coordinate communication processes in a hospital or health services pharmacy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02F0" w:rsidP="005338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6E" w:rsidRPr="002D2AF8" w:rsidP="005338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02F0">
      <w:t>HLTPHA019 Coordinate communication processes in a hospital or health services pharmacy setting</w:t>
    </w:r>
    <w:r w:rsidR="001102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02F0">
      <w:rPr>
        <w:noProof/>
      </w:rPr>
      <w:t>2 March 2025</w:t>
    </w:r>
    <w:r>
      <w:fldChar w:fldCharType="end"/>
    </w:r>
  </w:p>
  <w:p w:rsidR="0053386E" w:rsidP="005338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EA07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84D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C65A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8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8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8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8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8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8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8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8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8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8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8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86E"/>
  </w:style>
  <w:style w:type="character" w:customStyle="1" w:styleId="Heading1Char">
    <w:name w:val="Heading 1 Char"/>
    <w:basedOn w:val="DefaultParagraphFont"/>
    <w:link w:val="Heading1"/>
    <w:rsid w:val="005338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8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8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38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386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386E"/>
    <w:rPr>
      <w:b/>
      <w:spacing w:val="0"/>
    </w:rPr>
  </w:style>
  <w:style w:type="paragraph" w:styleId="ListBullet2">
    <w:name w:val="List Bullet 2"/>
    <w:basedOn w:val="List2"/>
    <w:rsid w:val="0053386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386E"/>
    <w:rPr>
      <w:i/>
    </w:rPr>
  </w:style>
  <w:style w:type="paragraph" w:customStyle="1" w:styleId="SuperHeading">
    <w:name w:val="SuperHeading"/>
    <w:basedOn w:val="Normal"/>
    <w:rsid w:val="005338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8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3386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338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8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8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8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8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8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8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8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8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8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8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8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8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8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38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38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8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8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38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8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8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8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8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8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8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8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8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38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8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8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86E"/>
  </w:style>
  <w:style w:type="paragraph" w:styleId="TableofFigures">
    <w:name w:val="table of figures"/>
    <w:basedOn w:val="Normal"/>
    <w:next w:val="Normal"/>
    <w:semiHidden/>
    <w:rsid w:val="005338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86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3386E"/>
    <w:rPr>
      <w:rFonts w:ascii="Wingdings" w:hAnsi="Wingdings"/>
    </w:rPr>
  </w:style>
  <w:style w:type="paragraph" w:customStyle="1" w:styleId="TableHeading">
    <w:name w:val="Table Heading"/>
    <w:basedOn w:val="HeadingBase"/>
    <w:rsid w:val="005338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86E"/>
    <w:rPr>
      <w:color w:val="0033CC"/>
      <w:u w:val="none"/>
    </w:rPr>
  </w:style>
  <w:style w:type="paragraph" w:customStyle="1" w:styleId="BodyTextRight">
    <w:name w:val="Body Text Right"/>
    <w:basedOn w:val="BodyText"/>
    <w:rsid w:val="005338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8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86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8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8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8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86E"/>
    <w:rPr>
      <w:sz w:val="32"/>
    </w:rPr>
  </w:style>
  <w:style w:type="paragraph" w:customStyle="1" w:styleId="HeadingProcedure">
    <w:name w:val="Heading Procedure"/>
    <w:basedOn w:val="HeadingBase"/>
    <w:next w:val="Normal"/>
    <w:rsid w:val="005338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86E"/>
    <w:pPr>
      <w:spacing w:before="60" w:after="60"/>
    </w:pPr>
  </w:style>
  <w:style w:type="paragraph" w:styleId="ListContinue">
    <w:name w:val="List Continue"/>
    <w:basedOn w:val="List"/>
    <w:rsid w:val="0053386E"/>
    <w:pPr>
      <w:ind w:firstLine="0"/>
    </w:pPr>
  </w:style>
  <w:style w:type="paragraph" w:customStyle="1" w:styleId="ListNote">
    <w:name w:val="List Note"/>
    <w:basedOn w:val="List"/>
    <w:rsid w:val="005338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8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8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86E"/>
    <w:rPr>
      <w:rFonts w:ascii="Courier New" w:hAnsi="Courier New"/>
    </w:rPr>
  </w:style>
  <w:style w:type="paragraph" w:customStyle="1" w:styleId="NoteBullet">
    <w:name w:val="Note Bullet"/>
    <w:basedOn w:val="Note"/>
    <w:rsid w:val="005338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8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8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8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8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338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8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86E"/>
    <w:rPr>
      <w:b/>
      <w:smallCaps/>
    </w:rPr>
  </w:style>
  <w:style w:type="paragraph" w:customStyle="1" w:styleId="TableListNumber">
    <w:name w:val="Table List Number"/>
    <w:basedOn w:val="ListNumber"/>
    <w:rsid w:val="005338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8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86E"/>
    <w:pPr>
      <w:numPr>
        <w:numId w:val="10"/>
      </w:numPr>
    </w:pPr>
  </w:style>
  <w:style w:type="paragraph" w:customStyle="1" w:styleId="ListAlpha2">
    <w:name w:val="List Alpha 2"/>
    <w:basedOn w:val="List2"/>
    <w:rsid w:val="0053386E"/>
    <w:pPr>
      <w:numPr>
        <w:numId w:val="9"/>
      </w:numPr>
    </w:pPr>
  </w:style>
  <w:style w:type="paragraph" w:styleId="List2">
    <w:name w:val="List 2"/>
    <w:basedOn w:val="BodyText"/>
    <w:rsid w:val="005338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8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8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86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3386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3386E"/>
    <w:pPr>
      <w:numPr>
        <w:numId w:val="5"/>
      </w:numPr>
    </w:pPr>
  </w:style>
  <w:style w:type="paragraph" w:styleId="ListContinue2">
    <w:name w:val="List Continue 2"/>
    <w:basedOn w:val="List2"/>
    <w:rsid w:val="0053386E"/>
    <w:pPr>
      <w:ind w:firstLine="0"/>
    </w:pPr>
  </w:style>
  <w:style w:type="paragraph" w:styleId="ListContinue3">
    <w:name w:val="List Continue 3"/>
    <w:basedOn w:val="List3"/>
    <w:rsid w:val="0053386E"/>
    <w:pPr>
      <w:ind w:left="1021" w:firstLine="0"/>
    </w:pPr>
  </w:style>
  <w:style w:type="paragraph" w:styleId="ListContinue4">
    <w:name w:val="List Continue 4"/>
    <w:basedOn w:val="List4"/>
    <w:rsid w:val="0053386E"/>
    <w:pPr>
      <w:ind w:firstLine="0"/>
    </w:pPr>
  </w:style>
  <w:style w:type="paragraph" w:styleId="ListContinue5">
    <w:name w:val="List Continue 5"/>
    <w:basedOn w:val="List5"/>
    <w:rsid w:val="0053386E"/>
    <w:pPr>
      <w:ind w:firstLine="0"/>
    </w:pPr>
  </w:style>
  <w:style w:type="paragraph" w:styleId="ListNumber3">
    <w:name w:val="List Number 3"/>
    <w:basedOn w:val="List3"/>
    <w:rsid w:val="0053386E"/>
    <w:pPr>
      <w:numPr>
        <w:numId w:val="6"/>
      </w:numPr>
    </w:pPr>
  </w:style>
  <w:style w:type="paragraph" w:styleId="ListNumber4">
    <w:name w:val="List Number 4"/>
    <w:basedOn w:val="List4"/>
    <w:rsid w:val="0053386E"/>
    <w:pPr>
      <w:numPr>
        <w:numId w:val="7"/>
      </w:numPr>
    </w:pPr>
  </w:style>
  <w:style w:type="paragraph" w:styleId="ListNumber5">
    <w:name w:val="List Number 5"/>
    <w:basedOn w:val="List5"/>
    <w:rsid w:val="0053386E"/>
    <w:pPr>
      <w:numPr>
        <w:numId w:val="8"/>
      </w:numPr>
    </w:pPr>
  </w:style>
  <w:style w:type="paragraph" w:styleId="BlockText">
    <w:name w:val="Block Text"/>
    <w:basedOn w:val="Normal"/>
    <w:rsid w:val="005338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8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86E"/>
    <w:rPr>
      <w:sz w:val="16"/>
      <w:vertAlign w:val="superscript"/>
    </w:rPr>
  </w:style>
  <w:style w:type="character" w:customStyle="1" w:styleId="Symbols">
    <w:name w:val="Symbols"/>
    <w:basedOn w:val="DefaultParagraphFont"/>
    <w:rsid w:val="0053386E"/>
    <w:rPr>
      <w:rFonts w:ascii="Symbol" w:hAnsi="Symbol"/>
    </w:rPr>
  </w:style>
  <w:style w:type="character" w:customStyle="1" w:styleId="MenuOptions">
    <w:name w:val="Menu Options"/>
    <w:basedOn w:val="DefaultParagraphFont"/>
    <w:rsid w:val="005338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86E"/>
    <w:rPr>
      <w:b/>
    </w:rPr>
  </w:style>
  <w:style w:type="character" w:customStyle="1" w:styleId="Underlined">
    <w:name w:val="Underlined"/>
    <w:basedOn w:val="DefaultParagraphFont"/>
    <w:rsid w:val="0053386E"/>
    <w:rPr>
      <w:u w:val="single"/>
    </w:rPr>
  </w:style>
  <w:style w:type="paragraph" w:customStyle="1" w:styleId="TableBodyTextRight">
    <w:name w:val="Table Body Text Right"/>
    <w:basedOn w:val="TableBodyText"/>
    <w:rsid w:val="005338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86E"/>
    <w:rPr>
      <w:sz w:val="18"/>
    </w:rPr>
  </w:style>
  <w:style w:type="paragraph" w:customStyle="1" w:styleId="BodySmallRight">
    <w:name w:val="Body Small Right"/>
    <w:basedOn w:val="BodyTextRight"/>
    <w:rsid w:val="0053386E"/>
    <w:rPr>
      <w:sz w:val="18"/>
      <w:szCs w:val="18"/>
    </w:rPr>
  </w:style>
  <w:style w:type="paragraph" w:customStyle="1" w:styleId="MarginEdition">
    <w:name w:val="Margin Edition"/>
    <w:basedOn w:val="MarginNote"/>
    <w:rsid w:val="005338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86E"/>
    <w:rPr>
      <w:sz w:val="2"/>
      <w:szCs w:val="2"/>
    </w:rPr>
  </w:style>
  <w:style w:type="character" w:customStyle="1" w:styleId="Small">
    <w:name w:val="Small"/>
    <w:basedOn w:val="DefaultParagraphFont"/>
    <w:rsid w:val="0053386E"/>
    <w:rPr>
      <w:sz w:val="16"/>
    </w:rPr>
  </w:style>
  <w:style w:type="paragraph" w:customStyle="1" w:styleId="WideTable">
    <w:name w:val="Wide Table"/>
    <w:basedOn w:val="Normal"/>
    <w:rsid w:val="005338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86E"/>
  </w:style>
  <w:style w:type="paragraph" w:styleId="Quote">
    <w:name w:val="Quote"/>
    <w:basedOn w:val="Heading1"/>
    <w:link w:val="QuoteChar"/>
    <w:qFormat/>
    <w:rsid w:val="005338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8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86E"/>
    <w:pPr>
      <w:pageBreakBefore/>
    </w:pPr>
  </w:style>
  <w:style w:type="paragraph" w:customStyle="1" w:styleId="Border">
    <w:name w:val="Border"/>
    <w:basedOn w:val="Normal"/>
    <w:qFormat/>
    <w:rsid w:val="005338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8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8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8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8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8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8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8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8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86E"/>
    <w:rPr>
      <w:u w:val="single"/>
    </w:rPr>
  </w:style>
  <w:style w:type="character" w:customStyle="1" w:styleId="BoldandItalics">
    <w:name w:val="Bold and Italics"/>
    <w:qFormat/>
    <w:rsid w:val="0053386E"/>
    <w:rPr>
      <w:b/>
      <w:i/>
      <w:u w:val="none"/>
    </w:rPr>
  </w:style>
  <w:style w:type="paragraph" w:styleId="BalloonText">
    <w:name w:val="Balloon Text"/>
    <w:basedOn w:val="Normal"/>
    <w:link w:val="BalloonTextChar"/>
    <w:rsid w:val="005338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8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8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8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8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8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386E"/>
    <w:pPr>
      <w:spacing w:before="0" w:after="0"/>
    </w:pPr>
  </w:style>
  <w:style w:type="paragraph" w:customStyle="1" w:styleId="BodyTextBold">
    <w:name w:val="Body Text Bold"/>
    <w:basedOn w:val="BodyText"/>
    <w:qFormat/>
    <w:rsid w:val="0053386E"/>
    <w:rPr>
      <w:b/>
    </w:rPr>
  </w:style>
  <w:style w:type="character" w:styleId="Hyperlink">
    <w:name w:val="Hyperlink"/>
    <w:basedOn w:val="DefaultParagraphFont"/>
    <w:uiPriority w:val="99"/>
    <w:unhideWhenUsed/>
    <w:rsid w:val="001102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5372</Characters>
  <Application>Microsoft Office Word</Application>
  <DocSecurity>0</DocSecurity>
  <Lines>162</Lines>
  <Paragraphs>108</Paragraphs>
  <ScaleCrop>false</ScaleCrop>
  <Company>Author-it Software Corporation Ltd.</Company>
  <LinksUpToDate>false</LinksUpToDate>
  <CharactersWithSpaces>6075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HLTPHA019 Coordinate communication processes in a hospital or health services pharmacy setting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2025-03-02T01:01:00Z</dcterms:created>
  <dcterms:modified xsi:type="dcterms:W3CDTF">2025-03-02T01:01:00Z</dcterms:modified>
</cp:coreProperties>
</file>