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38B6" w:rsidP="004938B6">
      <w:pPr>
        <w:pStyle w:val="Title"/>
      </w:pPr>
      <w:r>
        <w:fldChar w:fldCharType="begin"/>
      </w:r>
      <w:r>
        <w:instrText xml:space="preserve"> TITLE   \* MERGEFORMAT </w:instrText>
      </w:r>
      <w:r>
        <w:fldChar w:fldCharType="separate"/>
      </w:r>
      <w:r>
        <w:t>HLTPHA003 Assist with dispensing of prescriptions and medication orders</w:t>
      </w:r>
      <w:r>
        <w:fldChar w:fldCharType="end"/>
      </w:r>
    </w:p>
    <w:p w:rsidR="004938B6" w:rsidP="004938B6">
      <w:pPr>
        <w:pStyle w:val="Version"/>
        <w:sectPr w:rsidSect="00D85B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5BAB" w:rsidP="00D85BAB">
      <w:pPr>
        <w:pStyle w:val="SuperHeading"/>
      </w:pPr>
      <w:r w:rsidRPr="00D85BAB">
        <w:t>HLT</w:t>
      </w:r>
      <w:r w:rsidRPr="00D85BAB">
        <w:t>PHA003 Assist with dispensing of prescriptions and medication orders</w:t>
      </w:r>
    </w:p>
    <w:p w:rsidR="00000000" w:rsidRPr="00D85BAB" w:rsidP="00D85BAB">
      <w:pPr>
        <w:pStyle w:val="Heading1"/>
      </w:pPr>
      <w:bookmarkStart w:id="1" w:name="O_657175"/>
      <w:bookmarkEnd w:id="1"/>
      <w:r w:rsidRPr="00D85BAB">
        <w:t>Modification History</w:t>
      </w:r>
    </w:p>
    <w:tbl>
      <w:tblPr>
        <w:tblW w:w="0" w:type="auto"/>
        <w:tblLayout w:type="fixed"/>
        <w:tblCellMar>
          <w:left w:w="62" w:type="dxa"/>
          <w:right w:w="62" w:type="dxa"/>
        </w:tblCellMar>
        <w:tblLook w:val="0000"/>
      </w:tblPr>
      <w:tblGrid>
        <w:gridCol w:w="2790"/>
        <w:gridCol w:w="6344"/>
      </w:tblGrid>
      <w:tr w:rsidTr="00D85BA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BAB" w:rsidP="00D85BAB">
            <w:pPr>
              <w:pStyle w:val="BodyText"/>
            </w:pPr>
            <w:r w:rsidRPr="00D85BA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BAB">
            <w:pPr>
              <w:pStyle w:val="BodyText"/>
              <w:rPr>
                <w:lang w:val="en-NZ"/>
              </w:rPr>
            </w:pPr>
            <w:r w:rsidRPr="00D85BAB">
              <w:rPr>
                <w:rStyle w:val="SpecialBold"/>
              </w:rPr>
              <w:t>Comments</w:t>
            </w:r>
          </w:p>
        </w:tc>
      </w:tr>
      <w:tr w:rsidTr="00D85BA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BAB">
            <w:pPr>
              <w:pStyle w:val="BodyText"/>
              <w:rPr>
                <w:lang w:val="en-NZ"/>
              </w:rPr>
            </w:pPr>
            <w:r w:rsidRPr="00D85BA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BAB" w:rsidP="00D85BAB">
            <w:pPr>
              <w:pStyle w:val="BodyText"/>
            </w:pPr>
            <w:r w:rsidRPr="00D85BAB">
              <w:t xml:space="preserve">This version was released in </w:t>
            </w:r>
            <w:r w:rsidRPr="00D85BAB">
              <w:rPr>
                <w:rStyle w:val="Emphasis"/>
              </w:rPr>
              <w:t>HLT Health Training Package release 2.0</w:t>
            </w:r>
            <w:r w:rsidRPr="00D85BAB">
              <w:t xml:space="preserve"> and meets the requirements of the 2012 Standards for Training Packages.</w:t>
            </w:r>
          </w:p>
          <w:p w:rsidR="00000000" w:rsidRPr="00D85BAB" w:rsidP="00D85BAB">
            <w:pPr>
              <w:pStyle w:val="BodyText"/>
            </w:pPr>
            <w:r w:rsidRPr="00D85BAB">
              <w:t>Minimal changes to the elements and performance criteria. New evidence requirements for assessment, including volume and frequency. Significant changes to knowledge evidence.</w:t>
            </w:r>
          </w:p>
        </w:tc>
      </w:tr>
    </w:tbl>
    <w:p w:rsidR="004938B6" w:rsidP="00D85BAB">
      <w:pPr>
        <w:pStyle w:val="BodyText"/>
      </w:pPr>
    </w:p>
    <w:p w:rsidR="004938B6" w:rsidP="00D85BAB">
      <w:pPr>
        <w:pStyle w:val="BodyText"/>
      </w:pPr>
    </w:p>
    <w:p w:rsidR="00000000" w:rsidRPr="00D85BAB" w:rsidP="00D85BAB">
      <w:pPr>
        <w:pStyle w:val="Heading1"/>
      </w:pPr>
      <w:bookmarkStart w:id="2" w:name="O_657176"/>
      <w:bookmarkEnd w:id="2"/>
      <w:r w:rsidRPr="00D85BAB">
        <w:t>Application</w:t>
      </w:r>
    </w:p>
    <w:p w:rsidR="00000000" w:rsidRPr="00D85BAB" w:rsidP="004938B6">
      <w:pPr>
        <w:pStyle w:val="BodyText"/>
      </w:pPr>
      <w:r w:rsidRPr="00D85BAB">
        <w:t>This unit describes the skills and knowledge required to accept and check the validity of prescriptions and medication orders, and assist the pharmacist by preparing labels, assembling products and completing documentation.</w:t>
      </w:r>
    </w:p>
    <w:p w:rsidR="00000000" w:rsidRPr="00D85BAB" w:rsidP="004938B6">
      <w:pPr>
        <w:pStyle w:val="BodyText"/>
      </w:pPr>
      <w:r w:rsidRPr="00D85BAB">
        <w:t>This u</w:t>
      </w:r>
      <w:r w:rsidRPr="00D85BAB">
        <w:t xml:space="preserve">nit applies to pharmacy assistants and technicians working under the supervision of a pharmacist. </w:t>
      </w:r>
    </w:p>
    <w:p w:rsidR="004938B6" w:rsidRPr="004938B6" w:rsidP="004938B6">
      <w:pPr>
        <w:pStyle w:val="BodyText"/>
        <w:rPr>
          <w:i/>
        </w:rPr>
      </w:pPr>
      <w:r w:rsidRPr="004938B6">
        <w:rPr>
          <w:rStyle w:val="Emphasis"/>
        </w:rPr>
        <w:t>The skills in this unit must be applied in accordance with Commonwealth and State/Territory legislation, Australian/New Zealand standards and industry codes</w:t>
      </w:r>
      <w:r w:rsidRPr="004938B6">
        <w:rPr>
          <w:rStyle w:val="Emphasis"/>
        </w:rPr>
        <w:t xml:space="preserve"> of practice</w:t>
      </w:r>
      <w:r w:rsidRPr="004938B6">
        <w:rPr>
          <w:i/>
        </w:rPr>
        <w:t>.</w:t>
      </w:r>
    </w:p>
    <w:p w:rsidR="00000000" w:rsidRPr="00D85BAB" w:rsidP="00D85BAB">
      <w:pPr>
        <w:pStyle w:val="Heading1"/>
      </w:pPr>
      <w:bookmarkStart w:id="3" w:name="O_657180"/>
      <w:bookmarkEnd w:id="3"/>
      <w:r w:rsidRPr="00D85BAB">
        <w:t>Elements and Performance Criteria</w:t>
      </w:r>
    </w:p>
    <w:tbl>
      <w:tblPr>
        <w:tblW w:w="0" w:type="auto"/>
        <w:tblLayout w:type="fixed"/>
        <w:tblCellMar>
          <w:left w:w="62" w:type="dxa"/>
          <w:right w:w="62" w:type="dxa"/>
        </w:tblCellMar>
        <w:tblLook w:val="0000"/>
      </w:tblPr>
      <w:tblGrid>
        <w:gridCol w:w="3261"/>
        <w:gridCol w:w="5702"/>
      </w:tblGrid>
      <w:tr w:rsidTr="004938B6">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85BAB" w:rsidP="00D85BAB">
            <w:pPr>
              <w:pStyle w:val="BodyText"/>
            </w:pPr>
            <w:r w:rsidRPr="00D85BA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85BAB">
            <w:pPr>
              <w:pStyle w:val="BodyText"/>
              <w:rPr>
                <w:lang w:val="en-NZ"/>
              </w:rPr>
            </w:pPr>
            <w:r w:rsidRPr="00D85BAB">
              <w:rPr>
                <w:rStyle w:val="SpecialBold"/>
              </w:rPr>
              <w:t>PERFORMANCE CRITERIA</w:t>
            </w:r>
          </w:p>
        </w:tc>
      </w:tr>
      <w:tr w:rsidTr="004938B6">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85BAB" w:rsidP="00D85BAB">
            <w:pPr>
              <w:pStyle w:val="BodyText"/>
            </w:pPr>
            <w:r w:rsidRPr="00D85BAB">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D85BAB">
            <w:pPr>
              <w:pStyle w:val="BodyText"/>
              <w:rPr>
                <w:lang w:val="en-NZ"/>
              </w:rPr>
            </w:pPr>
            <w:r w:rsidRPr="00D85BAB">
              <w:rPr>
                <w:rStyle w:val="Emphasis"/>
              </w:rPr>
              <w:t>Performance criteria describe the performance needed to demonstrate achievement of the element</w:t>
            </w:r>
          </w:p>
        </w:tc>
      </w:tr>
      <w:tr w:rsidTr="004938B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D85BAB" w:rsidP="00D85BAB">
            <w:pPr>
              <w:pStyle w:val="BodyText"/>
            </w:pPr>
            <w:r w:rsidRPr="00D85BAB">
              <w:t>1. Accept order for dispensing</w:t>
            </w:r>
          </w:p>
          <w:p w:rsidR="00000000" w:rsidRPr="00D85BAB" w:rsidP="00D85BAB">
            <w:pPr>
              <w:pStyle w:val="BodyText"/>
            </w:pPr>
          </w:p>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85BAB" w:rsidP="00D85BAB">
            <w:pPr>
              <w:pStyle w:val="BodyText"/>
            </w:pPr>
            <w:r w:rsidRPr="00D85BAB">
              <w:t>1.1 Receive prescription or medication order and complete and confirm client details</w:t>
            </w:r>
          </w:p>
          <w:p w:rsidR="00000000" w:rsidRPr="00D85BAB" w:rsidP="00D85BAB">
            <w:pPr>
              <w:pStyle w:val="BodyText"/>
            </w:pPr>
            <w:r w:rsidRPr="00D85BAB">
              <w:t>1.2 Identify the prescriber and initiating source for the purpose of costing and data entry</w:t>
            </w:r>
          </w:p>
          <w:p w:rsidR="00000000" w:rsidRPr="00D85BAB" w:rsidP="00D85BAB">
            <w:pPr>
              <w:pStyle w:val="BodyText"/>
            </w:pPr>
            <w:r w:rsidRPr="00D85BAB">
              <w:t>1.3 Read documentation to confirm the legality</w:t>
            </w:r>
            <w:r w:rsidRPr="00D85BAB">
              <w:t xml:space="preserve">, validity </w:t>
            </w:r>
            <w:r w:rsidRPr="00D85BAB">
              <w:t>and completeness of the prescription or medication order</w:t>
            </w:r>
          </w:p>
          <w:p w:rsidR="00000000" w:rsidRPr="00D85BAB" w:rsidP="00D85BAB">
            <w:pPr>
              <w:pStyle w:val="BodyText"/>
            </w:pPr>
            <w:r w:rsidRPr="00D85BAB">
              <w:t>1.4 Identify if client is eligible to access the medicine through the Pharmaceutical Benefits Scheme (PBS)</w:t>
            </w:r>
          </w:p>
          <w:p w:rsidR="00000000" w:rsidRPr="00D85BAB" w:rsidP="00D85BAB">
            <w:pPr>
              <w:pStyle w:val="BodyText"/>
            </w:pPr>
            <w:r w:rsidRPr="00D85BAB">
              <w:t>1.5 Identify and report discrepancies to pharmacist</w:t>
            </w:r>
          </w:p>
          <w:p w:rsidR="00000000" w:rsidP="00D85BAB">
            <w:pPr>
              <w:pStyle w:val="BodyText"/>
              <w:rPr>
                <w:lang w:val="en-NZ"/>
              </w:rPr>
            </w:pPr>
            <w:r w:rsidRPr="00D85BAB">
              <w:t>1.6 Provide information to cl</w:t>
            </w:r>
            <w:r w:rsidRPr="00D85BAB">
              <w:t>ient about dispensing expectations in terms of time and cost as required</w:t>
            </w:r>
          </w:p>
        </w:tc>
      </w:tr>
      <w:tr w:rsidTr="004938B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85BAB">
            <w:pPr>
              <w:pStyle w:val="BodyText"/>
              <w:rPr>
                <w:lang w:val="en-NZ"/>
              </w:rPr>
            </w:pPr>
          </w:p>
        </w:tc>
      </w:tr>
      <w:tr w:rsidTr="004938B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85BAB">
            <w:pPr>
              <w:pStyle w:val="BodyText"/>
              <w:rPr>
                <w:lang w:val="en-NZ"/>
              </w:rPr>
            </w:pPr>
            <w:r w:rsidRPr="00D85BAB">
              <w:t>2. Ensure clinical evaluation by pharmacist</w:t>
            </w:r>
          </w:p>
        </w:tc>
        <w:tc>
          <w:tcPr>
            <w:tcW w:w="5702" w:type="dxa"/>
            <w:tcBorders>
              <w:top w:val="nil"/>
              <w:left w:val="nil"/>
              <w:bottom w:val="nil"/>
              <w:right w:val="nil"/>
            </w:tcBorders>
            <w:tcMar>
              <w:top w:w="0" w:type="dxa"/>
              <w:left w:w="62" w:type="dxa"/>
              <w:bottom w:w="0" w:type="dxa"/>
              <w:right w:w="62" w:type="dxa"/>
            </w:tcMar>
          </w:tcPr>
          <w:p w:rsidR="00000000" w:rsidRPr="00D85BAB" w:rsidP="00D85BAB">
            <w:pPr>
              <w:pStyle w:val="BodyText"/>
            </w:pPr>
            <w:r w:rsidRPr="00D85BAB">
              <w:t>2.1 Refer prescription or medication order to pharmacist for clinical evaluation</w:t>
            </w:r>
          </w:p>
          <w:p w:rsidR="00000000" w:rsidRPr="00D85BAB" w:rsidP="00D85BAB">
            <w:pPr>
              <w:pStyle w:val="BodyText"/>
            </w:pPr>
            <w:r w:rsidRPr="00D85BAB">
              <w:t>2.2 Confirm pharmacist has completed a clinical evaluation before filling the order</w:t>
            </w:r>
          </w:p>
          <w:p w:rsidR="00000000" w:rsidP="00D85BAB">
            <w:pPr>
              <w:pStyle w:val="BodyText"/>
              <w:rPr>
                <w:lang w:val="en-NZ"/>
              </w:rPr>
            </w:pPr>
            <w:r w:rsidRPr="00D85BAB">
              <w:t>2.3 Complete required documentation prior to dispensing</w:t>
            </w:r>
          </w:p>
        </w:tc>
      </w:tr>
      <w:tr w:rsidTr="004938B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85BAB">
            <w:pPr>
              <w:pStyle w:val="BodyText"/>
              <w:rPr>
                <w:lang w:val="en-NZ"/>
              </w:rPr>
            </w:pPr>
          </w:p>
        </w:tc>
      </w:tr>
      <w:tr w:rsidTr="004938B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85BAB">
            <w:pPr>
              <w:pStyle w:val="BodyText"/>
              <w:rPr>
                <w:lang w:val="en-NZ"/>
              </w:rPr>
            </w:pPr>
            <w:r w:rsidRPr="00D85BAB">
              <w:t>3. Prepare for labelling of medicines</w:t>
            </w:r>
          </w:p>
        </w:tc>
        <w:tc>
          <w:tcPr>
            <w:tcW w:w="5702" w:type="dxa"/>
            <w:tcBorders>
              <w:top w:val="nil"/>
              <w:left w:val="nil"/>
              <w:bottom w:val="nil"/>
              <w:right w:val="nil"/>
            </w:tcBorders>
            <w:tcMar>
              <w:top w:w="0" w:type="dxa"/>
              <w:left w:w="62" w:type="dxa"/>
              <w:bottom w:w="0" w:type="dxa"/>
              <w:right w:w="62" w:type="dxa"/>
            </w:tcMar>
          </w:tcPr>
          <w:p w:rsidR="00000000" w:rsidRPr="00D85BAB" w:rsidP="00D85BAB">
            <w:pPr>
              <w:pStyle w:val="BodyText"/>
            </w:pPr>
            <w:r w:rsidRPr="00D85BAB">
              <w:t>3.1 Enter dispensing data into the pharmacy system and check accuracy agai</w:t>
            </w:r>
            <w:r w:rsidRPr="00D85BAB">
              <w:t>nst documentation</w:t>
            </w:r>
          </w:p>
          <w:p w:rsidR="00000000" w:rsidRPr="00D85BAB" w:rsidP="00D85BAB">
            <w:pPr>
              <w:pStyle w:val="BodyText"/>
            </w:pPr>
            <w:r w:rsidRPr="00D85BAB">
              <w:t>3.2 Generate label, and cautionary and advisory labels</w:t>
            </w:r>
            <w:r w:rsidRPr="00D85BAB">
              <w:rPr>
                <w:rStyle w:val="Emphasis"/>
              </w:rPr>
              <w:t xml:space="preserve"> </w:t>
            </w:r>
            <w:r w:rsidRPr="00D85BAB">
              <w:t>to meet legal and regulatory requirements</w:t>
            </w:r>
          </w:p>
          <w:p w:rsidR="00000000" w:rsidRPr="00D85BAB" w:rsidP="00D85BAB">
            <w:pPr>
              <w:pStyle w:val="BodyText"/>
            </w:pPr>
            <w:r w:rsidRPr="00D85BAB">
              <w:t>3.3 Follow procedures to deal with contraventions of law</w:t>
            </w:r>
          </w:p>
          <w:p w:rsidR="00000000" w:rsidRPr="00D85BAB" w:rsidP="00D85BAB">
            <w:pPr>
              <w:pStyle w:val="BodyText"/>
            </w:pPr>
            <w:r w:rsidRPr="00D85BAB">
              <w:t>3.4 Check information on labels for accuracy and clarity against dispensing requirem</w:t>
            </w:r>
            <w:r w:rsidRPr="00D85BAB">
              <w:t>ents</w:t>
            </w:r>
          </w:p>
          <w:p w:rsidR="00000000" w:rsidP="00D85BAB">
            <w:pPr>
              <w:pStyle w:val="BodyText"/>
              <w:rPr>
                <w:lang w:val="en-NZ"/>
              </w:rPr>
            </w:pPr>
            <w:r w:rsidRPr="00D85BAB">
              <w:t>3.5 Alert the pharmacist to any relevant warnings from the pharmacy system</w:t>
            </w:r>
          </w:p>
        </w:tc>
      </w:tr>
      <w:tr w:rsidTr="004938B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85BAB">
            <w:pPr>
              <w:pStyle w:val="BodyText"/>
              <w:rPr>
                <w:lang w:val="en-NZ"/>
              </w:rPr>
            </w:pPr>
          </w:p>
        </w:tc>
      </w:tr>
      <w:tr w:rsidTr="004938B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85BAB">
            <w:pPr>
              <w:pStyle w:val="BodyText"/>
              <w:rPr>
                <w:lang w:val="en-NZ"/>
              </w:rPr>
            </w:pPr>
            <w:r w:rsidRPr="00D85BAB">
              <w:t xml:space="preserve">4. Assemble items </w:t>
            </w:r>
          </w:p>
        </w:tc>
        <w:tc>
          <w:tcPr>
            <w:tcW w:w="5702" w:type="dxa"/>
            <w:tcBorders>
              <w:top w:val="nil"/>
              <w:left w:val="nil"/>
              <w:bottom w:val="nil"/>
              <w:right w:val="nil"/>
            </w:tcBorders>
            <w:tcMar>
              <w:top w:w="0" w:type="dxa"/>
              <w:left w:w="62" w:type="dxa"/>
              <w:bottom w:w="0" w:type="dxa"/>
              <w:right w:w="62" w:type="dxa"/>
            </w:tcMar>
          </w:tcPr>
          <w:p w:rsidR="00000000" w:rsidRPr="00D85BAB" w:rsidP="00D85BAB">
            <w:pPr>
              <w:pStyle w:val="BodyText"/>
            </w:pPr>
            <w:r w:rsidRPr="00D85BAB">
              <w:t>4.1 Interpret prescription or medication order requirements and refer to pharmacist where details or quantities are unclear</w:t>
            </w:r>
          </w:p>
          <w:p w:rsidR="00000000" w:rsidRPr="00D85BAB" w:rsidP="00D85BAB">
            <w:pPr>
              <w:pStyle w:val="BodyText"/>
            </w:pPr>
            <w:r w:rsidRPr="00D85BAB">
              <w:t>4.2 Select prescribed product</w:t>
            </w:r>
            <w:r w:rsidRPr="00D85BAB">
              <w:t>s in the correct quantities of each item, according to prescription or medication order, ensuring expiry date is appropriate</w:t>
            </w:r>
          </w:p>
          <w:p w:rsidR="00000000" w:rsidRPr="00D85BAB" w:rsidP="00D85BAB">
            <w:pPr>
              <w:pStyle w:val="BodyText"/>
            </w:pPr>
            <w:r w:rsidRPr="00D85BAB">
              <w:t xml:space="preserve">4.3 Use barcode scanning technology during the dispensing process according to Pharmacy Board of Australia </w:t>
            </w:r>
            <w:r w:rsidRPr="00D85BAB">
              <w:rPr>
                <w:rStyle w:val="Emphasis"/>
              </w:rPr>
              <w:t>Guidelines for dispensing medicines</w:t>
            </w:r>
          </w:p>
          <w:p w:rsidR="00000000" w:rsidRPr="00D85BAB" w:rsidP="00D85BAB">
            <w:pPr>
              <w:pStyle w:val="BodyText"/>
            </w:pPr>
            <w:r w:rsidRPr="00D85BAB">
              <w:t xml:space="preserve">4.4 Package and label correct quantities into a suitable </w:t>
            </w:r>
            <w:r w:rsidRPr="00D85BAB">
              <w:t>container with correct and clear labelling</w:t>
            </w:r>
          </w:p>
          <w:p w:rsidR="00000000" w:rsidRPr="00D85BAB" w:rsidP="00D85BAB">
            <w:pPr>
              <w:pStyle w:val="BodyText"/>
            </w:pPr>
            <w:r w:rsidRPr="00D85BAB">
              <w:t>4.5 Check packed item for accuracy and visibility of expiry date</w:t>
            </w:r>
          </w:p>
          <w:p w:rsidR="00000000" w:rsidRPr="00D85BAB" w:rsidP="00D85BAB">
            <w:pPr>
              <w:pStyle w:val="BodyText"/>
            </w:pPr>
            <w:r w:rsidRPr="00D85BAB">
              <w:t>4.6 Mark order with the quantity supplied, signature an</w:t>
            </w:r>
            <w:r w:rsidRPr="00D85BAB">
              <w:t>d date</w:t>
            </w:r>
          </w:p>
          <w:p w:rsidR="00000000" w:rsidRPr="00D85BAB" w:rsidP="00D85BAB">
            <w:pPr>
              <w:pStyle w:val="BodyText"/>
            </w:pPr>
            <w:r w:rsidRPr="00D85BAB">
              <w:t>4.7 Self check work to ensure accuracy of assembled items</w:t>
            </w:r>
          </w:p>
          <w:p w:rsidR="00000000" w:rsidP="00D85BAB">
            <w:pPr>
              <w:pStyle w:val="BodyText"/>
              <w:rPr>
                <w:lang w:val="en-NZ"/>
              </w:rPr>
            </w:pPr>
            <w:r w:rsidRPr="00D85BAB">
              <w:t>4.8 Assemble items for an easy and complete check by the pharmacist</w:t>
            </w:r>
          </w:p>
        </w:tc>
      </w:tr>
      <w:tr w:rsidTr="004938B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85BAB">
            <w:pPr>
              <w:pStyle w:val="BodyText"/>
              <w:rPr>
                <w:lang w:val="en-NZ"/>
              </w:rPr>
            </w:pPr>
          </w:p>
        </w:tc>
        <w:tc>
          <w:tcPr>
            <w:tcW w:w="5702" w:type="dxa"/>
            <w:tcBorders>
              <w:top w:val="nil"/>
              <w:left w:val="nil"/>
              <w:bottom w:val="nil"/>
              <w:right w:val="nil"/>
            </w:tcBorders>
            <w:tcMar>
              <w:top w:w="0" w:type="dxa"/>
              <w:left w:w="62" w:type="dxa"/>
              <w:bottom w:w="0" w:type="dxa"/>
              <w:right w:w="62" w:type="dxa"/>
            </w:tcMar>
          </w:tcPr>
          <w:p w:rsidR="00000000" w:rsidP="00D85BAB">
            <w:pPr>
              <w:pStyle w:val="ListContinue"/>
              <w:rPr>
                <w:lang w:val="en-NZ"/>
              </w:rPr>
            </w:pPr>
          </w:p>
        </w:tc>
      </w:tr>
      <w:tr w:rsidTr="004938B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85BAB">
            <w:pPr>
              <w:pStyle w:val="BodyText"/>
              <w:rPr>
                <w:lang w:val="en-NZ"/>
              </w:rPr>
            </w:pPr>
            <w:r w:rsidRPr="00D85BAB">
              <w:t>5. Finalise dispensing of medicine</w:t>
            </w:r>
          </w:p>
        </w:tc>
        <w:tc>
          <w:tcPr>
            <w:tcW w:w="5702" w:type="dxa"/>
            <w:tcBorders>
              <w:top w:val="nil"/>
              <w:left w:val="nil"/>
              <w:bottom w:val="nil"/>
              <w:right w:val="nil"/>
            </w:tcBorders>
            <w:tcMar>
              <w:top w:w="0" w:type="dxa"/>
              <w:left w:w="62" w:type="dxa"/>
              <w:bottom w:w="0" w:type="dxa"/>
              <w:right w:w="62" w:type="dxa"/>
            </w:tcMar>
          </w:tcPr>
          <w:p w:rsidR="00000000" w:rsidRPr="00D85BAB" w:rsidP="00D85BAB">
            <w:pPr>
              <w:pStyle w:val="BodyText"/>
            </w:pPr>
            <w:r w:rsidRPr="00D85BAB">
              <w:t>5.1 Verify that prescription or medication order is checked and signed by the pharm</w:t>
            </w:r>
            <w:r w:rsidRPr="00D85BAB">
              <w:t>acist</w:t>
            </w:r>
          </w:p>
          <w:p w:rsidR="00000000" w:rsidRPr="00D85BAB" w:rsidP="00D85BAB">
            <w:pPr>
              <w:pStyle w:val="BodyText"/>
            </w:pPr>
            <w:r w:rsidRPr="00D85BAB">
              <w:t xml:space="preserve">5.2 Complete accurate final documentation </w:t>
            </w:r>
          </w:p>
          <w:p w:rsidR="00000000" w:rsidRPr="00D85BAB" w:rsidP="00D85BAB">
            <w:pPr>
              <w:pStyle w:val="BodyText"/>
            </w:pPr>
            <w:r w:rsidRPr="00D85BAB">
              <w:t>5.3 Record relevant information and statistics according to workplace requirements</w:t>
            </w:r>
          </w:p>
        </w:tc>
      </w:tr>
    </w:tbl>
    <w:p w:rsidR="004938B6" w:rsidP="00D85BAB">
      <w:pPr>
        <w:pStyle w:val="ListContinue"/>
      </w:pPr>
    </w:p>
    <w:p w:rsidR="004938B6" w:rsidP="00D85BAB">
      <w:pPr>
        <w:pStyle w:val="ListContinue"/>
      </w:pPr>
    </w:p>
    <w:p w:rsidR="00000000" w:rsidRPr="00D85BAB" w:rsidP="00D85BAB">
      <w:pPr>
        <w:pStyle w:val="Heading1"/>
      </w:pPr>
      <w:bookmarkStart w:id="4" w:name="O_657181"/>
      <w:bookmarkEnd w:id="4"/>
      <w:r w:rsidRPr="00D85BAB">
        <w:t>Foundation Skills</w:t>
      </w:r>
    </w:p>
    <w:tbl>
      <w:tblPr>
        <w:tblW w:w="0" w:type="auto"/>
        <w:tblLayout w:type="fixed"/>
        <w:tblCellMar>
          <w:left w:w="62" w:type="dxa"/>
          <w:right w:w="62" w:type="dxa"/>
        </w:tblCellMar>
        <w:tblLook w:val="0000"/>
      </w:tblPr>
      <w:tblGrid>
        <w:gridCol w:w="8964"/>
      </w:tblGrid>
      <w:tr w:rsidTr="00D85BAB">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D85BAB">
            <w:pPr>
              <w:pStyle w:val="BodyText"/>
              <w:rPr>
                <w:lang w:val="en-NZ"/>
              </w:rPr>
            </w:pPr>
            <w:r w:rsidRPr="00D85BAB">
              <w:rPr>
                <w:rStyle w:val="Emphasis"/>
              </w:rPr>
              <w:t>The F</w:t>
            </w:r>
            <w:r w:rsidRPr="00D85BAB">
              <w:rPr>
                <w:rStyle w:val="Emphasis"/>
              </w:rPr>
              <w:t xml:space="preserve">oundation Skills describe those required skills (language, literacy, numeracy and employment </w:t>
            </w:r>
            <w:r w:rsidRPr="00D85BAB">
              <w:t xml:space="preserve">skills) that are essential </w:t>
            </w:r>
            <w:r w:rsidRPr="00D85BAB">
              <w:rPr>
                <w:rStyle w:val="Emphasis"/>
              </w:rPr>
              <w:t>to performance.</w:t>
            </w:r>
          </w:p>
        </w:tc>
      </w:tr>
      <w:tr w:rsidTr="00D85BAB">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D85BAB" w:rsidP="00D85BAB">
            <w:pPr>
              <w:pStyle w:val="BodyText"/>
            </w:pPr>
          </w:p>
          <w:p w:rsidR="00000000" w:rsidRPr="00D85BAB" w:rsidP="00D85BAB">
            <w:pPr>
              <w:pStyle w:val="BodyText"/>
            </w:pPr>
            <w:r w:rsidRPr="00D85BAB">
              <w:t>Foundation skills essential to performance are explicit in the performance criteria of this unit of competency.</w:t>
            </w:r>
          </w:p>
        </w:tc>
      </w:tr>
    </w:tbl>
    <w:p w:rsidR="004938B6" w:rsidP="00D85BAB">
      <w:pPr>
        <w:pStyle w:val="BodyText"/>
      </w:pPr>
    </w:p>
    <w:p w:rsidR="004938B6" w:rsidP="00D85BAB">
      <w:pPr>
        <w:pStyle w:val="BodyText"/>
      </w:pPr>
    </w:p>
    <w:p w:rsidR="00000000" w:rsidRPr="00D85BAB" w:rsidP="00D85BAB">
      <w:pPr>
        <w:pStyle w:val="Heading1"/>
      </w:pPr>
      <w:bookmarkStart w:id="5" w:name="O_657183"/>
      <w:bookmarkEnd w:id="5"/>
      <w:r w:rsidRPr="00D85BAB">
        <w:t>Unit Mapping Information</w:t>
      </w:r>
    </w:p>
    <w:p w:rsidR="00000000" w:rsidRPr="00D85BAB" w:rsidP="004938B6">
      <w:pPr>
        <w:pStyle w:val="BodyText"/>
      </w:pPr>
      <w:r w:rsidRPr="00D85BAB">
        <w:t>No equivalent unit.</w:t>
      </w:r>
    </w:p>
    <w:p w:rsidR="00000000" w:rsidRPr="00D85BAB" w:rsidP="00D85BAB">
      <w:pPr>
        <w:pStyle w:val="Heading1"/>
      </w:pPr>
      <w:bookmarkStart w:id="6" w:name="O_657190"/>
      <w:bookmarkEnd w:id="6"/>
      <w:r w:rsidRPr="00D85BAB">
        <w:t>Links</w:t>
      </w:r>
    </w:p>
    <w:p w:rsidR="00000000" w:rsidRPr="00D85BAB" w:rsidP="004938B6">
      <w:pPr>
        <w:pStyle w:val="BodyText"/>
      </w:pPr>
      <w:r w:rsidRPr="00D85BA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46332">
        <w:rPr>
          <w:rStyle w:val="Hyperlink"/>
        </w:rPr>
        <w:t>https://vetnet.gov.au/Pages/TrainingDocs.aspx?q=ced1390f-48d9-4ab0-bd50-b015e5485705</w:t>
      </w:r>
      <w:r>
        <w:fldChar w:fldCharType="end"/>
      </w:r>
    </w:p>
    <w:p w:rsidR="00000000" w:rsidRPr="00D85BAB" w:rsidP="00D85BAB"/>
    <w:sectPr w:rsidSect="00D85BA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B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BAB" w:rsidRPr="004938B6" w:rsidP="004938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B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8B6" w:rsidP="00D85B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38B6" w:rsidP="00D85BA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4938B6" w:rsidP="00D85B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B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8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5BAB" w:rsidRPr="004938B6" w:rsidP="004938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B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8B6" w:rsidRPr="002D2AF8" w:rsidP="00D85BAB">
    <w:pPr>
      <w:pStyle w:val="Header"/>
      <w:framePr w:wrap="around"/>
    </w:pPr>
    <w:r>
      <w:fldChar w:fldCharType="begin"/>
    </w:r>
    <w:r>
      <w:instrText xml:space="preserve"> TITLE   \* MERGEFORMAT </w:instrText>
    </w:r>
    <w:r>
      <w:fldChar w:fldCharType="separate"/>
    </w:r>
    <w:r>
      <w:t>HLTPHA003 Assist with dispensing of prescriptions and medication orders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2022</w:t>
    </w:r>
    <w:r>
      <w:fldChar w:fldCharType="end"/>
    </w:r>
  </w:p>
  <w:p w:rsidR="004938B6" w:rsidP="00D85B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B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5BAB"/>
    <w:pPr>
      <w:spacing w:before="360" w:after="60"/>
      <w:outlineLvl w:val="0"/>
    </w:pPr>
    <w:rPr>
      <w:sz w:val="32"/>
    </w:rPr>
  </w:style>
  <w:style w:type="paragraph" w:styleId="Heading2">
    <w:name w:val="heading 2"/>
    <w:basedOn w:val="HeadingBase"/>
    <w:next w:val="BodyText"/>
    <w:link w:val="Heading2Char"/>
    <w:qFormat/>
    <w:rsid w:val="00D85BAB"/>
    <w:pPr>
      <w:keepLines/>
      <w:spacing w:before="240" w:after="120"/>
      <w:outlineLvl w:val="1"/>
    </w:pPr>
    <w:rPr>
      <w:sz w:val="28"/>
      <w:szCs w:val="40"/>
    </w:rPr>
  </w:style>
  <w:style w:type="paragraph" w:styleId="Heading3">
    <w:name w:val="heading 3"/>
    <w:basedOn w:val="HeadingBase"/>
    <w:next w:val="BodyText"/>
    <w:link w:val="Heading3Char"/>
    <w:qFormat/>
    <w:rsid w:val="00D85BAB"/>
    <w:pPr>
      <w:spacing w:before="180" w:after="120"/>
      <w:outlineLvl w:val="2"/>
    </w:pPr>
    <w:rPr>
      <w:spacing w:val="-10"/>
      <w:kern w:val="32"/>
    </w:rPr>
  </w:style>
  <w:style w:type="paragraph" w:styleId="Heading4">
    <w:name w:val="heading 4"/>
    <w:basedOn w:val="HeadingBase"/>
    <w:next w:val="BodyText"/>
    <w:link w:val="Heading4Char"/>
    <w:qFormat/>
    <w:rsid w:val="00D85BAB"/>
    <w:pPr>
      <w:spacing w:before="160" w:after="120"/>
      <w:outlineLvl w:val="3"/>
    </w:pPr>
    <w:rPr>
      <w:sz w:val="22"/>
    </w:rPr>
  </w:style>
  <w:style w:type="paragraph" w:styleId="Heading5">
    <w:name w:val="heading 5"/>
    <w:basedOn w:val="HeadingBase"/>
    <w:next w:val="Normal"/>
    <w:link w:val="Heading5Char"/>
    <w:qFormat/>
    <w:rsid w:val="00D85BAB"/>
    <w:pPr>
      <w:spacing w:before="80"/>
      <w:outlineLvl w:val="4"/>
    </w:pPr>
    <w:rPr>
      <w:color w:val="918585"/>
      <w:sz w:val="20"/>
    </w:rPr>
  </w:style>
  <w:style w:type="paragraph" w:styleId="Heading6">
    <w:name w:val="heading 6"/>
    <w:basedOn w:val="HeadingBase"/>
    <w:next w:val="Normal"/>
    <w:link w:val="Heading6Char"/>
    <w:qFormat/>
    <w:rsid w:val="00D85BAB"/>
    <w:pPr>
      <w:spacing w:before="60"/>
      <w:outlineLvl w:val="5"/>
    </w:pPr>
    <w:rPr>
      <w:color w:val="918585"/>
      <w:sz w:val="20"/>
    </w:rPr>
  </w:style>
  <w:style w:type="paragraph" w:styleId="Heading7">
    <w:name w:val="heading 7"/>
    <w:basedOn w:val="Normal"/>
    <w:next w:val="Normal"/>
    <w:link w:val="Heading7Char"/>
    <w:qFormat/>
    <w:rsid w:val="00D85BAB"/>
    <w:pPr>
      <w:ind w:left="720"/>
      <w:outlineLvl w:val="6"/>
    </w:pPr>
    <w:rPr>
      <w:i/>
    </w:rPr>
  </w:style>
  <w:style w:type="paragraph" w:styleId="Heading8">
    <w:name w:val="heading 8"/>
    <w:basedOn w:val="Normal"/>
    <w:next w:val="Normal"/>
    <w:link w:val="Heading8Char"/>
    <w:qFormat/>
    <w:rsid w:val="00D85BAB"/>
    <w:pPr>
      <w:ind w:left="720"/>
      <w:outlineLvl w:val="7"/>
    </w:pPr>
    <w:rPr>
      <w:i/>
    </w:rPr>
  </w:style>
  <w:style w:type="paragraph" w:styleId="Heading9">
    <w:name w:val="heading 9"/>
    <w:basedOn w:val="Normal"/>
    <w:next w:val="Normal"/>
    <w:link w:val="Heading9Char"/>
    <w:qFormat/>
    <w:rsid w:val="00D85BAB"/>
    <w:pPr>
      <w:ind w:left="720"/>
      <w:outlineLvl w:val="8"/>
    </w:pPr>
    <w:rPr>
      <w:i/>
    </w:rPr>
  </w:style>
  <w:style w:type="character" w:default="1" w:styleId="DefaultParagraphFont">
    <w:name w:val="Default Paragraph Font"/>
    <w:uiPriority w:val="1"/>
    <w:unhideWhenUsed/>
    <w:rsid w:val="00D85B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5BAB"/>
  </w:style>
  <w:style w:type="character" w:customStyle="1" w:styleId="Heading1Char">
    <w:name w:val="Heading 1 Char"/>
    <w:basedOn w:val="DefaultParagraphFont"/>
    <w:link w:val="Heading1"/>
    <w:rsid w:val="00D85BAB"/>
    <w:rPr>
      <w:rFonts w:ascii="Times New Roman" w:eastAsia="Times New Roman" w:hAnsi="Times New Roman" w:cs="Times New Roman"/>
      <w:b/>
      <w:sz w:val="32"/>
      <w:szCs w:val="20"/>
      <w:lang w:eastAsia="en-US"/>
    </w:rPr>
  </w:style>
  <w:style w:type="paragraph" w:styleId="BodyText">
    <w:name w:val="Body Text"/>
    <w:basedOn w:val="Normal"/>
    <w:link w:val="BodyTextChar"/>
    <w:rsid w:val="00D85B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5BAB"/>
    <w:rPr>
      <w:rFonts w:ascii="Times New Roman" w:eastAsia="Times New Roman" w:hAnsi="Times New Roman" w:cs="Times New Roman"/>
      <w:sz w:val="24"/>
      <w:lang w:eastAsia="en-US"/>
    </w:rPr>
  </w:style>
  <w:style w:type="character" w:customStyle="1" w:styleId="SpecialBold">
    <w:name w:val="Special Bold"/>
    <w:basedOn w:val="DefaultParagraphFont"/>
    <w:rsid w:val="00D85BAB"/>
    <w:rPr>
      <w:b/>
      <w:spacing w:val="0"/>
    </w:rPr>
  </w:style>
  <w:style w:type="character" w:styleId="Emphasis">
    <w:name w:val="Emphasis"/>
    <w:basedOn w:val="DefaultParagraphFont"/>
    <w:qFormat/>
    <w:rsid w:val="00D85BAB"/>
    <w:rPr>
      <w:i/>
    </w:rPr>
  </w:style>
  <w:style w:type="paragraph" w:customStyle="1" w:styleId="SuperHeading">
    <w:name w:val="SuperHeading"/>
    <w:basedOn w:val="Normal"/>
    <w:rsid w:val="00D85BAB"/>
    <w:pPr>
      <w:spacing w:before="240" w:after="120"/>
      <w:outlineLvl w:val="0"/>
    </w:pPr>
    <w:rPr>
      <w:rFonts w:ascii="Times New Roman" w:hAnsi="Times New Roman"/>
      <w:b/>
      <w:sz w:val="32"/>
    </w:rPr>
  </w:style>
  <w:style w:type="paragraph" w:customStyle="1" w:styleId="AllowPageBreak">
    <w:name w:val="AllowPageBreak"/>
    <w:rsid w:val="00D85BAB"/>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D85BAB"/>
    <w:pPr>
      <w:ind w:firstLine="0"/>
    </w:pPr>
  </w:style>
  <w:style w:type="character" w:customStyle="1" w:styleId="Heading2Char">
    <w:name w:val="Heading 2 Char"/>
    <w:basedOn w:val="DefaultParagraphFont"/>
    <w:link w:val="Heading2"/>
    <w:rsid w:val="00D85B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5B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5B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5B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5B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5B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5B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5BAB"/>
    <w:rPr>
      <w:rFonts w:ascii="Courier New" w:eastAsia="Times New Roman" w:hAnsi="Courier New" w:cs="Times New Roman"/>
      <w:i/>
      <w:szCs w:val="20"/>
      <w:lang w:eastAsia="en-US"/>
    </w:rPr>
  </w:style>
  <w:style w:type="paragraph" w:customStyle="1" w:styleId="HeadingBase">
    <w:name w:val="Heading Base"/>
    <w:rsid w:val="00D85B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5BAB"/>
    <w:pPr>
      <w:tabs>
        <w:tab w:val="right" w:leader="dot" w:pos="9072"/>
      </w:tabs>
      <w:ind w:left="567"/>
    </w:pPr>
    <w:rPr>
      <w:szCs w:val="22"/>
    </w:rPr>
  </w:style>
  <w:style w:type="paragraph" w:customStyle="1" w:styleId="TOCBase">
    <w:name w:val="TOC Base"/>
    <w:rsid w:val="00D85B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5BAB"/>
    <w:pPr>
      <w:tabs>
        <w:tab w:val="right" w:leader="dot" w:pos="9072"/>
      </w:tabs>
      <w:spacing w:before="40" w:after="40"/>
      <w:ind w:left="284"/>
    </w:pPr>
    <w:rPr>
      <w:rFonts w:ascii="Times New Roman" w:hAnsi="Times New Roman"/>
    </w:rPr>
  </w:style>
  <w:style w:type="paragraph" w:styleId="TOC1">
    <w:name w:val="toc 1"/>
    <w:basedOn w:val="TOCBase"/>
    <w:next w:val="Normal"/>
    <w:rsid w:val="00D85B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5B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5BAB"/>
    <w:rPr>
      <w:rFonts w:ascii="Times New Roman" w:eastAsia="Times New Roman" w:hAnsi="Times New Roman" w:cs="Times New Roman"/>
      <w:sz w:val="16"/>
      <w:lang w:eastAsia="en-US"/>
    </w:rPr>
  </w:style>
  <w:style w:type="paragraph" w:styleId="Title">
    <w:name w:val="Title"/>
    <w:basedOn w:val="HeadingBase"/>
    <w:link w:val="TitleChar"/>
    <w:qFormat/>
    <w:rsid w:val="00D85BAB"/>
    <w:pPr>
      <w:spacing w:before="5040"/>
      <w:jc w:val="center"/>
    </w:pPr>
    <w:rPr>
      <w:sz w:val="48"/>
      <w:szCs w:val="72"/>
      <w:lang w:val="en-US"/>
    </w:rPr>
  </w:style>
  <w:style w:type="character" w:customStyle="1" w:styleId="TitleChar">
    <w:name w:val="Title Char"/>
    <w:basedOn w:val="DefaultParagraphFont"/>
    <w:link w:val="Title"/>
    <w:rsid w:val="00D85B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5BAB"/>
    <w:pPr>
      <w:tabs>
        <w:tab w:val="left" w:pos="3600"/>
        <w:tab w:val="left" w:pos="3958"/>
      </w:tabs>
    </w:pPr>
  </w:style>
  <w:style w:type="paragraph" w:styleId="List">
    <w:name w:val="List"/>
    <w:basedOn w:val="BodyText"/>
    <w:next w:val="BodyText"/>
    <w:rsid w:val="00D85BAB"/>
    <w:pPr>
      <w:tabs>
        <w:tab w:val="left" w:pos="340"/>
      </w:tabs>
      <w:spacing w:before="60" w:after="60"/>
      <w:ind w:left="340" w:hanging="340"/>
    </w:pPr>
  </w:style>
  <w:style w:type="paragraph" w:styleId="ListBullet">
    <w:name w:val="List Bullet"/>
    <w:basedOn w:val="List"/>
    <w:rsid w:val="00D85BAB"/>
    <w:pPr>
      <w:numPr>
        <w:numId w:val="10"/>
      </w:numPr>
      <w:tabs>
        <w:tab w:val="clear" w:pos="340"/>
      </w:tabs>
      <w:spacing w:before="40" w:after="40"/>
    </w:pPr>
  </w:style>
  <w:style w:type="paragraph" w:customStyle="1" w:styleId="Note">
    <w:name w:val="Note"/>
    <w:basedOn w:val="BodyText"/>
    <w:rsid w:val="00D85B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5BAB"/>
    <w:pPr>
      <w:framePr w:wrap="auto" w:hAnchor="text" w:y="6049"/>
    </w:pPr>
    <w:rPr>
      <w:color w:val="000000"/>
      <w:sz w:val="40"/>
    </w:rPr>
  </w:style>
  <w:style w:type="paragraph" w:customStyle="1" w:styleId="TOCTitle">
    <w:name w:val="TOCTitle"/>
    <w:basedOn w:val="Heading1"/>
    <w:rsid w:val="00D85BAB"/>
    <w:pPr>
      <w:spacing w:after="240"/>
      <w:jc w:val="center"/>
      <w:outlineLvl w:val="9"/>
    </w:pPr>
    <w:rPr>
      <w:caps/>
    </w:rPr>
  </w:style>
  <w:style w:type="paragraph" w:customStyle="1" w:styleId="Version">
    <w:name w:val="Version"/>
    <w:rsid w:val="00D85B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5BAB"/>
    <w:pPr>
      <w:numPr>
        <w:numId w:val="11"/>
      </w:numPr>
      <w:tabs>
        <w:tab w:val="clear" w:pos="680"/>
      </w:tabs>
    </w:pPr>
  </w:style>
  <w:style w:type="paragraph" w:styleId="Index1">
    <w:name w:val="index 1"/>
    <w:basedOn w:val="Normal"/>
    <w:next w:val="Normal"/>
    <w:semiHidden/>
    <w:rsid w:val="00D85BAB"/>
    <w:pPr>
      <w:keepNext w:val="0"/>
      <w:tabs>
        <w:tab w:val="right" w:pos="4176"/>
      </w:tabs>
      <w:ind w:left="198" w:hanging="198"/>
    </w:pPr>
    <w:rPr>
      <w:rFonts w:ascii="Garamond" w:hAnsi="Garamond"/>
    </w:rPr>
  </w:style>
  <w:style w:type="paragraph" w:styleId="IndexHeading">
    <w:name w:val="index heading"/>
    <w:basedOn w:val="Normal"/>
    <w:next w:val="Index1"/>
    <w:semiHidden/>
    <w:rsid w:val="00D85BAB"/>
    <w:pPr>
      <w:spacing w:before="120" w:after="120"/>
    </w:pPr>
    <w:rPr>
      <w:rFonts w:ascii="Arial" w:hAnsi="Arial"/>
      <w:b/>
      <w:color w:val="918585"/>
      <w:sz w:val="24"/>
    </w:rPr>
  </w:style>
  <w:style w:type="paragraph" w:styleId="Header">
    <w:name w:val="header"/>
    <w:basedOn w:val="Normal"/>
    <w:link w:val="HeaderChar"/>
    <w:rsid w:val="00D85B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5BAB"/>
    <w:rPr>
      <w:rFonts w:ascii="Times New Roman" w:eastAsia="Times New Roman" w:hAnsi="Times New Roman" w:cs="Times New Roman"/>
      <w:sz w:val="16"/>
      <w:szCs w:val="20"/>
      <w:lang w:val="en-GB" w:eastAsia="en-US"/>
    </w:rPr>
  </w:style>
  <w:style w:type="paragraph" w:customStyle="1" w:styleId="Chapter">
    <w:name w:val="Chapter"/>
    <w:basedOn w:val="Normal"/>
    <w:rsid w:val="00D85BAB"/>
    <w:pPr>
      <w:spacing w:before="240"/>
    </w:pPr>
    <w:rPr>
      <w:rFonts w:ascii="Times New Roman" w:hAnsi="Times New Roman"/>
      <w:smallCaps/>
      <w:spacing w:val="80"/>
      <w:sz w:val="28"/>
    </w:rPr>
  </w:style>
  <w:style w:type="paragraph" w:customStyle="1" w:styleId="InChapter">
    <w:name w:val="InChapter"/>
    <w:basedOn w:val="Heading3"/>
    <w:rsid w:val="00D85BAB"/>
    <w:pPr>
      <w:spacing w:after="240"/>
      <w:outlineLvl w:val="9"/>
    </w:pPr>
    <w:rPr>
      <w:noProof/>
    </w:rPr>
  </w:style>
  <w:style w:type="paragraph" w:styleId="Index2">
    <w:name w:val="index 2"/>
    <w:basedOn w:val="Normal"/>
    <w:next w:val="Normal"/>
    <w:semiHidden/>
    <w:rsid w:val="00D85BAB"/>
    <w:pPr>
      <w:tabs>
        <w:tab w:val="right" w:pos="4176"/>
      </w:tabs>
      <w:ind w:left="568" w:hanging="284"/>
    </w:pPr>
    <w:rPr>
      <w:rFonts w:ascii="Garamond" w:hAnsi="Garamond"/>
    </w:rPr>
  </w:style>
  <w:style w:type="paragraph" w:customStyle="1" w:styleId="Byline">
    <w:name w:val="Byline"/>
    <w:rsid w:val="00D85B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5BAB"/>
    <w:pPr>
      <w:tabs>
        <w:tab w:val="clear" w:pos="3600"/>
        <w:tab w:val="clear" w:pos="3958"/>
      </w:tabs>
      <w:jc w:val="right"/>
    </w:pPr>
  </w:style>
  <w:style w:type="paragraph" w:styleId="Caption">
    <w:name w:val="caption"/>
    <w:basedOn w:val="BodyText"/>
    <w:next w:val="Normal"/>
    <w:qFormat/>
    <w:rsid w:val="00D85BAB"/>
    <w:pPr>
      <w:framePr w:w="2268" w:hSpace="181" w:vSpace="181" w:wrap="around" w:vAnchor="text" w:hAnchor="page" w:x="1135" w:y="285" w:anchorLock="1"/>
    </w:pPr>
    <w:rPr>
      <w:i/>
    </w:rPr>
  </w:style>
  <w:style w:type="paragraph" w:customStyle="1" w:styleId="MiniTOCTitle">
    <w:name w:val="MiniTOCTitle"/>
    <w:basedOn w:val="Heading4"/>
    <w:rsid w:val="00D85BAB"/>
    <w:pPr>
      <w:spacing w:before="240"/>
      <w:outlineLvl w:val="9"/>
    </w:pPr>
    <w:rPr>
      <w:noProof/>
      <w:sz w:val="24"/>
    </w:rPr>
  </w:style>
  <w:style w:type="paragraph" w:customStyle="1" w:styleId="MiniTOCItem">
    <w:name w:val="MiniTOCItem"/>
    <w:basedOn w:val="ListBullet"/>
    <w:rsid w:val="00D85BAB"/>
    <w:pPr>
      <w:numPr>
        <w:numId w:val="0"/>
      </w:numPr>
      <w:tabs>
        <w:tab w:val="right" w:leader="dot" w:pos="6521"/>
      </w:tabs>
      <w:spacing w:before="0" w:after="0"/>
    </w:pPr>
  </w:style>
  <w:style w:type="paragraph" w:customStyle="1" w:styleId="TOFTitle">
    <w:name w:val="TOFTitle"/>
    <w:basedOn w:val="TOCTitle"/>
    <w:rsid w:val="00D85BAB"/>
  </w:style>
  <w:style w:type="paragraph" w:styleId="TableofFigures">
    <w:name w:val="table of figures"/>
    <w:basedOn w:val="Normal"/>
    <w:next w:val="Normal"/>
    <w:semiHidden/>
    <w:rsid w:val="00D85BAB"/>
    <w:pPr>
      <w:tabs>
        <w:tab w:val="right" w:leader="dot" w:pos="9072"/>
      </w:tabs>
      <w:ind w:left="970" w:hanging="403"/>
    </w:pPr>
    <w:rPr>
      <w:rFonts w:ascii="Times New Roman" w:hAnsi="Times New Roman"/>
      <w:b/>
    </w:rPr>
  </w:style>
  <w:style w:type="paragraph" w:styleId="ListNumber">
    <w:name w:val="List Number"/>
    <w:basedOn w:val="List"/>
    <w:rsid w:val="00D85BAB"/>
    <w:pPr>
      <w:numPr>
        <w:numId w:val="13"/>
      </w:numPr>
      <w:tabs>
        <w:tab w:val="clear" w:pos="340"/>
      </w:tabs>
    </w:pPr>
  </w:style>
  <w:style w:type="character" w:customStyle="1" w:styleId="WingdingSymbols">
    <w:name w:val="Wingding Symbols"/>
    <w:rsid w:val="00D85BAB"/>
    <w:rPr>
      <w:rFonts w:ascii="Wingdings" w:hAnsi="Wingdings"/>
    </w:rPr>
  </w:style>
  <w:style w:type="paragraph" w:customStyle="1" w:styleId="TableHeading">
    <w:name w:val="Table Heading"/>
    <w:basedOn w:val="HeadingBase"/>
    <w:rsid w:val="00D85BAB"/>
    <w:pPr>
      <w:keepLines/>
      <w:pBdr>
        <w:bottom w:val="single" w:sz="6" w:space="1" w:color="918585"/>
      </w:pBdr>
      <w:spacing w:before="240"/>
    </w:pPr>
  </w:style>
  <w:style w:type="character" w:customStyle="1" w:styleId="HotSpot">
    <w:name w:val="HotSpot"/>
    <w:rsid w:val="00D85BAB"/>
    <w:rPr>
      <w:color w:val="0033CC"/>
      <w:u w:val="none"/>
    </w:rPr>
  </w:style>
  <w:style w:type="paragraph" w:customStyle="1" w:styleId="BodyTextRight">
    <w:name w:val="Body Text Right"/>
    <w:basedOn w:val="BodyText"/>
    <w:rsid w:val="00D85BAB"/>
    <w:pPr>
      <w:spacing w:before="0" w:after="0"/>
      <w:jc w:val="right"/>
    </w:pPr>
  </w:style>
  <w:style w:type="paragraph" w:styleId="Index3">
    <w:name w:val="index 3"/>
    <w:basedOn w:val="ListNumber2"/>
    <w:next w:val="Normal"/>
    <w:semiHidden/>
    <w:rsid w:val="00D85BAB"/>
    <w:pPr>
      <w:numPr>
        <w:numId w:val="0"/>
      </w:numPr>
      <w:tabs>
        <w:tab w:val="right" w:leader="dot" w:pos="4176"/>
      </w:tabs>
    </w:pPr>
  </w:style>
  <w:style w:type="paragraph" w:styleId="ListNumber2">
    <w:name w:val="List Number 2"/>
    <w:basedOn w:val="List2"/>
    <w:rsid w:val="00D85BAB"/>
    <w:pPr>
      <w:numPr>
        <w:numId w:val="8"/>
      </w:numPr>
      <w:tabs>
        <w:tab w:val="clear" w:pos="1060"/>
      </w:tabs>
    </w:pPr>
  </w:style>
  <w:style w:type="paragraph" w:customStyle="1" w:styleId="MarginNote">
    <w:name w:val="Margin Note"/>
    <w:basedOn w:val="BodyText"/>
    <w:rsid w:val="00D85B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5B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5B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5BAB"/>
    <w:rPr>
      <w:sz w:val="32"/>
    </w:rPr>
  </w:style>
  <w:style w:type="paragraph" w:customStyle="1" w:styleId="HeadingProcedure">
    <w:name w:val="Heading Procedure"/>
    <w:basedOn w:val="HeadingBase"/>
    <w:next w:val="Normal"/>
    <w:rsid w:val="00D85BAB"/>
    <w:pPr>
      <w:tabs>
        <w:tab w:val="left" w:pos="0"/>
      </w:tabs>
      <w:spacing w:before="120" w:after="60"/>
    </w:pPr>
    <w:rPr>
      <w:i/>
      <w:color w:val="918585"/>
      <w:sz w:val="22"/>
    </w:rPr>
  </w:style>
  <w:style w:type="paragraph" w:customStyle="1" w:styleId="TableBodyText">
    <w:name w:val="Table Body Text"/>
    <w:basedOn w:val="BodyText"/>
    <w:rsid w:val="00D85BAB"/>
    <w:pPr>
      <w:spacing w:before="60" w:after="60"/>
    </w:pPr>
  </w:style>
  <w:style w:type="paragraph" w:customStyle="1" w:styleId="ListNote">
    <w:name w:val="List Note"/>
    <w:basedOn w:val="List"/>
    <w:rsid w:val="00D85BAB"/>
    <w:pPr>
      <w:pBdr>
        <w:top w:val="single" w:sz="6" w:space="2" w:color="918585"/>
        <w:bottom w:val="single" w:sz="6" w:space="2" w:color="918585"/>
      </w:pBdr>
      <w:tabs>
        <w:tab w:val="left" w:pos="1021"/>
      </w:tabs>
      <w:ind w:firstLine="0"/>
    </w:pPr>
  </w:style>
  <w:style w:type="paragraph" w:customStyle="1" w:styleId="Warning">
    <w:name w:val="Warning"/>
    <w:basedOn w:val="BodyText"/>
    <w:rsid w:val="00D85BAB"/>
    <w:pPr>
      <w:shd w:val="clear" w:color="auto" w:fill="D9D9D9"/>
      <w:tabs>
        <w:tab w:val="left" w:pos="992"/>
      </w:tabs>
      <w:ind w:left="119" w:right="119"/>
    </w:pPr>
    <w:rPr>
      <w:sz w:val="20"/>
    </w:rPr>
  </w:style>
  <w:style w:type="paragraph" w:customStyle="1" w:styleId="MarginIcons">
    <w:name w:val="Margin Icons"/>
    <w:basedOn w:val="BodyText"/>
    <w:rsid w:val="00D85B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5BAB"/>
    <w:rPr>
      <w:rFonts w:ascii="Courier New" w:hAnsi="Courier New"/>
    </w:rPr>
  </w:style>
  <w:style w:type="paragraph" w:customStyle="1" w:styleId="NoteBullet">
    <w:name w:val="Note Bullet"/>
    <w:basedOn w:val="Note"/>
    <w:rsid w:val="00D85BAB"/>
    <w:pPr>
      <w:tabs>
        <w:tab w:val="clear" w:pos="680"/>
      </w:tabs>
      <w:spacing w:before="60" w:after="60"/>
    </w:pPr>
  </w:style>
  <w:style w:type="paragraph" w:customStyle="1" w:styleId="SubHeading2">
    <w:name w:val="SubHeading2"/>
    <w:basedOn w:val="HeadingBase"/>
    <w:rsid w:val="00D85BAB"/>
    <w:pPr>
      <w:spacing w:before="240" w:after="60"/>
    </w:pPr>
    <w:rPr>
      <w:sz w:val="20"/>
    </w:rPr>
  </w:style>
  <w:style w:type="paragraph" w:customStyle="1" w:styleId="SubHeading1">
    <w:name w:val="SubHeading1"/>
    <w:basedOn w:val="HeadingBase"/>
    <w:rsid w:val="00D85BAB"/>
    <w:pPr>
      <w:spacing w:before="240" w:after="60"/>
    </w:pPr>
    <w:rPr>
      <w:color w:val="918585"/>
      <w:sz w:val="22"/>
    </w:rPr>
  </w:style>
  <w:style w:type="paragraph" w:customStyle="1" w:styleId="SideHeading">
    <w:name w:val="Side Heading"/>
    <w:basedOn w:val="HeadingBase"/>
    <w:rsid w:val="00D85B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5BAB"/>
    <w:pPr>
      <w:numPr>
        <w:numId w:val="9"/>
      </w:numPr>
    </w:pPr>
  </w:style>
  <w:style w:type="paragraph" w:styleId="PlainText">
    <w:name w:val="Plain Text"/>
    <w:basedOn w:val="Normal"/>
    <w:link w:val="PlainTextChar"/>
    <w:rsid w:val="00D85BAB"/>
    <w:rPr>
      <w:sz w:val="20"/>
    </w:rPr>
  </w:style>
  <w:style w:type="character" w:customStyle="1" w:styleId="PlainTextChar">
    <w:name w:val="Plain Text Char"/>
    <w:basedOn w:val="DefaultParagraphFont"/>
    <w:link w:val="PlainText"/>
    <w:rsid w:val="00D85BAB"/>
    <w:rPr>
      <w:rFonts w:ascii="Courier New" w:eastAsia="Times New Roman" w:hAnsi="Courier New" w:cs="Times New Roman"/>
      <w:sz w:val="20"/>
      <w:szCs w:val="20"/>
      <w:lang w:eastAsia="en-US"/>
    </w:rPr>
  </w:style>
  <w:style w:type="character" w:customStyle="1" w:styleId="MenuOption">
    <w:name w:val="Menu Option"/>
    <w:basedOn w:val="DefaultParagraphFont"/>
    <w:rsid w:val="00D85BAB"/>
    <w:rPr>
      <w:b/>
      <w:smallCaps/>
    </w:rPr>
  </w:style>
  <w:style w:type="paragraph" w:customStyle="1" w:styleId="TableListNumber">
    <w:name w:val="Table List Number"/>
    <w:basedOn w:val="ListNumber"/>
    <w:rsid w:val="00D85BAB"/>
    <w:pPr>
      <w:numPr>
        <w:numId w:val="0"/>
      </w:numPr>
    </w:pPr>
  </w:style>
  <w:style w:type="paragraph" w:styleId="TOC4">
    <w:name w:val="toc 4"/>
    <w:basedOn w:val="TOCBase"/>
    <w:next w:val="Normal"/>
    <w:semiHidden/>
    <w:rsid w:val="00D85BAB"/>
    <w:pPr>
      <w:tabs>
        <w:tab w:val="right" w:leader="dot" w:pos="9071"/>
      </w:tabs>
      <w:ind w:left="1701"/>
    </w:pPr>
  </w:style>
  <w:style w:type="paragraph" w:customStyle="1" w:styleId="ListAlpha">
    <w:name w:val="List Alpha"/>
    <w:basedOn w:val="List"/>
    <w:rsid w:val="00D85BAB"/>
    <w:pPr>
      <w:numPr>
        <w:numId w:val="7"/>
      </w:numPr>
    </w:pPr>
  </w:style>
  <w:style w:type="paragraph" w:customStyle="1" w:styleId="ListAlpha2">
    <w:name w:val="List Alpha 2"/>
    <w:basedOn w:val="List2"/>
    <w:rsid w:val="00D85BAB"/>
    <w:pPr>
      <w:numPr>
        <w:numId w:val="6"/>
      </w:numPr>
    </w:pPr>
  </w:style>
  <w:style w:type="paragraph" w:styleId="List2">
    <w:name w:val="List 2"/>
    <w:basedOn w:val="BodyText"/>
    <w:rsid w:val="00D85BAB"/>
    <w:pPr>
      <w:tabs>
        <w:tab w:val="left" w:pos="680"/>
      </w:tabs>
      <w:spacing w:before="60" w:after="60"/>
      <w:ind w:left="680" w:hanging="340"/>
    </w:pPr>
  </w:style>
  <w:style w:type="paragraph" w:styleId="List3">
    <w:name w:val="List 3"/>
    <w:basedOn w:val="BodyText"/>
    <w:rsid w:val="00D85BAB"/>
    <w:pPr>
      <w:tabs>
        <w:tab w:val="left" w:pos="1021"/>
      </w:tabs>
      <w:spacing w:before="60" w:after="60"/>
      <w:ind w:left="1020" w:hanging="340"/>
    </w:pPr>
  </w:style>
  <w:style w:type="paragraph" w:styleId="List4">
    <w:name w:val="List 4"/>
    <w:basedOn w:val="BodyText"/>
    <w:rsid w:val="00D85BAB"/>
    <w:pPr>
      <w:tabs>
        <w:tab w:val="left" w:pos="1361"/>
      </w:tabs>
      <w:spacing w:before="60" w:after="60"/>
      <w:ind w:left="1361" w:hanging="340"/>
    </w:pPr>
  </w:style>
  <w:style w:type="paragraph" w:styleId="List5">
    <w:name w:val="List 5"/>
    <w:basedOn w:val="BodyText"/>
    <w:rsid w:val="00D85BAB"/>
    <w:pPr>
      <w:tabs>
        <w:tab w:val="left" w:pos="1701"/>
      </w:tabs>
      <w:spacing w:before="60" w:after="60"/>
      <w:ind w:left="1701" w:hanging="340"/>
    </w:pPr>
  </w:style>
  <w:style w:type="paragraph" w:styleId="ListBullet3">
    <w:name w:val="List Bullet 3"/>
    <w:basedOn w:val="List3"/>
    <w:rsid w:val="00D85BAB"/>
    <w:pPr>
      <w:numPr>
        <w:numId w:val="12"/>
      </w:numPr>
      <w:tabs>
        <w:tab w:val="clear" w:pos="1021"/>
      </w:tabs>
      <w:ind w:left="1037" w:hanging="357"/>
    </w:pPr>
  </w:style>
  <w:style w:type="paragraph" w:styleId="ListBullet4">
    <w:name w:val="List Bullet 4"/>
    <w:basedOn w:val="List4"/>
    <w:rsid w:val="00D85BAB"/>
    <w:pPr>
      <w:numPr>
        <w:numId w:val="1"/>
      </w:numPr>
      <w:tabs>
        <w:tab w:val="clear" w:pos="1361"/>
      </w:tabs>
    </w:pPr>
  </w:style>
  <w:style w:type="paragraph" w:styleId="ListBullet5">
    <w:name w:val="List Bullet 5"/>
    <w:basedOn w:val="List5"/>
    <w:rsid w:val="00D85BAB"/>
    <w:pPr>
      <w:numPr>
        <w:numId w:val="2"/>
      </w:numPr>
    </w:pPr>
  </w:style>
  <w:style w:type="paragraph" w:styleId="ListContinue2">
    <w:name w:val="List Continue 2"/>
    <w:basedOn w:val="List2"/>
    <w:rsid w:val="00D85BAB"/>
    <w:pPr>
      <w:ind w:firstLine="0"/>
    </w:pPr>
  </w:style>
  <w:style w:type="paragraph" w:styleId="ListContinue3">
    <w:name w:val="List Continue 3"/>
    <w:basedOn w:val="List3"/>
    <w:rsid w:val="00D85BAB"/>
    <w:pPr>
      <w:ind w:left="1021" w:firstLine="0"/>
    </w:pPr>
  </w:style>
  <w:style w:type="paragraph" w:styleId="ListContinue4">
    <w:name w:val="List Continue 4"/>
    <w:basedOn w:val="List4"/>
    <w:rsid w:val="00D85BAB"/>
    <w:pPr>
      <w:ind w:firstLine="0"/>
    </w:pPr>
  </w:style>
  <w:style w:type="paragraph" w:styleId="ListContinue5">
    <w:name w:val="List Continue 5"/>
    <w:basedOn w:val="List5"/>
    <w:rsid w:val="00D85BAB"/>
    <w:pPr>
      <w:ind w:firstLine="0"/>
    </w:pPr>
  </w:style>
  <w:style w:type="paragraph" w:styleId="ListNumber3">
    <w:name w:val="List Number 3"/>
    <w:basedOn w:val="List3"/>
    <w:rsid w:val="00D85BAB"/>
    <w:pPr>
      <w:numPr>
        <w:numId w:val="3"/>
      </w:numPr>
    </w:pPr>
  </w:style>
  <w:style w:type="paragraph" w:styleId="ListNumber4">
    <w:name w:val="List Number 4"/>
    <w:basedOn w:val="List4"/>
    <w:rsid w:val="00D85BAB"/>
    <w:pPr>
      <w:numPr>
        <w:numId w:val="4"/>
      </w:numPr>
    </w:pPr>
  </w:style>
  <w:style w:type="paragraph" w:styleId="ListNumber5">
    <w:name w:val="List Number 5"/>
    <w:basedOn w:val="List5"/>
    <w:rsid w:val="00D85BAB"/>
    <w:pPr>
      <w:numPr>
        <w:numId w:val="5"/>
      </w:numPr>
    </w:pPr>
  </w:style>
  <w:style w:type="paragraph" w:styleId="BlockText">
    <w:name w:val="Block Text"/>
    <w:basedOn w:val="Normal"/>
    <w:rsid w:val="00D85BAB"/>
    <w:pPr>
      <w:spacing w:after="120"/>
      <w:ind w:left="1440" w:right="1440"/>
    </w:pPr>
  </w:style>
  <w:style w:type="character" w:customStyle="1" w:styleId="Subscript">
    <w:name w:val="Subscript"/>
    <w:basedOn w:val="DefaultParagraphFont"/>
    <w:rsid w:val="00D85BAB"/>
    <w:rPr>
      <w:sz w:val="16"/>
      <w:vertAlign w:val="subscript"/>
    </w:rPr>
  </w:style>
  <w:style w:type="character" w:customStyle="1" w:styleId="Superscript">
    <w:name w:val="Superscript"/>
    <w:basedOn w:val="DefaultParagraphFont"/>
    <w:rsid w:val="00D85BAB"/>
    <w:rPr>
      <w:sz w:val="16"/>
      <w:vertAlign w:val="superscript"/>
    </w:rPr>
  </w:style>
  <w:style w:type="character" w:customStyle="1" w:styleId="Symbols">
    <w:name w:val="Symbols"/>
    <w:basedOn w:val="DefaultParagraphFont"/>
    <w:rsid w:val="00D85BAB"/>
    <w:rPr>
      <w:rFonts w:ascii="Symbol" w:hAnsi="Symbol"/>
    </w:rPr>
  </w:style>
  <w:style w:type="character" w:customStyle="1" w:styleId="MenuOptions">
    <w:name w:val="Menu Options"/>
    <w:basedOn w:val="DefaultParagraphFont"/>
    <w:rsid w:val="00D85BAB"/>
    <w:rPr>
      <w:rFonts w:ascii="Arial Narrow" w:hAnsi="Arial Narrow"/>
      <w:smallCaps/>
    </w:rPr>
  </w:style>
  <w:style w:type="character" w:customStyle="1" w:styleId="Buttons">
    <w:name w:val="Buttons"/>
    <w:basedOn w:val="DefaultParagraphFont"/>
    <w:rsid w:val="00D85BAB"/>
    <w:rPr>
      <w:b/>
    </w:rPr>
  </w:style>
  <w:style w:type="character" w:customStyle="1" w:styleId="Underlined">
    <w:name w:val="Underlined"/>
    <w:basedOn w:val="DefaultParagraphFont"/>
    <w:rsid w:val="00D85BAB"/>
    <w:rPr>
      <w:u w:val="single"/>
    </w:rPr>
  </w:style>
  <w:style w:type="paragraph" w:customStyle="1" w:styleId="TableBodyTextRight">
    <w:name w:val="Table Body Text Right"/>
    <w:basedOn w:val="TableBodyText"/>
    <w:rsid w:val="00D85BAB"/>
    <w:pPr>
      <w:widowControl w:val="0"/>
      <w:autoSpaceDE w:val="0"/>
      <w:autoSpaceDN w:val="0"/>
      <w:adjustRightInd w:val="0"/>
      <w:jc w:val="right"/>
    </w:pPr>
    <w:rPr>
      <w:rFonts w:cs="Arial"/>
      <w:szCs w:val="18"/>
    </w:rPr>
  </w:style>
  <w:style w:type="paragraph" w:customStyle="1" w:styleId="CopyrightText">
    <w:name w:val="Copyright Text"/>
    <w:basedOn w:val="BodyText"/>
    <w:rsid w:val="00D85BAB"/>
    <w:rPr>
      <w:sz w:val="18"/>
    </w:rPr>
  </w:style>
  <w:style w:type="paragraph" w:customStyle="1" w:styleId="BodySmallRight">
    <w:name w:val="Body Small Right"/>
    <w:basedOn w:val="BodyTextRight"/>
    <w:rsid w:val="00D85BAB"/>
    <w:rPr>
      <w:sz w:val="18"/>
      <w:szCs w:val="18"/>
    </w:rPr>
  </w:style>
  <w:style w:type="paragraph" w:customStyle="1" w:styleId="MarginEdition">
    <w:name w:val="Margin Edition"/>
    <w:basedOn w:val="MarginNote"/>
    <w:rsid w:val="00D85BAB"/>
    <w:pPr>
      <w:spacing w:before="0" w:after="0"/>
    </w:pPr>
    <w:rPr>
      <w:rFonts w:ascii="Times New Roman" w:hAnsi="Times New Roman"/>
      <w:color w:val="999999"/>
    </w:rPr>
  </w:style>
  <w:style w:type="paragraph" w:customStyle="1" w:styleId="Spacer">
    <w:name w:val="Spacer"/>
    <w:basedOn w:val="Normal"/>
    <w:rsid w:val="00D85BAB"/>
    <w:rPr>
      <w:sz w:val="2"/>
      <w:szCs w:val="2"/>
    </w:rPr>
  </w:style>
  <w:style w:type="character" w:customStyle="1" w:styleId="Small">
    <w:name w:val="Small"/>
    <w:basedOn w:val="DefaultParagraphFont"/>
    <w:rsid w:val="00D85BAB"/>
    <w:rPr>
      <w:sz w:val="16"/>
    </w:rPr>
  </w:style>
  <w:style w:type="paragraph" w:customStyle="1" w:styleId="WideTable">
    <w:name w:val="Wide Table"/>
    <w:basedOn w:val="Normal"/>
    <w:rsid w:val="00D85BAB"/>
    <w:pPr>
      <w:ind w:left="-1418"/>
    </w:pPr>
    <w:rPr>
      <w:sz w:val="2"/>
      <w:szCs w:val="2"/>
    </w:rPr>
  </w:style>
  <w:style w:type="character" w:styleId="PageNumber">
    <w:name w:val="page number"/>
    <w:basedOn w:val="DefaultParagraphFont"/>
    <w:rsid w:val="00D85BAB"/>
  </w:style>
  <w:style w:type="paragraph" w:styleId="Quote">
    <w:name w:val="Quote"/>
    <w:basedOn w:val="Heading1"/>
    <w:link w:val="QuoteChar"/>
    <w:qFormat/>
    <w:rsid w:val="00D85BAB"/>
    <w:rPr>
      <w:b w:val="0"/>
      <w:sz w:val="72"/>
      <w:szCs w:val="72"/>
      <w:lang w:val="en-NZ"/>
    </w:rPr>
  </w:style>
  <w:style w:type="character" w:customStyle="1" w:styleId="QuoteChar">
    <w:name w:val="Quote Char"/>
    <w:basedOn w:val="DefaultParagraphFont"/>
    <w:link w:val="Quote"/>
    <w:rsid w:val="00D85B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5BAB"/>
    <w:pPr>
      <w:pageBreakBefore/>
    </w:pPr>
  </w:style>
  <w:style w:type="paragraph" w:customStyle="1" w:styleId="Border">
    <w:name w:val="Border"/>
    <w:basedOn w:val="Normal"/>
    <w:qFormat/>
    <w:rsid w:val="00D85B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5BAB"/>
    <w:rPr>
      <w:b/>
      <w:bCs/>
      <w:i/>
      <w:iCs/>
      <w:color w:val="auto"/>
    </w:rPr>
  </w:style>
  <w:style w:type="paragraph" w:styleId="IntenseQuote">
    <w:name w:val="Intense Quote"/>
    <w:basedOn w:val="Normal"/>
    <w:next w:val="Normal"/>
    <w:link w:val="IntenseQuoteChar"/>
    <w:uiPriority w:val="30"/>
    <w:qFormat/>
    <w:rsid w:val="00D85B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5B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5BAB"/>
    <w:rPr>
      <w:smallCaps/>
      <w:color w:val="auto"/>
      <w:u w:val="single"/>
    </w:rPr>
  </w:style>
  <w:style w:type="character" w:styleId="IntenseReference">
    <w:name w:val="Intense Reference"/>
    <w:basedOn w:val="DefaultParagraphFont"/>
    <w:uiPriority w:val="32"/>
    <w:qFormat/>
    <w:rsid w:val="00D85BAB"/>
    <w:rPr>
      <w:b/>
      <w:bCs/>
      <w:smallCaps/>
      <w:color w:val="auto"/>
      <w:spacing w:val="5"/>
      <w:u w:val="single"/>
    </w:rPr>
  </w:style>
  <w:style w:type="paragraph" w:customStyle="1" w:styleId="2ColumnHeading">
    <w:name w:val="2Column Heading"/>
    <w:basedOn w:val="BodyText"/>
    <w:qFormat/>
    <w:rsid w:val="00D85BAB"/>
    <w:pPr>
      <w:spacing w:after="60"/>
      <w:ind w:left="-2268"/>
    </w:pPr>
    <w:rPr>
      <w:b/>
    </w:rPr>
  </w:style>
  <w:style w:type="paragraph" w:customStyle="1" w:styleId="Heading1TOC">
    <w:name w:val="Heading1 TOC"/>
    <w:basedOn w:val="Normal"/>
    <w:qFormat/>
    <w:rsid w:val="00D85BAB"/>
    <w:pPr>
      <w:spacing w:before="240" w:after="120"/>
    </w:pPr>
    <w:rPr>
      <w:rFonts w:ascii="Times New Roman" w:hAnsi="Times New Roman"/>
      <w:b/>
      <w:sz w:val="32"/>
    </w:rPr>
  </w:style>
  <w:style w:type="paragraph" w:customStyle="1" w:styleId="Heading2TOC">
    <w:name w:val="Heading2 TOC"/>
    <w:basedOn w:val="Normal"/>
    <w:qFormat/>
    <w:rsid w:val="00D85BAB"/>
    <w:pPr>
      <w:spacing w:before="240" w:after="60"/>
    </w:pPr>
    <w:rPr>
      <w:rFonts w:ascii="Times New Roman" w:hAnsi="Times New Roman"/>
      <w:b/>
      <w:sz w:val="28"/>
    </w:rPr>
  </w:style>
  <w:style w:type="character" w:customStyle="1" w:styleId="Underline">
    <w:name w:val="Underline"/>
    <w:basedOn w:val="DefaultParagraphFont"/>
    <w:qFormat/>
    <w:rsid w:val="00D85BAB"/>
    <w:rPr>
      <w:u w:val="single"/>
    </w:rPr>
  </w:style>
  <w:style w:type="character" w:customStyle="1" w:styleId="BoldandItalics">
    <w:name w:val="Bold and Italics"/>
    <w:qFormat/>
    <w:rsid w:val="00D85BAB"/>
    <w:rPr>
      <w:b/>
      <w:i/>
      <w:u w:val="none"/>
    </w:rPr>
  </w:style>
  <w:style w:type="paragraph" w:styleId="BalloonText">
    <w:name w:val="Balloon Text"/>
    <w:basedOn w:val="Normal"/>
    <w:link w:val="BalloonTextChar"/>
    <w:rsid w:val="00D85BAB"/>
    <w:rPr>
      <w:rFonts w:ascii="Tahoma" w:hAnsi="Tahoma" w:cs="Tahoma"/>
      <w:sz w:val="16"/>
      <w:szCs w:val="16"/>
    </w:rPr>
  </w:style>
  <w:style w:type="character" w:customStyle="1" w:styleId="BalloonTextChar">
    <w:name w:val="Balloon Text Char"/>
    <w:basedOn w:val="DefaultParagraphFont"/>
    <w:link w:val="BalloonText"/>
    <w:rsid w:val="00D85B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5B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5B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5BAB"/>
    <w:rPr>
      <w:b/>
      <w:color w:val="660033"/>
      <w:spacing w:val="0"/>
    </w:rPr>
  </w:style>
  <w:style w:type="paragraph" w:customStyle="1" w:styleId="Nameditemlist">
    <w:name w:val="Named item list"/>
    <w:basedOn w:val="BodyText"/>
    <w:qFormat/>
    <w:rsid w:val="00D85BAB"/>
    <w:pPr>
      <w:tabs>
        <w:tab w:val="left" w:pos="2835"/>
      </w:tabs>
      <w:ind w:left="2835" w:hanging="2835"/>
    </w:pPr>
  </w:style>
  <w:style w:type="paragraph" w:customStyle="1" w:styleId="BodyTextnopadding">
    <w:name w:val="Body Text no padding"/>
    <w:basedOn w:val="BodyText"/>
    <w:qFormat/>
    <w:rsid w:val="00D85BAB"/>
    <w:pPr>
      <w:spacing w:before="0" w:after="0"/>
    </w:pPr>
  </w:style>
  <w:style w:type="paragraph" w:customStyle="1" w:styleId="BodyTextBold">
    <w:name w:val="Body Text Bold"/>
    <w:basedOn w:val="BodyText"/>
    <w:qFormat/>
    <w:rsid w:val="00D85BAB"/>
    <w:rPr>
      <w:b/>
    </w:rPr>
  </w:style>
  <w:style w:type="character" w:styleId="Hyperlink">
    <w:name w:val="Hyperlink"/>
    <w:basedOn w:val="DefaultParagraphFont"/>
    <w:uiPriority w:val="99"/>
    <w:unhideWhenUsed/>
    <w:rsid w:val="004938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587</Words>
  <Characters>3650</Characters>
  <Application>Microsoft Office Word</Application>
  <DocSecurity>0</DocSecurity>
  <Lines>125</Lines>
  <Paragraphs>66</Paragraphs>
  <ScaleCrop>false</ScaleCrop>
  <Company>Author-it Software Corporation Ltd.</Company>
  <LinksUpToDate>false</LinksUpToDate>
  <CharactersWithSpaces>4171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HLTPHA003 Assist with dispensing of prescriptions and medication orders</dc:title>
  <dc:subject>Approved</dc:subject>
  <dc:creator>SkillsIQ</dc:creator>
  <cp:keywords>Release: 1</cp:keywords>
  <dc:description>Review Date: 12 April 2008</dc:description>
  <cp:lastModifiedBy>HSD_TPCMSd.prod</cp:lastModifiedBy>
  <cp:revision>3</cp:revision>
  <dcterms:created xsi:type="dcterms:W3CDTF">2022-11-24T14:11:00Z</dcterms:created>
  <dcterms:modified xsi:type="dcterms:W3CDTF">2022-11-24T14:11:00Z</dcterms:modified>
</cp:coreProperties>
</file>