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HLTPAT011 Receive, prepare and dispatch pathology specimens</w:t>
      </w:r>
      <w:bookmarkEnd w:id="0"/>
      <w:bookmarkEnd w:id="1"/>
    </w:p>
    <w:p w:rsidR="00D44002" w:rsidRPr="00F31CE3" w:rsidP="00F31CE3" w14:paraId="160C8F32" w14:textId="3B105B63">
      <w:pPr>
        <w:pStyle w:val="ChapterTitle"/>
      </w:pPr>
      <w:bookmarkStart w:id="2" w:name="HLTPAT011"/>
      <w:r w:rsidRPr="00F31CE3">
        <w:t>HLTPAT011 Receive, prepare and dispatch pathology specimens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receive specimens, complete the administrative process to prepare samples for pathology testing, and dispatch specimens. This unit does not cover the dispatch of dangerous goods or the transport of specimens to external facilities.</w:t>
      </w:r>
    </w:p>
    <w:p w:rsidR="00D44002" w:rsidRPr="00F31CE3" w:rsidP="00F31CE3">
      <w:r w:rsidRPr="00F31CE3">
        <w:t>This unit applies to individuals working in specimen reception roles in laboratories and pathology collectors and assistants in collection centres.</w:t>
      </w:r>
    </w:p>
    <w:p w:rsidR="00D44002" w:rsidRPr="00F31CE3" w:rsidP="00F31CE3">
      <w:r w:rsidRPr="00F31CE3">
        <w:rPr>
          <w:rStyle w:val="Emphasis"/>
        </w:rPr>
        <w:t xml:space="preserve">The skills in this unit must be applied in accordance with Commonwealth and State/Territory legislation, Australian/New Zealand standards and industry codes of practice.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47"/>
        <w:gridCol w:w="621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Receive specimens</w:t>
            </w:r>
          </w:p>
        </w:tc>
        <w:tc>
          <w:tcPr>
            <w:tcW w:w="0" w:type="auto"/>
          </w:tcPr>
          <w:p w:rsidR="00D44002" w:rsidRPr="00F31CE3" w:rsidP="00F31CE3">
            <w:r w:rsidRPr="00F31CE3">
              <w:t>1.1 Receive and process specimens and requests according to organisational procedures </w:t>
            </w:r>
          </w:p>
          <w:p w:rsidR="00D44002" w:rsidRPr="00F31CE3" w:rsidP="00F31CE3">
            <w:r w:rsidRPr="00F31CE3">
              <w:t>1.2 Review pathology request form, and confirm adequate labelling according to organisational procedures  </w:t>
            </w:r>
          </w:p>
          <w:p w:rsidR="00D44002" w:rsidRPr="00F31CE3" w:rsidP="00F31CE3">
            <w:r w:rsidRPr="00F31CE3">
              <w:t>1.3 Confirm suitability of specimens for requested tests according to organisational procedures </w:t>
            </w:r>
          </w:p>
          <w:p w:rsidR="00D44002" w:rsidRPr="00F31CE3" w:rsidP="00F31CE3">
            <w:r w:rsidRPr="00F31CE3">
              <w:t>1.4 Reject specimens if necessary and complete documentation in accordance with organisational procedures  </w:t>
            </w:r>
          </w:p>
          <w:p w:rsidR="00D44002" w:rsidRPr="00F31CE3" w:rsidP="00F31CE3">
            <w:r w:rsidRPr="00F31CE3">
              <w:t>1.5 Notify or consult with senior staff members as required </w:t>
            </w:r>
          </w:p>
          <w:p w:rsidR="00D44002" w:rsidRPr="00F31CE3" w:rsidP="00F31CE3">
            <w:r w:rsidRPr="00F31CE3">
              <w:t>1.6 Follow infection control and workplace safety policies and procedures relating to the safe handling of specimens and disposal of contaminated waste</w:t>
            </w:r>
          </w:p>
        </w:tc>
      </w:tr>
      <w:tr>
        <w:tblPrEx>
          <w:tblW w:w="5000" w:type="pct"/>
        </w:tblPrEx>
        <w:tc>
          <w:tcPr>
            <w:tcW w:w="0" w:type="auto"/>
          </w:tcPr>
          <w:p w:rsidR="00D44002" w:rsidRPr="00F31CE3" w:rsidP="00F31CE3">
            <w:r w:rsidRPr="00F31CE3">
              <w:t>2. Complete administrative processing of specimens</w:t>
            </w:r>
          </w:p>
        </w:tc>
        <w:tc>
          <w:tcPr>
            <w:tcW w:w="0" w:type="auto"/>
          </w:tcPr>
          <w:p w:rsidR="00D44002" w:rsidRPr="00F31CE3" w:rsidP="00F31CE3">
            <w:r w:rsidRPr="00F31CE3">
              <w:t>2.1 Label specimens and request forms with unique laboratory number or bar code label according to organisational procedures  </w:t>
            </w:r>
          </w:p>
          <w:p w:rsidR="00D44002" w:rsidRPr="00F31CE3" w:rsidP="00F31CE3">
            <w:r w:rsidRPr="00F31CE3">
              <w:t>2.2 Register request forms, specimen and patient information into laboratory information systems according to organisational procedures </w:t>
            </w:r>
          </w:p>
          <w:p w:rsidR="00D44002" w:rsidRPr="00F31CE3" w:rsidP="00F31CE3">
            <w:r w:rsidRPr="00F31CE3">
              <w:t>2.3 Complete administrative documentation according to organisational procedures </w:t>
            </w:r>
          </w:p>
        </w:tc>
      </w:tr>
      <w:tr>
        <w:tblPrEx>
          <w:tblW w:w="5000" w:type="pct"/>
        </w:tblPrEx>
        <w:tc>
          <w:tcPr>
            <w:tcW w:w="0" w:type="auto"/>
          </w:tcPr>
          <w:p w:rsidR="00D44002" w:rsidRPr="00F31CE3" w:rsidP="00F31CE3">
            <w:r w:rsidRPr="00F31CE3">
              <w:t>3. Prepare specimens</w:t>
            </w:r>
          </w:p>
        </w:tc>
        <w:tc>
          <w:tcPr>
            <w:tcW w:w="0" w:type="auto"/>
          </w:tcPr>
          <w:p w:rsidR="00D44002" w:rsidRPr="00F31CE3" w:rsidP="00F31CE3">
            <w:r w:rsidRPr="00F31CE3">
              <w:t>3.1 Confirm requirements for specimen processing according to organisational procedures  </w:t>
            </w:r>
          </w:p>
          <w:p w:rsidR="00D44002" w:rsidRPr="00F31CE3" w:rsidP="00F31CE3">
            <w:r w:rsidRPr="00F31CE3">
              <w:t>3.2 Perform separation of specimen by centrifugation according to test requirements and organisational procedures </w:t>
            </w:r>
          </w:p>
          <w:p w:rsidR="00D44002" w:rsidRPr="00F31CE3" w:rsidP="00F31CE3">
            <w:r w:rsidRPr="00F31CE3">
              <w:t>3.3 Prepare and label tubes for aliquoting according to organisational procedures </w:t>
            </w:r>
          </w:p>
          <w:p w:rsidR="00D44002" w:rsidRPr="00F31CE3" w:rsidP="00F31CE3">
            <w:r w:rsidRPr="00F31CE3">
              <w:t>3.4 Transfer specimen by aliquoting into appropriate tubes according to organisational procedures  </w:t>
            </w:r>
          </w:p>
          <w:p w:rsidR="00D44002" w:rsidRPr="00F31CE3" w:rsidP="00F31CE3">
            <w:r w:rsidRPr="00F31CE3">
              <w:t>3.5 Sort specimens according to appropriate laboratory department for testing according to organisational procedures </w:t>
            </w:r>
          </w:p>
          <w:p w:rsidR="00D44002" w:rsidRPr="00F31CE3" w:rsidP="00F31CE3">
            <w:r w:rsidRPr="00F31CE3">
              <w:t>3.6 Store specimens according to test requirements and organisational procedures </w:t>
            </w:r>
          </w:p>
        </w:tc>
      </w:tr>
      <w:tr>
        <w:tblPrEx>
          <w:tblW w:w="5000" w:type="pct"/>
        </w:tblPrEx>
        <w:tc>
          <w:tcPr>
            <w:tcW w:w="0" w:type="auto"/>
          </w:tcPr>
          <w:p w:rsidR="00D44002" w:rsidRPr="00F31CE3" w:rsidP="00F31CE3">
            <w:r w:rsidRPr="00F31CE3">
              <w:t>4. Dispatch specimens</w:t>
            </w:r>
          </w:p>
        </w:tc>
        <w:tc>
          <w:tcPr>
            <w:tcW w:w="0" w:type="auto"/>
          </w:tcPr>
          <w:p w:rsidR="00D44002" w:rsidRPr="00F31CE3" w:rsidP="00F31CE3">
            <w:r w:rsidRPr="00F31CE3">
              <w:t>4.1 Ensure specimens for dispatch are packaged and labelled according to organisational procedures and regulatory requirements  </w:t>
            </w:r>
          </w:p>
          <w:p w:rsidR="00D44002" w:rsidRPr="00F31CE3" w:rsidP="00F31CE3">
            <w:r w:rsidRPr="00F31CE3">
              <w:t>4.2 Complete appropriate dispatch documentation to organisational procedures </w:t>
            </w:r>
          </w:p>
          <w:p w:rsidR="00D44002" w:rsidRPr="00F31CE3" w:rsidP="00F31CE3">
            <w:r w:rsidRPr="00F31CE3">
              <w:t>4.3 Dispatch specimens according to organisational procedures and regulatory requirements </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2303"/>
        <w:gridCol w:w="6757"/>
      </w:tblGrid>
      <w:tr>
        <w:tblPrEx>
          <w:tblW w:w="5000" w:type="pct"/>
        </w:tblPrEx>
        <w:trPr>
          <w:trHeight w:val="300"/>
        </w:trPr>
        <w:tc>
          <w:tcPr>
            <w:tcW w:w="0" w:type="auto"/>
          </w:tcPr>
          <w:p w:rsidR="00D44002" w:rsidRPr="00F31CE3" w:rsidP="00F31CE3">
            <w:pPr>
              <w:jc w:val="left"/>
            </w:pPr>
            <w:r w:rsidRPr="00F31CE3">
              <w:rPr>
                <w:rStyle w:val="Strong"/>
              </w:rPr>
              <w:t>Skills</w:t>
            </w:r>
          </w:p>
        </w:tc>
        <w:tc>
          <w:tcPr>
            <w:tcW w:w="0" w:type="auto"/>
          </w:tcPr>
          <w:p w:rsidR="00D44002" w:rsidRPr="00F31CE3" w:rsidP="00F31CE3">
            <w:pPr>
              <w:jc w:val="left"/>
            </w:pPr>
            <w:r w:rsidRPr="00F31CE3">
              <w:rPr>
                <w:rStyle w:val="Strong"/>
              </w:rPr>
              <w:t>Description</w:t>
            </w:r>
          </w:p>
        </w:tc>
      </w:tr>
      <w:tr>
        <w:tblPrEx>
          <w:tblW w:w="5000" w:type="pct"/>
        </w:tblPrEx>
        <w:trPr>
          <w:trHeight w:val="300"/>
        </w:trPr>
        <w:tc>
          <w:tcPr>
            <w:tcW w:w="0" w:type="auto"/>
          </w:tcPr>
          <w:p w:rsidR="00D44002" w:rsidRPr="00F31CE3" w:rsidP="00F31CE3">
            <w:r w:rsidRPr="00F31CE3">
              <w:t>Oral communications skills to:</w:t>
            </w:r>
          </w:p>
        </w:tc>
        <w:tc>
          <w:tcPr>
            <w:tcW w:w="0" w:type="auto"/>
          </w:tcPr>
          <w:p w:rsidR="00D44002" w:rsidRPr="00F31CE3" w:rsidP="00F31CE3">
            <w:pPr>
              <w:numPr>
                <w:ilvl w:val="0"/>
                <w:numId w:val="2"/>
              </w:numPr>
              <w:ind w:left="720" w:hanging="360"/>
              <w:jc w:val="left"/>
            </w:pPr>
            <w:r w:rsidRPr="00F31CE3">
              <w:t>interact with clients and health care professionals using some specialised vocabulary.</w:t>
            </w:r>
          </w:p>
        </w:tc>
      </w:tr>
      <w:tr>
        <w:tblPrEx>
          <w:tblW w:w="5000" w:type="pct"/>
        </w:tblPrEx>
        <w:trPr>
          <w:trHeight w:val="300"/>
        </w:trPr>
        <w:tc>
          <w:tcPr>
            <w:tcW w:w="0" w:type="auto"/>
          </w:tcPr>
          <w:p w:rsidR="00D44002" w:rsidRPr="00F31CE3" w:rsidP="00F31CE3">
            <w:r w:rsidRPr="00F31CE3">
              <w:t>Writing skills to:</w:t>
            </w:r>
          </w:p>
        </w:tc>
        <w:tc>
          <w:tcPr>
            <w:tcW w:w="0" w:type="auto"/>
          </w:tcPr>
          <w:p w:rsidR="00D44002" w:rsidRPr="00F31CE3" w:rsidP="00F31CE3">
            <w:pPr>
              <w:numPr>
                <w:ilvl w:val="0"/>
                <w:numId w:val="3"/>
              </w:numPr>
              <w:ind w:left="720" w:hanging="360"/>
              <w:jc w:val="left"/>
            </w:pPr>
            <w:r w:rsidRPr="00F31CE3">
              <w:t>complete familiar and unfamiliar documentation.</w:t>
            </w:r>
          </w:p>
        </w:tc>
      </w:tr>
      <w:tr>
        <w:tblPrEx>
          <w:tblW w:w="5000" w:type="pct"/>
        </w:tblPrEx>
        <w:trPr>
          <w:trHeight w:val="300"/>
        </w:trPr>
        <w:tc>
          <w:tcPr>
            <w:tcW w:w="0" w:type="auto"/>
          </w:tcPr>
          <w:p w:rsidR="00D44002" w:rsidRPr="00F31CE3" w:rsidP="00F31CE3">
            <w:r w:rsidRPr="00F31CE3">
              <w:t>Reading skills to:</w:t>
            </w:r>
          </w:p>
        </w:tc>
        <w:tc>
          <w:tcPr>
            <w:tcW w:w="0" w:type="auto"/>
          </w:tcPr>
          <w:p w:rsidR="00D44002" w:rsidRPr="00F31CE3" w:rsidP="00F31CE3">
            <w:pPr>
              <w:numPr>
                <w:ilvl w:val="0"/>
                <w:numId w:val="4"/>
              </w:numPr>
              <w:ind w:left="720" w:hanging="360"/>
              <w:jc w:val="left"/>
            </w:pPr>
            <w:r w:rsidRPr="00F31CE3">
              <w:t>interpret request information in client records, technical and procedural documents, infection control policies and manufacturer guidelines.</w:t>
            </w:r>
          </w:p>
        </w:tc>
      </w:tr>
      <w:tr>
        <w:tblPrEx>
          <w:tblW w:w="5000" w:type="pct"/>
        </w:tblPrEx>
        <w:trPr>
          <w:trHeight w:val="300"/>
        </w:trPr>
        <w:tc>
          <w:tcPr>
            <w:tcW w:w="0" w:type="auto"/>
          </w:tcPr>
          <w:p w:rsidR="00D44002" w:rsidRPr="00F31CE3" w:rsidP="00F31CE3">
            <w:r w:rsidRPr="00F31CE3">
              <w:t>Numeracy skills to:</w:t>
            </w:r>
          </w:p>
        </w:tc>
        <w:tc>
          <w:tcPr>
            <w:tcW w:w="0" w:type="auto"/>
          </w:tcPr>
          <w:p w:rsidR="00D44002" w:rsidRPr="00F31CE3" w:rsidP="00F31CE3">
            <w:pPr>
              <w:numPr>
                <w:ilvl w:val="0"/>
                <w:numId w:val="5"/>
              </w:numPr>
              <w:ind w:left="720" w:hanging="360"/>
              <w:jc w:val="left"/>
            </w:pPr>
            <w:r w:rsidRPr="00F31CE3">
              <w:t>independently measure specimen volumes, interpret reference ranges and expiry dates, complete aliquoting of specimens.</w:t>
            </w:r>
          </w:p>
        </w:tc>
      </w:tr>
      <w:tr>
        <w:tblPrEx>
          <w:tblW w:w="5000" w:type="pct"/>
        </w:tblPrEx>
        <w:trPr>
          <w:trHeight w:val="300"/>
        </w:trPr>
        <w:tc>
          <w:tcPr>
            <w:tcW w:w="0" w:type="auto"/>
          </w:tcPr>
          <w:p w:rsidR="00D44002" w:rsidRPr="00F31CE3" w:rsidP="00F31CE3">
            <w:r w:rsidRPr="00F31CE3">
              <w:t>Observation skills to:</w:t>
            </w:r>
          </w:p>
        </w:tc>
        <w:tc>
          <w:tcPr>
            <w:tcW w:w="0" w:type="auto"/>
          </w:tcPr>
          <w:p w:rsidR="00D44002" w:rsidRPr="00F31CE3" w:rsidP="00F31CE3">
            <w:pPr>
              <w:numPr>
                <w:ilvl w:val="0"/>
                <w:numId w:val="6"/>
              </w:numPr>
              <w:ind w:left="720" w:hanging="360"/>
              <w:jc w:val="left"/>
            </w:pPr>
            <w:r w:rsidRPr="00F31CE3">
              <w:t>routinely monitor and dispatch specimens.</w:t>
            </w:r>
          </w:p>
        </w:tc>
      </w:tr>
      <w:tr>
        <w:tblPrEx>
          <w:tblW w:w="5000" w:type="pct"/>
        </w:tblPrEx>
        <w:trPr>
          <w:trHeight w:val="300"/>
        </w:trPr>
        <w:tc>
          <w:tcPr>
            <w:tcW w:w="0" w:type="auto"/>
          </w:tcPr>
          <w:p w:rsidR="00D44002" w:rsidRPr="00F31CE3" w:rsidP="00F31CE3">
            <w:r w:rsidRPr="00F31CE3">
              <w:t>Problem solving skills to:</w:t>
            </w:r>
          </w:p>
        </w:tc>
        <w:tc>
          <w:tcPr>
            <w:tcW w:w="0" w:type="auto"/>
          </w:tcPr>
          <w:p w:rsidR="00D44002" w:rsidRPr="00F31CE3" w:rsidP="00F31CE3">
            <w:pPr>
              <w:numPr>
                <w:ilvl w:val="0"/>
                <w:numId w:val="7"/>
              </w:numPr>
              <w:ind w:left="720" w:hanging="360"/>
              <w:jc w:val="left"/>
            </w:pPr>
            <w:r w:rsidRPr="00F31CE3">
              <w:t>independently assess suitability of specimens received.</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11_AR"/>
      <w:r w:rsidRPr="00F31CE3">
        <w:t>Assessment Requirements for HLTPAT011 Receive, prepare and dispatch pathology specimens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8"/>
        </w:numPr>
        <w:ind w:left="720" w:hanging="360"/>
        <w:jc w:val="left"/>
      </w:pPr>
      <w:r w:rsidRPr="00F31CE3">
        <w:t>followed established procedures, safety requirements and infection control guidelines in the receipt, registration, sorting, storage and dispatch of at least 5 different pathology specimens.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 </w:t>
      </w:r>
    </w:p>
    <w:p w:rsidR="00D44002" w:rsidRPr="00F31CE3" w:rsidP="00F31CE3">
      <w:pPr>
        <w:numPr>
          <w:ilvl w:val="0"/>
          <w:numId w:val="3"/>
        </w:numPr>
        <w:ind w:left="720" w:hanging="360"/>
        <w:jc w:val="left"/>
      </w:pPr>
      <w:r w:rsidRPr="00F31CE3">
        <w:t>legal and ethical considerations for pathology specimen reception and preparation work, and how these are applied in organisations:</w:t>
      </w:r>
    </w:p>
    <w:p w:rsidR="00D44002" w:rsidRPr="00F31CE3" w:rsidP="00F31CE3">
      <w:pPr>
        <w:numPr>
          <w:ilvl w:val="1"/>
          <w:numId w:val="3"/>
        </w:numPr>
        <w:ind w:left="1440" w:hanging="360"/>
        <w:jc w:val="left"/>
      </w:pPr>
      <w:r w:rsidRPr="00F31CE3">
        <w:t>codes of practice, impact on national laboratory standards on role</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types of hazardous substances that may be received and how to respond:</w:t>
      </w:r>
    </w:p>
    <w:p w:rsidR="00D44002" w:rsidRPr="00F31CE3" w:rsidP="00F31CE3">
      <w:pPr>
        <w:numPr>
          <w:ilvl w:val="1"/>
          <w:numId w:val="3"/>
        </w:numPr>
        <w:ind w:left="1440" w:hanging="360"/>
        <w:jc w:val="left"/>
      </w:pPr>
      <w:r w:rsidRPr="00F31CE3">
        <w:t>bio-hazardous substances</w:t>
      </w:r>
    </w:p>
    <w:p w:rsidR="00D44002" w:rsidRPr="00F31CE3" w:rsidP="00F31CE3">
      <w:pPr>
        <w:numPr>
          <w:ilvl w:val="1"/>
          <w:numId w:val="3"/>
        </w:numPr>
        <w:ind w:left="1440" w:hanging="360"/>
        <w:jc w:val="left"/>
      </w:pPr>
      <w:r w:rsidRPr="00F31CE3">
        <w:t>formalin</w:t>
      </w:r>
    </w:p>
    <w:p w:rsidR="00D44002" w:rsidRPr="00F31CE3" w:rsidP="00F31CE3">
      <w:pPr>
        <w:numPr>
          <w:ilvl w:val="1"/>
          <w:numId w:val="3"/>
        </w:numPr>
        <w:ind w:left="1440" w:hanging="360"/>
        <w:jc w:val="left"/>
      </w:pPr>
      <w:r w:rsidRPr="00F31CE3">
        <w:t>acids</w:t>
      </w:r>
    </w:p>
    <w:p w:rsidR="00D44002" w:rsidRPr="00F31CE3" w:rsidP="00F31CE3">
      <w:pPr>
        <w:numPr>
          <w:ilvl w:val="0"/>
          <w:numId w:val="3"/>
        </w:numPr>
        <w:ind w:left="720" w:hanging="360"/>
        <w:jc w:val="left"/>
      </w:pPr>
      <w:r w:rsidRPr="00F31CE3">
        <w:t>additives and fixatives criteria for rejection of specimens at reception stage</w:t>
      </w:r>
    </w:p>
    <w:p w:rsidR="00D44002" w:rsidRPr="00F31CE3" w:rsidP="00F31CE3">
      <w:pPr>
        <w:numPr>
          <w:ilvl w:val="0"/>
          <w:numId w:val="3"/>
        </w:numPr>
        <w:ind w:left="720" w:hanging="360"/>
        <w:jc w:val="left"/>
      </w:pPr>
      <w:r w:rsidRPr="00F31CE3">
        <w:t>pre-test processing requirements and procedures:</w:t>
      </w:r>
    </w:p>
    <w:p w:rsidR="00D44002" w:rsidRPr="00F31CE3" w:rsidP="00F31CE3">
      <w:pPr>
        <w:numPr>
          <w:ilvl w:val="1"/>
          <w:numId w:val="3"/>
        </w:numPr>
        <w:ind w:left="1440" w:hanging="360"/>
        <w:jc w:val="left"/>
      </w:pPr>
      <w:r w:rsidRPr="00F31CE3">
        <w:t>coding</w:t>
      </w:r>
    </w:p>
    <w:p w:rsidR="00D44002" w:rsidRPr="00F31CE3" w:rsidP="00F31CE3">
      <w:pPr>
        <w:numPr>
          <w:ilvl w:val="1"/>
          <w:numId w:val="3"/>
        </w:numPr>
        <w:ind w:left="1440" w:hanging="360"/>
        <w:jc w:val="left"/>
      </w:pPr>
      <w:r w:rsidRPr="00F31CE3">
        <w:t>sorting</w:t>
      </w:r>
    </w:p>
    <w:p w:rsidR="00D44002" w:rsidRPr="00F31CE3" w:rsidP="00F31CE3">
      <w:pPr>
        <w:numPr>
          <w:ilvl w:val="1"/>
          <w:numId w:val="3"/>
        </w:numPr>
        <w:ind w:left="1440" w:hanging="360"/>
        <w:jc w:val="left"/>
      </w:pPr>
      <w:r w:rsidRPr="00F31CE3">
        <w:t>aliquoting</w:t>
      </w:r>
    </w:p>
    <w:p w:rsidR="00D44002" w:rsidRPr="00F31CE3" w:rsidP="00F31CE3">
      <w:pPr>
        <w:numPr>
          <w:ilvl w:val="0"/>
          <w:numId w:val="3"/>
        </w:numPr>
        <w:ind w:left="720" w:hanging="360"/>
        <w:jc w:val="left"/>
      </w:pPr>
      <w:r w:rsidRPr="00F31CE3">
        <w:t>medical terminology and chemical abbreviations used in the pathology specimen collection process </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being demonstrated in a workplace setting or in a simulated environment. </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pipettes</w:t>
      </w:r>
    </w:p>
    <w:p w:rsidR="00D44002" w:rsidRPr="00F31CE3" w:rsidP="00F31CE3">
      <w:pPr>
        <w:numPr>
          <w:ilvl w:val="1"/>
          <w:numId w:val="4"/>
        </w:numPr>
        <w:ind w:left="1440" w:hanging="360"/>
        <w:jc w:val="left"/>
      </w:pPr>
      <w:r w:rsidRPr="00F31CE3">
        <w:t>aliquot pots</w:t>
      </w:r>
    </w:p>
    <w:p w:rsidR="00D44002" w:rsidRPr="00F31CE3" w:rsidP="00F31CE3">
      <w:pPr>
        <w:numPr>
          <w:ilvl w:val="1"/>
          <w:numId w:val="4"/>
        </w:numPr>
        <w:ind w:left="1440" w:hanging="360"/>
        <w:jc w:val="left"/>
      </w:pPr>
      <w:r w:rsidRPr="00F31CE3">
        <w:t>personal protective equipment (PPE)</w:t>
      </w:r>
    </w:p>
    <w:p w:rsidR="00D44002" w:rsidRPr="00F31CE3" w:rsidP="00F31CE3">
      <w:pPr>
        <w:numPr>
          <w:ilvl w:val="1"/>
          <w:numId w:val="4"/>
        </w:numPr>
        <w:ind w:left="1440" w:hanging="360"/>
        <w:jc w:val="left"/>
      </w:pPr>
      <w:r w:rsidRPr="00F31CE3">
        <w:t>contaminated waste management</w:t>
      </w:r>
    </w:p>
    <w:p w:rsidR="00D44002" w:rsidRPr="00F31CE3" w:rsidP="00F31CE3">
      <w:pPr>
        <w:numPr>
          <w:ilvl w:val="1"/>
          <w:numId w:val="4"/>
        </w:numPr>
        <w:ind w:left="1440" w:hanging="360"/>
        <w:jc w:val="left"/>
      </w:pPr>
      <w:r w:rsidRPr="00F31CE3">
        <w:t>fridge</w:t>
      </w:r>
    </w:p>
    <w:p w:rsidR="00D44002" w:rsidRPr="00F31CE3" w:rsidP="00F31CE3">
      <w:pPr>
        <w:numPr>
          <w:ilvl w:val="1"/>
          <w:numId w:val="4"/>
        </w:numPr>
        <w:ind w:left="1440" w:hanging="360"/>
        <w:jc w:val="left"/>
      </w:pPr>
      <w:r w:rsidRPr="00F31CE3">
        <w:t>temperature controls</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presence of situations requiring problem solving  </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HLTPAT006 Receive, prepare and dispatch pathology specimens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the performance criteria and knowledge evidence. Clarifications made to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HLTPAT011 Receive, prepare and dispatch pathology specimens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HLTPAT011 Receive, prepare and dispatch pathology specimens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997C151"/>
    <w:multiLevelType w:val="hybridMultilevel"/>
    <w:tmpl w:val="665D409A"/>
    <w:lvl w:ilvl="0">
      <w:start w:val="1"/>
      <w:numFmt w:val="bullet"/>
      <w:lvlText w:val=""/>
      <w:lvlJc w:val="left"/>
      <w:pPr>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HLTPAT011 Receive, prepare and dispatch pathology specimens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2025-12-22T04:01:32Z</dcterms:created>
  <dcterms:modified xsi:type="dcterms:W3CDTF">2025-12-22T04:01:32Z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