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4912" w:rsidP="00C24912">
      <w:pPr>
        <w:pStyle w:val="Title"/>
      </w:pPr>
      <w:r>
        <w:fldChar w:fldCharType="begin"/>
      </w:r>
      <w:r>
        <w:instrText xml:space="preserve"> TITLE   \* MERGEFORMAT </w:instrText>
      </w:r>
      <w:r>
        <w:fldChar w:fldCharType="separate"/>
      </w:r>
      <w:r>
        <w:t>HLTPAT006 Receive, prepare and dispatch pathology specimens</w:t>
      </w:r>
      <w:r>
        <w:fldChar w:fldCharType="end"/>
      </w:r>
    </w:p>
    <w:p w:rsidR="00C24912" w:rsidP="00C24912">
      <w:pPr>
        <w:pStyle w:val="Version"/>
        <w:sectPr w:rsidSect="005344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443D" w:rsidP="0053443D">
      <w:pPr>
        <w:pStyle w:val="SuperHeading"/>
      </w:pPr>
      <w:r w:rsidRPr="0053443D">
        <w:t>HLTPAT006 Receive, prepare and dispatch pathology specimens</w:t>
      </w:r>
    </w:p>
    <w:p w:rsidR="00000000" w:rsidRPr="0053443D" w:rsidP="0053443D">
      <w:pPr>
        <w:pStyle w:val="Heading1"/>
      </w:pPr>
      <w:bookmarkStart w:id="1" w:name="O_657099"/>
      <w:bookmarkEnd w:id="1"/>
      <w:r w:rsidRPr="0053443D">
        <w:t>Modification History</w:t>
      </w:r>
    </w:p>
    <w:tbl>
      <w:tblPr>
        <w:tblW w:w="0" w:type="auto"/>
        <w:tblLayout w:type="fixed"/>
        <w:tblCellMar>
          <w:left w:w="62" w:type="dxa"/>
          <w:right w:w="62" w:type="dxa"/>
        </w:tblCellMar>
        <w:tblLook w:val="0000"/>
      </w:tblPr>
      <w:tblGrid>
        <w:gridCol w:w="2790"/>
        <w:gridCol w:w="6344"/>
      </w:tblGrid>
      <w:tr w:rsidTr="0053443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443D" w:rsidP="0053443D">
            <w:pPr>
              <w:pStyle w:val="BodyText"/>
            </w:pPr>
            <w:r w:rsidRPr="0053443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43D">
            <w:pPr>
              <w:pStyle w:val="BodyText"/>
              <w:rPr>
                <w:lang w:val="en-NZ"/>
              </w:rPr>
            </w:pPr>
            <w:r w:rsidRPr="0053443D">
              <w:rPr>
                <w:rStyle w:val="SpecialBold"/>
              </w:rPr>
              <w:t>Comments</w:t>
            </w:r>
          </w:p>
        </w:tc>
      </w:tr>
      <w:tr w:rsidTr="0053443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43D">
            <w:pPr>
              <w:pStyle w:val="BodyText"/>
              <w:rPr>
                <w:lang w:val="en-NZ"/>
              </w:rPr>
            </w:pPr>
            <w:r w:rsidRPr="0053443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443D" w:rsidP="0053443D">
            <w:pPr>
              <w:pStyle w:val="BodyText"/>
            </w:pPr>
            <w:r w:rsidRPr="0053443D">
              <w:t xml:space="preserve">This version was released in </w:t>
            </w:r>
            <w:r w:rsidRPr="0053443D">
              <w:rPr>
                <w:rStyle w:val="Emphasis"/>
              </w:rPr>
              <w:t>HLT Health Training Package release 2.0</w:t>
            </w:r>
            <w:r w:rsidRPr="0053443D">
              <w:t xml:space="preserve"> and meets the requirements of the 2012 Standards for Training Packages.</w:t>
            </w:r>
          </w:p>
          <w:p w:rsidR="00000000" w:rsidRPr="0053443D" w:rsidP="0053443D">
            <w:pPr>
              <w:pStyle w:val="BodyText"/>
            </w:pPr>
            <w:r w:rsidRPr="0053443D">
              <w:t>Significant changes to the elements and performanc</w:t>
            </w:r>
            <w:r w:rsidRPr="0053443D">
              <w:t>e criteria. New evidence requirements for assessment, including volume and frequency requirements. Significant change to knowledge evidence.</w:t>
            </w:r>
          </w:p>
        </w:tc>
      </w:tr>
    </w:tbl>
    <w:p w:rsidR="00C24912" w:rsidP="0053443D">
      <w:pPr>
        <w:pStyle w:val="BodyText"/>
      </w:pPr>
    </w:p>
    <w:p w:rsidR="00C24912" w:rsidP="0053443D">
      <w:pPr>
        <w:pStyle w:val="BodyText"/>
      </w:pPr>
    </w:p>
    <w:p w:rsidR="00000000" w:rsidRPr="0053443D" w:rsidP="0053443D">
      <w:pPr>
        <w:pStyle w:val="Heading1"/>
      </w:pPr>
      <w:bookmarkStart w:id="2" w:name="O_657100"/>
      <w:bookmarkEnd w:id="2"/>
      <w:r w:rsidRPr="0053443D">
        <w:t>Application</w:t>
      </w:r>
    </w:p>
    <w:p w:rsidR="00000000" w:rsidRPr="0053443D" w:rsidP="00C24912">
      <w:pPr>
        <w:pStyle w:val="BodyText"/>
      </w:pPr>
      <w:r w:rsidRPr="0053443D">
        <w:t>This unit describes the skills and knowledge required to receive specimens, comple</w:t>
      </w:r>
      <w:r w:rsidRPr="0053443D">
        <w:t>te the administrative process to prepare samples for pathology testing, and dispatch specimens. This unit does not cover the dispatch of dangerous goods or the transport of specimens to external facilities.</w:t>
      </w:r>
    </w:p>
    <w:p w:rsidR="00000000" w:rsidRPr="0053443D" w:rsidP="00C24912">
      <w:pPr>
        <w:pStyle w:val="BodyText"/>
      </w:pPr>
      <w:r w:rsidRPr="0053443D">
        <w:t>This unit applies to individuals working in spec</w:t>
      </w:r>
      <w:r w:rsidRPr="0053443D">
        <w:t>imen reception roles in laboratories and pathology collectors and assistants in collection centres.</w:t>
      </w:r>
    </w:p>
    <w:p w:rsidR="00000000" w:rsidRPr="00C24912" w:rsidP="00C24912">
      <w:pPr>
        <w:pStyle w:val="BodyText"/>
        <w:rPr>
          <w:i/>
        </w:rPr>
      </w:pPr>
      <w:r w:rsidRPr="00C24912">
        <w:rPr>
          <w:rStyle w:val="Emphasis"/>
        </w:rPr>
        <w:t>The skills in this unit must be applied in accordance with Commonwealth and State/Territory legislation, Australian/New Zealand standards and industry code</w:t>
      </w:r>
      <w:r w:rsidRPr="00C24912">
        <w:rPr>
          <w:rStyle w:val="Emphasis"/>
        </w:rPr>
        <w:t>s of practice.</w:t>
      </w:r>
    </w:p>
    <w:p w:rsidR="00000000" w:rsidRPr="0053443D" w:rsidP="0053443D">
      <w:pPr>
        <w:pStyle w:val="Heading1"/>
      </w:pPr>
      <w:bookmarkStart w:id="3" w:name="O_657104"/>
      <w:bookmarkEnd w:id="3"/>
      <w:r w:rsidRPr="0053443D">
        <w:t>Elements and Performance Criteria</w:t>
      </w:r>
    </w:p>
    <w:tbl>
      <w:tblPr>
        <w:tblW w:w="0" w:type="auto"/>
        <w:tblLayout w:type="fixed"/>
        <w:tblCellMar>
          <w:left w:w="62" w:type="dxa"/>
          <w:right w:w="62" w:type="dxa"/>
        </w:tblCellMar>
        <w:tblLook w:val="0000"/>
      </w:tblPr>
      <w:tblGrid>
        <w:gridCol w:w="3261"/>
        <w:gridCol w:w="5703"/>
      </w:tblGrid>
      <w:tr w:rsidTr="0053443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53443D" w:rsidP="0053443D">
            <w:pPr>
              <w:pStyle w:val="BodyText"/>
            </w:pPr>
            <w:r w:rsidRPr="0053443D">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53443D">
            <w:pPr>
              <w:pStyle w:val="BodyText"/>
              <w:rPr>
                <w:lang w:val="en-NZ"/>
              </w:rPr>
            </w:pPr>
            <w:r w:rsidRPr="0053443D">
              <w:rPr>
                <w:rStyle w:val="SpecialBold"/>
              </w:rPr>
              <w:t>PERFORMANCE CRITERIA</w:t>
            </w:r>
          </w:p>
        </w:tc>
      </w:tr>
      <w:tr w:rsidTr="0053443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53443D" w:rsidP="0053443D">
            <w:pPr>
              <w:pStyle w:val="BodyText"/>
            </w:pPr>
            <w:r w:rsidRPr="0053443D">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53443D">
            <w:pPr>
              <w:pStyle w:val="BodyText"/>
              <w:rPr>
                <w:lang w:val="en-NZ"/>
              </w:rPr>
            </w:pPr>
            <w:r w:rsidRPr="0053443D">
              <w:rPr>
                <w:rStyle w:val="Emphasis"/>
              </w:rPr>
              <w:t>Performance criteria describe the performance needed to demonstrate achievement of the element.</w:t>
            </w:r>
          </w:p>
        </w:tc>
      </w:tr>
      <w:tr w:rsidTr="0053443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3443D">
            <w:pPr>
              <w:pStyle w:val="BodyText"/>
              <w:rPr>
                <w:lang w:val="en-NZ"/>
              </w:rPr>
            </w:pPr>
            <w:r w:rsidRPr="0053443D">
              <w:t xml:space="preserve">1. Receive specimens </w:t>
            </w:r>
          </w:p>
        </w:tc>
        <w:tc>
          <w:tcPr>
            <w:tcW w:w="5703" w:type="dxa"/>
            <w:tcBorders>
              <w:top w:val="nil"/>
              <w:left w:val="nil"/>
              <w:bottom w:val="nil"/>
              <w:right w:val="nil"/>
            </w:tcBorders>
            <w:tcMar>
              <w:top w:w="0" w:type="dxa"/>
              <w:left w:w="62" w:type="dxa"/>
              <w:bottom w:w="0" w:type="dxa"/>
              <w:right w:w="62" w:type="dxa"/>
            </w:tcMar>
          </w:tcPr>
          <w:p w:rsidR="00000000" w:rsidRPr="0053443D" w:rsidP="0053443D">
            <w:pPr>
              <w:pStyle w:val="BodyText"/>
            </w:pPr>
            <w:r w:rsidRPr="0053443D">
              <w:t>1.1 Receive and process specimens and requests in accordance with organisation policies and procedures</w:t>
            </w:r>
          </w:p>
          <w:p w:rsidR="00000000" w:rsidRPr="0053443D" w:rsidP="0053443D">
            <w:pPr>
              <w:pStyle w:val="BodyText"/>
            </w:pPr>
            <w:r w:rsidRPr="0053443D">
              <w:t>1.2 Check pathology request forms and specimens documentation for adequate labelling in accordance with organisation and regulatory requirements</w:t>
            </w:r>
          </w:p>
          <w:p w:rsidR="00000000" w:rsidRPr="0053443D" w:rsidP="0053443D">
            <w:pPr>
              <w:pStyle w:val="BodyText"/>
            </w:pPr>
            <w:r w:rsidRPr="0053443D">
              <w:t>1.3 Ensu</w:t>
            </w:r>
            <w:r w:rsidRPr="0053443D">
              <w:t xml:space="preserve">re suitability of specimens for requested tests </w:t>
            </w:r>
            <w:r w:rsidRPr="0053443D">
              <w:t>consulting laboratory directories or manuals</w:t>
            </w:r>
          </w:p>
          <w:p w:rsidR="00000000" w:rsidRPr="0053443D" w:rsidP="0053443D">
            <w:pPr>
              <w:pStyle w:val="BodyText"/>
            </w:pPr>
            <w:r w:rsidRPr="0053443D">
              <w:t xml:space="preserve">1.4 Reject specimens if necessary and complete documentation in accordance with organisation policies and procedures </w:t>
            </w:r>
          </w:p>
          <w:p w:rsidR="00000000" w:rsidRPr="0053443D" w:rsidP="0053443D">
            <w:pPr>
              <w:pStyle w:val="BodyText"/>
            </w:pPr>
            <w:r w:rsidRPr="0053443D">
              <w:t>1.5 Notify or consult with senior staff membe</w:t>
            </w:r>
            <w:r w:rsidRPr="0053443D">
              <w:t>rs as required</w:t>
            </w:r>
          </w:p>
          <w:p w:rsidR="00000000" w:rsidP="0053443D">
            <w:pPr>
              <w:pStyle w:val="BodyText"/>
              <w:rPr>
                <w:lang w:val="en-NZ"/>
              </w:rPr>
            </w:pPr>
            <w:r w:rsidRPr="0053443D">
              <w:t xml:space="preserve">1.6 Follow infection control and workplace safety protocols relating to the safe handling of specimens  </w:t>
            </w:r>
          </w:p>
        </w:tc>
      </w:tr>
      <w:tr w:rsidTr="0053443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53443D">
            <w:pPr>
              <w:pStyle w:val="BodyText"/>
              <w:rPr>
                <w:lang w:val="en-NZ"/>
              </w:rPr>
            </w:pPr>
          </w:p>
        </w:tc>
      </w:tr>
      <w:tr w:rsidTr="0053443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3443D">
            <w:pPr>
              <w:pStyle w:val="BodyText"/>
              <w:rPr>
                <w:lang w:val="en-NZ"/>
              </w:rPr>
            </w:pPr>
            <w:r w:rsidRPr="0053443D">
              <w:t xml:space="preserve">2. Complete administrative processing of specimens </w:t>
            </w:r>
          </w:p>
        </w:tc>
        <w:tc>
          <w:tcPr>
            <w:tcW w:w="5703" w:type="dxa"/>
            <w:tcBorders>
              <w:top w:val="nil"/>
              <w:left w:val="nil"/>
              <w:bottom w:val="nil"/>
              <w:right w:val="nil"/>
            </w:tcBorders>
            <w:tcMar>
              <w:top w:w="0" w:type="dxa"/>
              <w:left w:w="62" w:type="dxa"/>
              <w:bottom w:w="0" w:type="dxa"/>
              <w:right w:w="62" w:type="dxa"/>
            </w:tcMar>
          </w:tcPr>
          <w:p w:rsidR="00000000" w:rsidRPr="0053443D" w:rsidP="0053443D">
            <w:pPr>
              <w:pStyle w:val="BodyText"/>
            </w:pPr>
            <w:r w:rsidRPr="0053443D">
              <w:t>2.1 Label specimens and requ</w:t>
            </w:r>
            <w:r w:rsidRPr="0053443D">
              <w:t xml:space="preserve">est forms with unique laboratory number or bar code label in accordance with organisation policies and procedures </w:t>
            </w:r>
          </w:p>
          <w:p w:rsidR="00000000" w:rsidRPr="0053443D" w:rsidP="0053443D">
            <w:pPr>
              <w:pStyle w:val="BodyText"/>
            </w:pPr>
            <w:r w:rsidRPr="0053443D">
              <w:t>2.2 Register request forms, specimen and patient information into laboratory information systems in accordance with organisation policies and</w:t>
            </w:r>
            <w:r w:rsidRPr="0053443D">
              <w:t xml:space="preserve"> procedures</w:t>
            </w:r>
          </w:p>
          <w:p w:rsidR="00000000" w:rsidP="0053443D">
            <w:pPr>
              <w:pStyle w:val="BodyText"/>
              <w:rPr>
                <w:lang w:val="en-NZ"/>
              </w:rPr>
            </w:pPr>
            <w:r w:rsidRPr="0053443D">
              <w:t>2.3 Complete administrative documentation in accordance with organisation policies and procedures</w:t>
            </w:r>
          </w:p>
        </w:tc>
      </w:tr>
      <w:tr w:rsidTr="0053443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53443D">
            <w:pPr>
              <w:pStyle w:val="BodyText"/>
              <w:rPr>
                <w:lang w:val="en-NZ"/>
              </w:rPr>
            </w:pPr>
          </w:p>
        </w:tc>
      </w:tr>
      <w:tr w:rsidTr="0053443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3443D">
            <w:pPr>
              <w:pStyle w:val="BodyText"/>
              <w:rPr>
                <w:lang w:val="en-NZ"/>
              </w:rPr>
            </w:pPr>
            <w:r w:rsidRPr="0053443D">
              <w:t>3. Prepare specimens</w:t>
            </w:r>
          </w:p>
        </w:tc>
        <w:tc>
          <w:tcPr>
            <w:tcW w:w="5703" w:type="dxa"/>
            <w:tcBorders>
              <w:top w:val="nil"/>
              <w:left w:val="nil"/>
              <w:bottom w:val="nil"/>
              <w:right w:val="nil"/>
            </w:tcBorders>
            <w:tcMar>
              <w:top w:w="0" w:type="dxa"/>
              <w:left w:w="62" w:type="dxa"/>
              <w:bottom w:w="0" w:type="dxa"/>
              <w:right w:w="62" w:type="dxa"/>
            </w:tcMar>
          </w:tcPr>
          <w:p w:rsidR="00000000" w:rsidRPr="0053443D" w:rsidP="0053443D">
            <w:pPr>
              <w:pStyle w:val="BodyText"/>
            </w:pPr>
            <w:r w:rsidRPr="0053443D">
              <w:t xml:space="preserve">3.1 Confirm requirements for specimen processing in accordance with organisation procedures </w:t>
            </w:r>
          </w:p>
          <w:p w:rsidR="00000000" w:rsidRPr="0053443D" w:rsidP="0053443D">
            <w:pPr>
              <w:pStyle w:val="BodyText"/>
            </w:pPr>
            <w:r w:rsidRPr="0053443D">
              <w:t>3.2 Perform separation of sa</w:t>
            </w:r>
            <w:r w:rsidRPr="0053443D">
              <w:t>mple by centrifugation in accordance with test requirements and organisation procedures</w:t>
            </w:r>
          </w:p>
          <w:p w:rsidR="00000000" w:rsidRPr="0053443D" w:rsidP="0053443D">
            <w:pPr>
              <w:pStyle w:val="BodyText"/>
            </w:pPr>
            <w:r w:rsidRPr="0053443D">
              <w:t>3.3 Prepare and label tubes for aliquotting in accordance with organisation procedures</w:t>
            </w:r>
          </w:p>
          <w:p w:rsidR="00000000" w:rsidRPr="0053443D" w:rsidP="0053443D">
            <w:pPr>
              <w:pStyle w:val="BodyText"/>
            </w:pPr>
            <w:r w:rsidRPr="0053443D">
              <w:t>3.4 Transfer sample by aliquotting into appropriate tubes in accordance with orga</w:t>
            </w:r>
            <w:r w:rsidRPr="0053443D">
              <w:t>nisation policies and procedures</w:t>
            </w:r>
          </w:p>
          <w:p w:rsidR="00000000" w:rsidRPr="0053443D" w:rsidP="0053443D">
            <w:pPr>
              <w:pStyle w:val="BodyText"/>
            </w:pPr>
            <w:r w:rsidRPr="0053443D">
              <w:t>3.5 Sort samples according to appropriate laboratory department for testing in accordance with organisation policies and procedures</w:t>
            </w:r>
          </w:p>
          <w:p w:rsidR="00000000" w:rsidP="0053443D">
            <w:pPr>
              <w:pStyle w:val="BodyText"/>
              <w:rPr>
                <w:lang w:val="en-NZ"/>
              </w:rPr>
            </w:pPr>
            <w:r w:rsidRPr="0053443D">
              <w:t>3.6 Store samples in accordance with test requirements and organisation procedures</w:t>
            </w:r>
          </w:p>
        </w:tc>
      </w:tr>
      <w:tr w:rsidTr="0053443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3443D">
            <w:pPr>
              <w:pStyle w:val="BodyText"/>
              <w:rPr>
                <w:lang w:val="en-NZ"/>
              </w:rPr>
            </w:pPr>
          </w:p>
        </w:tc>
        <w:tc>
          <w:tcPr>
            <w:tcW w:w="5703" w:type="dxa"/>
            <w:tcBorders>
              <w:top w:val="nil"/>
              <w:left w:val="nil"/>
              <w:bottom w:val="nil"/>
              <w:right w:val="nil"/>
            </w:tcBorders>
            <w:tcMar>
              <w:top w:w="0" w:type="dxa"/>
              <w:left w:w="62" w:type="dxa"/>
              <w:bottom w:w="0" w:type="dxa"/>
              <w:right w:w="62" w:type="dxa"/>
            </w:tcMar>
          </w:tcPr>
          <w:p w:rsidR="00000000" w:rsidP="0053443D">
            <w:pPr>
              <w:pStyle w:val="ListContinue"/>
              <w:rPr>
                <w:lang w:val="en-NZ"/>
              </w:rPr>
            </w:pPr>
          </w:p>
        </w:tc>
      </w:tr>
      <w:tr w:rsidTr="0053443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3443D">
            <w:pPr>
              <w:pStyle w:val="BodyText"/>
              <w:rPr>
                <w:lang w:val="en-NZ"/>
              </w:rPr>
            </w:pPr>
            <w:r w:rsidRPr="0053443D">
              <w:t xml:space="preserve">4. Dispatch specimens </w:t>
            </w:r>
          </w:p>
        </w:tc>
        <w:tc>
          <w:tcPr>
            <w:tcW w:w="5703" w:type="dxa"/>
            <w:tcBorders>
              <w:top w:val="nil"/>
              <w:left w:val="nil"/>
              <w:bottom w:val="nil"/>
              <w:right w:val="nil"/>
            </w:tcBorders>
            <w:tcMar>
              <w:top w:w="0" w:type="dxa"/>
              <w:left w:w="62" w:type="dxa"/>
              <w:bottom w:w="0" w:type="dxa"/>
              <w:right w:w="62" w:type="dxa"/>
            </w:tcMar>
          </w:tcPr>
          <w:p w:rsidR="00000000" w:rsidRPr="0053443D" w:rsidP="0053443D">
            <w:pPr>
              <w:pStyle w:val="BodyText"/>
            </w:pPr>
            <w:r w:rsidRPr="0053443D">
              <w:t xml:space="preserve">4.1 Ensure specimens for dispatch are packaged and labelled in accordance with organisation and regulatory requirements </w:t>
            </w:r>
          </w:p>
          <w:p w:rsidR="00000000" w:rsidRPr="0053443D" w:rsidP="0053443D">
            <w:pPr>
              <w:pStyle w:val="BodyText"/>
            </w:pPr>
            <w:r w:rsidRPr="0053443D">
              <w:t>4.2 Complete appropriate dispatch documentation in accordance with organisation policies and procedures</w:t>
            </w:r>
          </w:p>
          <w:p w:rsidR="00000000" w:rsidRPr="0053443D" w:rsidP="0053443D">
            <w:pPr>
              <w:pStyle w:val="BodyText"/>
            </w:pPr>
            <w:r w:rsidRPr="0053443D">
              <w:t>4.3 Disp</w:t>
            </w:r>
            <w:r w:rsidRPr="0053443D">
              <w:t>atch specimens in accordance with organisation procedures and regulatory requirements</w:t>
            </w:r>
          </w:p>
        </w:tc>
      </w:tr>
    </w:tbl>
    <w:p w:rsidR="00C24912" w:rsidP="0053443D">
      <w:pPr>
        <w:pStyle w:val="ListContinue"/>
      </w:pPr>
    </w:p>
    <w:p w:rsidR="00C24912" w:rsidP="0053443D">
      <w:pPr>
        <w:pStyle w:val="ListContinue"/>
      </w:pPr>
    </w:p>
    <w:p w:rsidR="00000000" w:rsidRPr="0053443D" w:rsidP="0053443D">
      <w:pPr>
        <w:pStyle w:val="Heading1"/>
      </w:pPr>
      <w:bookmarkStart w:id="4" w:name="O_657105"/>
      <w:bookmarkEnd w:id="4"/>
      <w:r w:rsidRPr="0053443D">
        <w:t>Foundation Skills</w:t>
      </w:r>
    </w:p>
    <w:tbl>
      <w:tblPr>
        <w:tblW w:w="0" w:type="auto"/>
        <w:tblLayout w:type="fixed"/>
        <w:tblCellMar>
          <w:left w:w="62" w:type="dxa"/>
          <w:right w:w="62" w:type="dxa"/>
        </w:tblCellMar>
        <w:tblLook w:val="0000"/>
      </w:tblPr>
      <w:tblGrid>
        <w:gridCol w:w="8964"/>
      </w:tblGrid>
      <w:tr w:rsidTr="0053443D">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53443D">
            <w:pPr>
              <w:pStyle w:val="BodyText"/>
              <w:rPr>
                <w:lang w:val="en-NZ"/>
              </w:rPr>
            </w:pPr>
            <w:r w:rsidRPr="0053443D">
              <w:rPr>
                <w:rStyle w:val="Emphasis"/>
              </w:rPr>
              <w:t xml:space="preserve">The Foundation Skills describe those required skills (language, literacy, numeracy and employment </w:t>
            </w:r>
            <w:r w:rsidRPr="0053443D">
              <w:t xml:space="preserve">skills) that are essential </w:t>
            </w:r>
            <w:r w:rsidRPr="0053443D">
              <w:rPr>
                <w:rStyle w:val="Emphasis"/>
              </w:rPr>
              <w:t>to performance.</w:t>
            </w:r>
          </w:p>
        </w:tc>
      </w:tr>
      <w:tr w:rsidTr="0053443D">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53443D" w:rsidP="0053443D">
            <w:pPr>
              <w:pStyle w:val="BodyText"/>
            </w:pPr>
          </w:p>
          <w:p w:rsidR="00000000" w:rsidRPr="0053443D" w:rsidP="0053443D">
            <w:pPr>
              <w:pStyle w:val="BodyText"/>
            </w:pPr>
            <w:r w:rsidRPr="0053443D">
              <w:t>Foundation skills essential to performance are explicit in the performance criteria of this unit of competency.</w:t>
            </w:r>
          </w:p>
        </w:tc>
      </w:tr>
    </w:tbl>
    <w:p w:rsidR="00C24912" w:rsidP="0053443D">
      <w:pPr>
        <w:pStyle w:val="BodyText"/>
      </w:pPr>
    </w:p>
    <w:p w:rsidR="00C24912" w:rsidP="0053443D">
      <w:pPr>
        <w:pStyle w:val="BodyText"/>
      </w:pPr>
    </w:p>
    <w:p w:rsidR="00000000" w:rsidRPr="0053443D" w:rsidP="0053443D">
      <w:pPr>
        <w:pStyle w:val="Heading1"/>
      </w:pPr>
      <w:bookmarkStart w:id="5" w:name="O_657107"/>
      <w:bookmarkEnd w:id="5"/>
      <w:r w:rsidRPr="0053443D">
        <w:t>Unit Mapping Information</w:t>
      </w:r>
    </w:p>
    <w:p w:rsidR="00000000" w:rsidRPr="0053443D" w:rsidP="00C24912">
      <w:pPr>
        <w:pStyle w:val="BodyText"/>
      </w:pPr>
      <w:r w:rsidRPr="0053443D">
        <w:t xml:space="preserve">No equivalent unit. </w:t>
      </w:r>
    </w:p>
    <w:p w:rsidR="00000000" w:rsidRPr="0053443D" w:rsidP="0053443D">
      <w:pPr>
        <w:pStyle w:val="Heading1"/>
      </w:pPr>
      <w:bookmarkStart w:id="6" w:name="O_657114"/>
      <w:bookmarkEnd w:id="6"/>
      <w:r w:rsidRPr="0053443D">
        <w:t>Links</w:t>
      </w:r>
    </w:p>
    <w:p w:rsidR="00000000" w:rsidRPr="0053443D" w:rsidP="00C24912">
      <w:pPr>
        <w:pStyle w:val="BodyText"/>
      </w:pPr>
      <w:r w:rsidRPr="0053443D">
        <w:t>Companion Volume implementation guide</w:t>
      </w:r>
      <w:r w:rsidRPr="0053443D">
        <w:t xml:space="preserve">s are found in VETNet - </w:t>
      </w:r>
      <w:r>
        <w:fldChar w:fldCharType="begin"/>
      </w:r>
      <w:r>
        <w:instrText xml:space="preserve"> HYPERLINK "https://vetnet.gov.au/Pages/TrainingDocs.aspx?q=ced1390f-48d9-4ab0-bd50-b015e5485705" </w:instrText>
      </w:r>
      <w:r>
        <w:fldChar w:fldCharType="separate"/>
      </w:r>
      <w:r w:rsidRPr="00E37C08">
        <w:rPr>
          <w:rStyle w:val="Hyperlink"/>
        </w:rPr>
        <w:t>https://vetnet.gov.au/Pages/TrainingDocs.aspx?q=ced1390f-48d9-4ab0-bd50-b015e5485705</w:t>
      </w:r>
      <w:r>
        <w:fldChar w:fldCharType="end"/>
      </w:r>
    </w:p>
    <w:p w:rsidR="00000000" w:rsidRPr="0053443D" w:rsidP="00C24912">
      <w:pPr>
        <w:pStyle w:val="BodyText"/>
        <w:sectPr w:rsidSect="0053443D">
          <w:headerReference w:type="default" r:id="rId10"/>
          <w:footerReference w:type="default" r:id="rId11"/>
          <w:pgSz w:w="11908" w:h="16833"/>
          <w:pgMar w:top="1702" w:right="1418" w:bottom="1702" w:left="1418" w:header="992" w:footer="992" w:gutter="0"/>
          <w:cols w:space="720"/>
          <w:noEndnote/>
          <w:docGrid w:linePitch="299"/>
        </w:sectPr>
      </w:pPr>
    </w:p>
    <w:p w:rsidR="00000000" w:rsidRPr="0053443D" w:rsidP="0053443D">
      <w:pPr>
        <w:pStyle w:val="SuperHeading"/>
      </w:pPr>
      <w:r w:rsidRPr="0053443D">
        <w:t>Assessment Requirements for HLTPAT006 Receive, prepare and dispatch pathology specimens</w:t>
      </w:r>
    </w:p>
    <w:p w:rsidR="00000000" w:rsidRPr="0053443D" w:rsidP="0053443D">
      <w:pPr>
        <w:pStyle w:val="Heading1"/>
      </w:pPr>
      <w:bookmarkStart w:id="7" w:name="O_657109"/>
      <w:bookmarkEnd w:id="7"/>
      <w:r w:rsidRPr="0053443D">
        <w:t>Modification History</w:t>
      </w:r>
    </w:p>
    <w:tbl>
      <w:tblPr>
        <w:tblW w:w="0" w:type="auto"/>
        <w:tblLayout w:type="fixed"/>
        <w:tblCellMar>
          <w:left w:w="62" w:type="dxa"/>
          <w:right w:w="62" w:type="dxa"/>
        </w:tblCellMar>
        <w:tblLook w:val="0000"/>
      </w:tblPr>
      <w:tblGrid>
        <w:gridCol w:w="2790"/>
        <w:gridCol w:w="6344"/>
      </w:tblGrid>
      <w:tr w:rsidTr="0053443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443D" w:rsidP="0053443D">
            <w:pPr>
              <w:pStyle w:val="BodyText"/>
            </w:pPr>
            <w:r w:rsidRPr="0053443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43D">
            <w:pPr>
              <w:pStyle w:val="BodyText"/>
              <w:rPr>
                <w:lang w:val="en-NZ"/>
              </w:rPr>
            </w:pPr>
            <w:r w:rsidRPr="0053443D">
              <w:rPr>
                <w:rStyle w:val="SpecialBold"/>
              </w:rPr>
              <w:t>Comments</w:t>
            </w:r>
          </w:p>
        </w:tc>
      </w:tr>
      <w:tr w:rsidTr="0053443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43D">
            <w:pPr>
              <w:pStyle w:val="BodyText"/>
              <w:rPr>
                <w:lang w:val="en-NZ"/>
              </w:rPr>
            </w:pPr>
            <w:r w:rsidRPr="0053443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443D" w:rsidP="0053443D">
            <w:pPr>
              <w:pStyle w:val="BodyText"/>
            </w:pPr>
            <w:r w:rsidRPr="0053443D">
              <w:t xml:space="preserve">This version was released in </w:t>
            </w:r>
            <w:r w:rsidRPr="0053443D">
              <w:rPr>
                <w:rStyle w:val="Emphasis"/>
              </w:rPr>
              <w:t>HLT Health Training Package release 2.0</w:t>
            </w:r>
            <w:r w:rsidRPr="0053443D">
              <w:t xml:space="preserve"> and meets the requirements of the 2012 Standards for Training Packages.</w:t>
            </w:r>
          </w:p>
          <w:p w:rsidR="00000000" w:rsidRPr="0053443D" w:rsidP="0053443D">
            <w:pPr>
              <w:pStyle w:val="BodyText"/>
            </w:pPr>
            <w:r w:rsidRPr="0053443D">
              <w:t>Significant changes to the elements and performance criteria. New evidence requirements for assessment, including volume and frequency requirements. Significant change to knowledge evidence.</w:t>
            </w:r>
          </w:p>
        </w:tc>
      </w:tr>
    </w:tbl>
    <w:p w:rsidR="00C24912" w:rsidP="0053443D">
      <w:pPr>
        <w:pStyle w:val="BodyText"/>
      </w:pPr>
    </w:p>
    <w:p w:rsidR="00C24912" w:rsidP="0053443D">
      <w:pPr>
        <w:pStyle w:val="BodyText"/>
      </w:pPr>
    </w:p>
    <w:p w:rsidR="00000000" w:rsidRPr="0053443D" w:rsidP="0053443D">
      <w:pPr>
        <w:pStyle w:val="Heading1"/>
      </w:pPr>
      <w:bookmarkStart w:id="8" w:name="O_657110"/>
      <w:bookmarkEnd w:id="8"/>
      <w:r w:rsidRPr="0053443D">
        <w:t>Performance Evidence</w:t>
      </w:r>
    </w:p>
    <w:p w:rsidR="00000000" w:rsidRPr="0053443D" w:rsidP="00C24912">
      <w:pPr>
        <w:pStyle w:val="BodyText"/>
      </w:pPr>
      <w:r w:rsidRPr="0053443D">
        <w:t>The can</w:t>
      </w:r>
      <w:r w:rsidRPr="0053443D">
        <w:t>didate must show evidence of the ability to complete tasks outlined in elements and performance criteria of this unit, manage tasks and manage contingencies in the context of the job role. There must be evidence that the candidate has:</w:t>
      </w:r>
    </w:p>
    <w:p w:rsidR="00000000" w:rsidRPr="0053443D" w:rsidP="0053443D">
      <w:pPr>
        <w:pStyle w:val="ListBullet"/>
      </w:pPr>
      <w:r w:rsidRPr="0053443D">
        <w:t>followed establishe</w:t>
      </w:r>
      <w:r w:rsidRPr="0053443D">
        <w:t>d procedures, safety requirements and infection control guidelines in the receipt, registration, sorting, storage and dispatch of at least 5 different pathology specimens</w:t>
      </w:r>
    </w:p>
    <w:p w:rsidR="00000000" w:rsidRPr="0053443D" w:rsidP="0053443D">
      <w:pPr>
        <w:pStyle w:val="AllowPageBreak"/>
      </w:pPr>
    </w:p>
    <w:p w:rsidR="00000000" w:rsidRPr="0053443D" w:rsidP="0053443D">
      <w:pPr>
        <w:pStyle w:val="Heading1"/>
      </w:pPr>
      <w:bookmarkStart w:id="9" w:name="O_657111"/>
      <w:bookmarkEnd w:id="9"/>
      <w:r w:rsidRPr="0053443D">
        <w:t>Knowledge Evidence</w:t>
      </w:r>
    </w:p>
    <w:p w:rsidR="00000000" w:rsidRPr="0053443D" w:rsidP="00C24912">
      <w:pPr>
        <w:pStyle w:val="BodyText"/>
      </w:pPr>
      <w:r w:rsidRPr="0053443D">
        <w:t>The candida</w:t>
      </w:r>
      <w:r w:rsidRPr="0053443D">
        <w:t>te must be able to demonstrate essential knowledge required to effectively complete tasks outlined in elements and performance criteria of this unit, manage tasks and manage contingencies in the context of the work role. This includes knowledge of:</w:t>
      </w:r>
    </w:p>
    <w:p w:rsidR="00000000" w:rsidRPr="0053443D" w:rsidP="0053443D">
      <w:pPr>
        <w:pStyle w:val="ListBullet"/>
      </w:pPr>
      <w:r w:rsidRPr="0053443D">
        <w:t xml:space="preserve">legal </w:t>
      </w:r>
      <w:r w:rsidRPr="0053443D">
        <w:t>and ethical considerations for pathology specimen reception and preparation work, and how these are applied in organisations:</w:t>
      </w:r>
    </w:p>
    <w:p w:rsidR="00000000" w:rsidRPr="0053443D" w:rsidP="0053443D">
      <w:pPr>
        <w:pStyle w:val="ListBullet2"/>
      </w:pPr>
      <w:r w:rsidRPr="0053443D">
        <w:t>codes of practice, impact on national laboratory standards on role</w:t>
      </w:r>
    </w:p>
    <w:p w:rsidR="00000000" w:rsidRPr="0053443D" w:rsidP="0053443D">
      <w:pPr>
        <w:pStyle w:val="ListBullet2"/>
      </w:pPr>
      <w:r w:rsidRPr="0053443D">
        <w:t>privacy, confidentiality and disclosure</w:t>
      </w:r>
    </w:p>
    <w:p w:rsidR="00000000" w:rsidRPr="0053443D" w:rsidP="0053443D">
      <w:pPr>
        <w:pStyle w:val="ListBullet2"/>
      </w:pPr>
      <w:r w:rsidRPr="0053443D">
        <w:t>records management</w:t>
      </w:r>
    </w:p>
    <w:p w:rsidR="00000000" w:rsidRPr="0053443D" w:rsidP="0053443D">
      <w:pPr>
        <w:pStyle w:val="ListBullet2"/>
      </w:pPr>
      <w:r w:rsidRPr="0053443D">
        <w:t>wor</w:t>
      </w:r>
      <w:r w:rsidRPr="0053443D">
        <w:t>k role boundaries</w:t>
      </w:r>
    </w:p>
    <w:p w:rsidR="00000000" w:rsidRPr="0053443D" w:rsidP="0053443D">
      <w:pPr>
        <w:pStyle w:val="ListBullet"/>
      </w:pPr>
      <w:r w:rsidRPr="0053443D">
        <w:t>types of hazardous substances that may be received and how to respond:</w:t>
      </w:r>
    </w:p>
    <w:p w:rsidR="00000000" w:rsidRPr="0053443D" w:rsidP="0053443D">
      <w:pPr>
        <w:pStyle w:val="ListBullet2"/>
      </w:pPr>
      <w:r w:rsidRPr="0053443D">
        <w:t>bio-hazardous substances</w:t>
      </w:r>
    </w:p>
    <w:p w:rsidR="00000000" w:rsidRPr="0053443D" w:rsidP="0053443D">
      <w:pPr>
        <w:pStyle w:val="ListBullet2"/>
      </w:pPr>
      <w:r w:rsidRPr="0053443D">
        <w:t>formalin</w:t>
      </w:r>
    </w:p>
    <w:p w:rsidR="00000000" w:rsidRPr="0053443D" w:rsidP="0053443D">
      <w:pPr>
        <w:pStyle w:val="ListBullet2"/>
      </w:pPr>
      <w:r w:rsidRPr="0053443D">
        <w:t>hydrochloric acids</w:t>
      </w:r>
    </w:p>
    <w:p w:rsidR="00000000" w:rsidRPr="0053443D" w:rsidP="0053443D">
      <w:pPr>
        <w:pStyle w:val="ListBullet2"/>
      </w:pPr>
      <w:r w:rsidRPr="0053443D">
        <w:t>additives and fixatives</w:t>
      </w:r>
    </w:p>
    <w:p w:rsidR="00000000" w:rsidRPr="0053443D" w:rsidP="0053443D">
      <w:pPr>
        <w:pStyle w:val="ListBullet"/>
      </w:pPr>
      <w:r w:rsidRPr="0053443D">
        <w:t>criteria for rejection of specimens at reception stage</w:t>
      </w:r>
    </w:p>
    <w:p w:rsidR="00000000" w:rsidRPr="0053443D" w:rsidP="0053443D">
      <w:pPr>
        <w:pStyle w:val="ListBullet"/>
      </w:pPr>
      <w:r w:rsidRPr="0053443D">
        <w:t>pre-test processing requirements and procedures:</w:t>
      </w:r>
    </w:p>
    <w:p w:rsidR="00000000" w:rsidRPr="0053443D" w:rsidP="0053443D">
      <w:pPr>
        <w:pStyle w:val="ListBullet2"/>
      </w:pPr>
      <w:r w:rsidRPr="0053443D">
        <w:t>coding</w:t>
      </w:r>
    </w:p>
    <w:p w:rsidR="00000000" w:rsidRPr="0053443D" w:rsidP="0053443D">
      <w:pPr>
        <w:pStyle w:val="ListBullet2"/>
      </w:pPr>
      <w:r w:rsidRPr="0053443D">
        <w:t>sorting</w:t>
      </w:r>
    </w:p>
    <w:p w:rsidR="00000000" w:rsidRPr="0053443D" w:rsidP="0053443D">
      <w:pPr>
        <w:pStyle w:val="ListBullet2"/>
      </w:pPr>
      <w:r w:rsidRPr="0053443D">
        <w:t>aliquotting</w:t>
      </w:r>
    </w:p>
    <w:p w:rsidR="00000000" w:rsidRPr="0053443D" w:rsidP="0053443D">
      <w:pPr>
        <w:pStyle w:val="ListBullet"/>
      </w:pPr>
      <w:r w:rsidRPr="0053443D">
        <w:t>medical terminology and chemical abbreviations used in the pathology specimen handling process</w:t>
      </w:r>
    </w:p>
    <w:p w:rsidR="00000000" w:rsidRPr="0053443D" w:rsidP="0053443D">
      <w:pPr>
        <w:pStyle w:val="AllowPageBreak"/>
      </w:pPr>
    </w:p>
    <w:p w:rsidR="00000000" w:rsidRPr="0053443D" w:rsidP="0053443D">
      <w:pPr>
        <w:pStyle w:val="Heading1"/>
      </w:pPr>
      <w:bookmarkStart w:id="10" w:name="O_657112"/>
      <w:bookmarkEnd w:id="10"/>
      <w:r w:rsidRPr="0053443D">
        <w:t>Assessment Conditions</w:t>
      </w:r>
    </w:p>
    <w:p w:rsidR="00000000" w:rsidRPr="0053443D" w:rsidP="00C24912">
      <w:pPr>
        <w:pStyle w:val="BodyText"/>
      </w:pPr>
      <w:r w:rsidRPr="0053443D">
        <w:t>Skills must have been demonstrated in the wo</w:t>
      </w:r>
      <w:r w:rsidRPr="0053443D">
        <w:t xml:space="preserve">rkplace or in a simulated environment that reflects workplace conditions. The following conditions must be met for this unit: </w:t>
      </w:r>
    </w:p>
    <w:p w:rsidR="00000000" w:rsidRPr="0053443D" w:rsidP="0053443D">
      <w:pPr>
        <w:pStyle w:val="ListBullet"/>
      </w:pPr>
      <w:r w:rsidRPr="0053443D">
        <w:t xml:space="preserve">use of suitable facilities, equipment and resources, including: </w:t>
      </w:r>
    </w:p>
    <w:p w:rsidR="00000000" w:rsidRPr="0053443D" w:rsidP="0053443D">
      <w:pPr>
        <w:pStyle w:val="ListBullet2"/>
      </w:pPr>
      <w:r w:rsidRPr="0053443D">
        <w:t>pipettes</w:t>
      </w:r>
    </w:p>
    <w:p w:rsidR="00000000" w:rsidRPr="0053443D" w:rsidP="0053443D">
      <w:pPr>
        <w:pStyle w:val="ListBullet2"/>
      </w:pPr>
      <w:r w:rsidRPr="0053443D">
        <w:t>aliquot pots</w:t>
      </w:r>
    </w:p>
    <w:p w:rsidR="00000000" w:rsidRPr="0053443D" w:rsidP="0053443D">
      <w:pPr>
        <w:pStyle w:val="ListBullet2"/>
      </w:pPr>
      <w:r w:rsidRPr="0053443D">
        <w:t>personal protective equipment (PPE)</w:t>
      </w:r>
    </w:p>
    <w:p w:rsidR="00000000" w:rsidRPr="0053443D" w:rsidP="0053443D">
      <w:pPr>
        <w:pStyle w:val="ListBullet2"/>
      </w:pPr>
      <w:r w:rsidRPr="0053443D">
        <w:t>contaminated waste disposal</w:t>
      </w:r>
    </w:p>
    <w:p w:rsidR="00000000" w:rsidRPr="0053443D" w:rsidP="0053443D">
      <w:pPr>
        <w:pStyle w:val="ListBullet2"/>
      </w:pPr>
      <w:r w:rsidRPr="0053443D">
        <w:t>fridge</w:t>
      </w:r>
    </w:p>
    <w:p w:rsidR="00000000" w:rsidRPr="0053443D" w:rsidP="0053443D">
      <w:pPr>
        <w:pStyle w:val="ListBullet2"/>
      </w:pPr>
      <w:r w:rsidRPr="0053443D">
        <w:t>dryer</w:t>
      </w:r>
    </w:p>
    <w:p w:rsidR="00000000" w:rsidRPr="0053443D" w:rsidP="0053443D">
      <w:pPr>
        <w:pStyle w:val="ListBullet2"/>
      </w:pPr>
      <w:r w:rsidRPr="0053443D">
        <w:t>temperature controls</w:t>
      </w:r>
    </w:p>
    <w:p w:rsidR="00000000" w:rsidRPr="0053443D" w:rsidP="0053443D">
      <w:pPr>
        <w:pStyle w:val="ListBullet"/>
      </w:pPr>
      <w:r w:rsidRPr="0053443D">
        <w:t>modelling of industry operating conditions, including presence of situations requiring problem solving</w:t>
      </w:r>
    </w:p>
    <w:p w:rsidR="00000000" w:rsidRPr="0053443D" w:rsidP="0053443D">
      <w:pPr>
        <w:pStyle w:val="BodyText"/>
      </w:pPr>
      <w:r w:rsidRPr="0053443D">
        <w:tab/>
      </w:r>
    </w:p>
    <w:p w:rsidR="00000000" w:rsidRPr="0053443D" w:rsidP="00C24912">
      <w:pPr>
        <w:pStyle w:val="BodyText"/>
      </w:pPr>
      <w:r w:rsidRPr="0053443D">
        <w:t>Assessors must satisfy the Standards for Registered Training Organisations (RTOs) 2015/A</w:t>
      </w:r>
      <w:r w:rsidRPr="0053443D">
        <w:t>QTF mandatory competency requirements for assessors.</w:t>
      </w:r>
    </w:p>
    <w:p w:rsidR="00000000" w:rsidRPr="0053443D" w:rsidP="0053443D">
      <w:pPr>
        <w:pStyle w:val="Heading1"/>
      </w:pPr>
      <w:bookmarkStart w:id="11" w:name="O_657115"/>
      <w:bookmarkEnd w:id="11"/>
      <w:r w:rsidRPr="0053443D">
        <w:t>Links</w:t>
      </w:r>
    </w:p>
    <w:p w:rsidR="00000000" w:rsidRPr="0053443D" w:rsidP="00C24912">
      <w:pPr>
        <w:pStyle w:val="BodyText"/>
      </w:pPr>
      <w:r w:rsidRPr="0053443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37C08">
        <w:rPr>
          <w:rStyle w:val="Hyperlink"/>
        </w:rPr>
        <w:t>https://vetnet.gov.au/Pages/TrainingDocs.aspx?q=ced1390f-48d9-4ab0-bd50-b015e5485705</w:t>
      </w:r>
      <w:r>
        <w:fldChar w:fldCharType="end"/>
      </w:r>
    </w:p>
    <w:p w:rsidR="00000000" w:rsidRPr="0053443D" w:rsidP="0053443D"/>
    <w:sectPr w:rsidSect="0053443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4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43D" w:rsidRPr="00C24912" w:rsidP="00C249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4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912" w:rsidP="005344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4912" w:rsidP="0053443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24912" w:rsidP="0053443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43D" w:rsidP="0053443D">
    <w:pPr>
      <w:pStyle w:val="Footer"/>
      <w:framePr w:wrap="around"/>
    </w:pPr>
    <w:r>
      <w:fldChar w:fldCharType="begin"/>
    </w:r>
    <w:r>
      <w:instrText xml:space="preserve"> DOCPROPERTY  Subject  \* MERGEFORMAT </w:instrText>
    </w:r>
    <w:r>
      <w:fldChar w:fldCharType="separate"/>
    </w:r>
    <w:r w:rsidR="00C24912">
      <w:t>Approved</w:t>
    </w:r>
    <w:r w:rsidR="00C24912">
      <w:fldChar w:fldCharType="end"/>
    </w:r>
    <w:r>
      <w:tab/>
      <w:t xml:space="preserve">Page </w:t>
    </w:r>
    <w:r>
      <w:fldChar w:fldCharType="begin"/>
    </w:r>
    <w:r>
      <w:instrText xml:space="preserve"> PAGE  \* Arabic  \* MERGEFORMAT </w:instrText>
    </w:r>
    <w:r>
      <w:fldChar w:fldCharType="separate"/>
    </w:r>
    <w:r w:rsidR="00C2491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4912">
      <w:rPr>
        <w:noProof/>
      </w:rPr>
      <w:t>4</w:t>
    </w:r>
    <w:r>
      <w:rPr>
        <w:noProof/>
      </w:rPr>
      <w:fldChar w:fldCharType="end"/>
    </w:r>
  </w:p>
  <w:p w:rsidR="0053443D" w:rsidP="0053443D">
    <w:pPr>
      <w:pStyle w:val="Footer"/>
      <w:framePr w:wrap="around"/>
    </w:pPr>
    <w:r>
      <w:t xml:space="preserve">© Commonwealth of Australia, </w:t>
    </w:r>
    <w:r>
      <w:fldChar w:fldCharType="begin"/>
    </w:r>
    <w:r>
      <w:instrText xml:space="preserve"> DATE  \@ "yyyy"  \* MERGEFORMAT </w:instrText>
    </w:r>
    <w:r>
      <w:fldChar w:fldCharType="separate"/>
    </w:r>
    <w:r w:rsidR="00C24912">
      <w:rPr>
        <w:noProof/>
      </w:rPr>
      <w:t>2025</w:t>
    </w:r>
    <w:r>
      <w:fldChar w:fldCharType="end"/>
    </w:r>
    <w:r>
      <w:tab/>
    </w:r>
    <w:r>
      <w:fldChar w:fldCharType="begin"/>
    </w:r>
    <w:r>
      <w:instrText xml:space="preserve"> DOCPROPERTY  Author  \* MERGEFORMAT </w:instrText>
    </w:r>
    <w:r>
      <w:fldChar w:fldCharType="separate"/>
    </w:r>
    <w:r w:rsidR="00C24912">
      <w:t>HumanAbility</w:t>
    </w:r>
    <w:r w:rsidR="00C24912">
      <w:fldChar w:fldCharType="end"/>
    </w:r>
  </w:p>
  <w:p w:rsidR="0053443D" w:rsidP="005344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4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9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443D" w:rsidRPr="00C24912" w:rsidP="00C249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4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912" w:rsidRPr="002D2AF8" w:rsidP="0053443D">
    <w:pPr>
      <w:pStyle w:val="Header"/>
      <w:framePr w:wrap="around"/>
    </w:pPr>
    <w:r>
      <w:fldChar w:fldCharType="begin"/>
    </w:r>
    <w:r>
      <w:instrText xml:space="preserve"> TITLE   \* MERGEFORMAT </w:instrText>
    </w:r>
    <w:r>
      <w:fldChar w:fldCharType="separate"/>
    </w:r>
    <w:r>
      <w:t>HLTPAT006 Receive, prepare and dispatch pathology specimens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24912" w:rsidP="0053443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43D" w:rsidRPr="002D2AF8" w:rsidP="0053443D">
    <w:pPr>
      <w:pStyle w:val="Header"/>
      <w:framePr w:wrap="around"/>
    </w:pPr>
    <w:r>
      <w:fldChar w:fldCharType="begin"/>
    </w:r>
    <w:r>
      <w:instrText xml:space="preserve"> TITLE   \* MERGEFORMAT </w:instrText>
    </w:r>
    <w:r>
      <w:fldChar w:fldCharType="separate"/>
    </w:r>
    <w:r w:rsidR="00C24912">
      <w:t>HLTPAT006 Receive, prepare and dispatch pathology specimens</w:t>
    </w:r>
    <w:r w:rsidR="00C24912">
      <w:fldChar w:fldCharType="end"/>
    </w:r>
    <w:r>
      <w:tab/>
      <w:t xml:space="preserve">Date this document was generated: </w:t>
    </w:r>
    <w:r>
      <w:fldChar w:fldCharType="begin"/>
    </w:r>
    <w:r>
      <w:instrText xml:space="preserve"> CREATEDATE  \@ "d MMMM yyyy"  \* MERGEFORMAT </w:instrText>
    </w:r>
    <w:r>
      <w:fldChar w:fldCharType="separate"/>
    </w:r>
    <w:r w:rsidR="00C24912">
      <w:rPr>
        <w:noProof/>
      </w:rPr>
      <w:t>1 March 2025</w:t>
    </w:r>
    <w:r>
      <w:fldChar w:fldCharType="end"/>
    </w:r>
  </w:p>
  <w:p w:rsidR="0053443D" w:rsidP="005344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E47C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9880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D85A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4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443D"/>
    <w:pPr>
      <w:spacing w:before="360" w:after="60"/>
      <w:outlineLvl w:val="0"/>
    </w:pPr>
    <w:rPr>
      <w:sz w:val="32"/>
    </w:rPr>
  </w:style>
  <w:style w:type="paragraph" w:styleId="Heading2">
    <w:name w:val="heading 2"/>
    <w:basedOn w:val="HeadingBase"/>
    <w:next w:val="BodyText"/>
    <w:link w:val="Heading2Char"/>
    <w:qFormat/>
    <w:rsid w:val="0053443D"/>
    <w:pPr>
      <w:keepLines/>
      <w:spacing w:before="240" w:after="120"/>
      <w:outlineLvl w:val="1"/>
    </w:pPr>
    <w:rPr>
      <w:sz w:val="28"/>
      <w:szCs w:val="40"/>
    </w:rPr>
  </w:style>
  <w:style w:type="paragraph" w:styleId="Heading3">
    <w:name w:val="heading 3"/>
    <w:basedOn w:val="HeadingBase"/>
    <w:next w:val="BodyText"/>
    <w:link w:val="Heading3Char"/>
    <w:qFormat/>
    <w:rsid w:val="0053443D"/>
    <w:pPr>
      <w:spacing w:before="180" w:after="120"/>
      <w:outlineLvl w:val="2"/>
    </w:pPr>
    <w:rPr>
      <w:spacing w:val="-10"/>
      <w:kern w:val="32"/>
    </w:rPr>
  </w:style>
  <w:style w:type="paragraph" w:styleId="Heading4">
    <w:name w:val="heading 4"/>
    <w:basedOn w:val="HeadingBase"/>
    <w:next w:val="BodyText"/>
    <w:link w:val="Heading4Char"/>
    <w:qFormat/>
    <w:rsid w:val="0053443D"/>
    <w:pPr>
      <w:spacing w:before="160" w:after="120"/>
      <w:outlineLvl w:val="3"/>
    </w:pPr>
    <w:rPr>
      <w:sz w:val="22"/>
    </w:rPr>
  </w:style>
  <w:style w:type="paragraph" w:styleId="Heading5">
    <w:name w:val="heading 5"/>
    <w:basedOn w:val="HeadingBase"/>
    <w:next w:val="Normal"/>
    <w:link w:val="Heading5Char"/>
    <w:qFormat/>
    <w:rsid w:val="0053443D"/>
    <w:pPr>
      <w:spacing w:before="80"/>
      <w:outlineLvl w:val="4"/>
    </w:pPr>
    <w:rPr>
      <w:color w:val="918585"/>
      <w:sz w:val="20"/>
    </w:rPr>
  </w:style>
  <w:style w:type="paragraph" w:styleId="Heading6">
    <w:name w:val="heading 6"/>
    <w:basedOn w:val="HeadingBase"/>
    <w:next w:val="Normal"/>
    <w:link w:val="Heading6Char"/>
    <w:qFormat/>
    <w:rsid w:val="0053443D"/>
    <w:pPr>
      <w:spacing w:before="60"/>
      <w:outlineLvl w:val="5"/>
    </w:pPr>
    <w:rPr>
      <w:color w:val="918585"/>
      <w:sz w:val="20"/>
    </w:rPr>
  </w:style>
  <w:style w:type="paragraph" w:styleId="Heading7">
    <w:name w:val="heading 7"/>
    <w:basedOn w:val="Normal"/>
    <w:next w:val="Normal"/>
    <w:link w:val="Heading7Char"/>
    <w:qFormat/>
    <w:rsid w:val="0053443D"/>
    <w:pPr>
      <w:ind w:left="720"/>
      <w:outlineLvl w:val="6"/>
    </w:pPr>
    <w:rPr>
      <w:i/>
    </w:rPr>
  </w:style>
  <w:style w:type="paragraph" w:styleId="Heading8">
    <w:name w:val="heading 8"/>
    <w:basedOn w:val="Normal"/>
    <w:next w:val="Normal"/>
    <w:link w:val="Heading8Char"/>
    <w:qFormat/>
    <w:rsid w:val="0053443D"/>
    <w:pPr>
      <w:ind w:left="720"/>
      <w:outlineLvl w:val="7"/>
    </w:pPr>
    <w:rPr>
      <w:i/>
    </w:rPr>
  </w:style>
  <w:style w:type="paragraph" w:styleId="Heading9">
    <w:name w:val="heading 9"/>
    <w:basedOn w:val="Normal"/>
    <w:next w:val="Normal"/>
    <w:link w:val="Heading9Char"/>
    <w:qFormat/>
    <w:rsid w:val="0053443D"/>
    <w:pPr>
      <w:ind w:left="720"/>
      <w:outlineLvl w:val="8"/>
    </w:pPr>
    <w:rPr>
      <w:i/>
    </w:rPr>
  </w:style>
  <w:style w:type="character" w:default="1" w:styleId="DefaultParagraphFont">
    <w:name w:val="Default Paragraph Font"/>
    <w:uiPriority w:val="1"/>
    <w:unhideWhenUsed/>
    <w:rsid w:val="005344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443D"/>
  </w:style>
  <w:style w:type="character" w:customStyle="1" w:styleId="Heading1Char">
    <w:name w:val="Heading 1 Char"/>
    <w:basedOn w:val="DefaultParagraphFont"/>
    <w:link w:val="Heading1"/>
    <w:rsid w:val="0053443D"/>
    <w:rPr>
      <w:rFonts w:ascii="Times New Roman" w:eastAsia="Times New Roman" w:hAnsi="Times New Roman" w:cs="Times New Roman"/>
      <w:b/>
      <w:sz w:val="32"/>
      <w:szCs w:val="20"/>
      <w:lang w:eastAsia="en-US"/>
    </w:rPr>
  </w:style>
  <w:style w:type="paragraph" w:styleId="BodyText">
    <w:name w:val="Body Text"/>
    <w:basedOn w:val="Normal"/>
    <w:link w:val="BodyTextChar"/>
    <w:rsid w:val="005344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443D"/>
    <w:rPr>
      <w:rFonts w:ascii="Times New Roman" w:eastAsia="Times New Roman" w:hAnsi="Times New Roman" w:cs="Times New Roman"/>
      <w:sz w:val="24"/>
      <w:lang w:eastAsia="en-US"/>
    </w:rPr>
  </w:style>
  <w:style w:type="paragraph" w:styleId="ListBullet">
    <w:name w:val="List Bullet"/>
    <w:basedOn w:val="List"/>
    <w:rsid w:val="0053443D"/>
    <w:pPr>
      <w:numPr>
        <w:numId w:val="12"/>
      </w:numPr>
      <w:tabs>
        <w:tab w:val="clear" w:pos="340"/>
      </w:tabs>
      <w:spacing w:before="40" w:after="40"/>
    </w:pPr>
  </w:style>
  <w:style w:type="character" w:customStyle="1" w:styleId="SpecialBold">
    <w:name w:val="Special Bold"/>
    <w:basedOn w:val="DefaultParagraphFont"/>
    <w:rsid w:val="0053443D"/>
    <w:rPr>
      <w:b/>
      <w:spacing w:val="0"/>
    </w:rPr>
  </w:style>
  <w:style w:type="paragraph" w:styleId="ListBullet2">
    <w:name w:val="List Bullet 2"/>
    <w:basedOn w:val="List2"/>
    <w:rsid w:val="0053443D"/>
    <w:pPr>
      <w:numPr>
        <w:numId w:val="13"/>
      </w:numPr>
      <w:tabs>
        <w:tab w:val="clear" w:pos="680"/>
      </w:tabs>
    </w:pPr>
  </w:style>
  <w:style w:type="character" w:styleId="Emphasis">
    <w:name w:val="Emphasis"/>
    <w:basedOn w:val="DefaultParagraphFont"/>
    <w:qFormat/>
    <w:rsid w:val="0053443D"/>
    <w:rPr>
      <w:i/>
    </w:rPr>
  </w:style>
  <w:style w:type="paragraph" w:customStyle="1" w:styleId="SuperHeading">
    <w:name w:val="SuperHeading"/>
    <w:basedOn w:val="Normal"/>
    <w:rsid w:val="0053443D"/>
    <w:pPr>
      <w:spacing w:before="240" w:after="120"/>
      <w:outlineLvl w:val="0"/>
    </w:pPr>
    <w:rPr>
      <w:rFonts w:ascii="Times New Roman" w:hAnsi="Times New Roman"/>
      <w:b/>
      <w:sz w:val="32"/>
    </w:rPr>
  </w:style>
  <w:style w:type="paragraph" w:customStyle="1" w:styleId="AllowPageBreak">
    <w:name w:val="AllowPageBreak"/>
    <w:rsid w:val="0053443D"/>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53443D"/>
    <w:pPr>
      <w:ind w:firstLine="0"/>
    </w:pPr>
  </w:style>
  <w:style w:type="character" w:customStyle="1" w:styleId="Heading2Char">
    <w:name w:val="Heading 2 Char"/>
    <w:basedOn w:val="DefaultParagraphFont"/>
    <w:link w:val="Heading2"/>
    <w:rsid w:val="005344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44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44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44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44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44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44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443D"/>
    <w:rPr>
      <w:rFonts w:ascii="Courier New" w:eastAsia="Times New Roman" w:hAnsi="Courier New" w:cs="Times New Roman"/>
      <w:i/>
      <w:szCs w:val="20"/>
      <w:lang w:eastAsia="en-US"/>
    </w:rPr>
  </w:style>
  <w:style w:type="paragraph" w:customStyle="1" w:styleId="HeadingBase">
    <w:name w:val="Heading Base"/>
    <w:rsid w:val="005344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443D"/>
    <w:pPr>
      <w:tabs>
        <w:tab w:val="right" w:leader="dot" w:pos="9072"/>
      </w:tabs>
      <w:ind w:left="567"/>
    </w:pPr>
    <w:rPr>
      <w:szCs w:val="22"/>
    </w:rPr>
  </w:style>
  <w:style w:type="paragraph" w:customStyle="1" w:styleId="TOCBase">
    <w:name w:val="TOC Base"/>
    <w:rsid w:val="005344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443D"/>
    <w:pPr>
      <w:tabs>
        <w:tab w:val="right" w:leader="dot" w:pos="9072"/>
      </w:tabs>
      <w:spacing w:before="40" w:after="40"/>
      <w:ind w:left="284"/>
    </w:pPr>
    <w:rPr>
      <w:rFonts w:ascii="Times New Roman" w:hAnsi="Times New Roman"/>
    </w:rPr>
  </w:style>
  <w:style w:type="paragraph" w:styleId="TOC1">
    <w:name w:val="toc 1"/>
    <w:basedOn w:val="TOCBase"/>
    <w:next w:val="Normal"/>
    <w:rsid w:val="005344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44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443D"/>
    <w:rPr>
      <w:rFonts w:ascii="Times New Roman" w:eastAsia="Times New Roman" w:hAnsi="Times New Roman" w:cs="Times New Roman"/>
      <w:sz w:val="16"/>
      <w:lang w:eastAsia="en-US"/>
    </w:rPr>
  </w:style>
  <w:style w:type="paragraph" w:styleId="Title">
    <w:name w:val="Title"/>
    <w:basedOn w:val="HeadingBase"/>
    <w:link w:val="TitleChar"/>
    <w:qFormat/>
    <w:rsid w:val="0053443D"/>
    <w:pPr>
      <w:spacing w:before="5040"/>
      <w:jc w:val="center"/>
    </w:pPr>
    <w:rPr>
      <w:sz w:val="48"/>
      <w:szCs w:val="72"/>
      <w:lang w:val="en-US"/>
    </w:rPr>
  </w:style>
  <w:style w:type="character" w:customStyle="1" w:styleId="TitleChar">
    <w:name w:val="Title Char"/>
    <w:basedOn w:val="DefaultParagraphFont"/>
    <w:link w:val="Title"/>
    <w:rsid w:val="005344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443D"/>
    <w:pPr>
      <w:tabs>
        <w:tab w:val="left" w:pos="3600"/>
        <w:tab w:val="left" w:pos="3958"/>
      </w:tabs>
    </w:pPr>
  </w:style>
  <w:style w:type="paragraph" w:styleId="List">
    <w:name w:val="List"/>
    <w:basedOn w:val="BodyText"/>
    <w:next w:val="BodyText"/>
    <w:rsid w:val="0053443D"/>
    <w:pPr>
      <w:tabs>
        <w:tab w:val="left" w:pos="340"/>
      </w:tabs>
      <w:spacing w:before="60" w:after="60"/>
      <w:ind w:left="340" w:hanging="340"/>
    </w:pPr>
  </w:style>
  <w:style w:type="paragraph" w:customStyle="1" w:styleId="Note">
    <w:name w:val="Note"/>
    <w:basedOn w:val="BodyText"/>
    <w:rsid w:val="005344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443D"/>
    <w:pPr>
      <w:framePr w:wrap="auto" w:hAnchor="text" w:y="6049"/>
    </w:pPr>
    <w:rPr>
      <w:color w:val="000000"/>
      <w:sz w:val="40"/>
    </w:rPr>
  </w:style>
  <w:style w:type="paragraph" w:customStyle="1" w:styleId="TOCTitle">
    <w:name w:val="TOCTitle"/>
    <w:basedOn w:val="Heading1"/>
    <w:rsid w:val="0053443D"/>
    <w:pPr>
      <w:spacing w:after="240"/>
      <w:jc w:val="center"/>
      <w:outlineLvl w:val="9"/>
    </w:pPr>
    <w:rPr>
      <w:caps/>
    </w:rPr>
  </w:style>
  <w:style w:type="paragraph" w:customStyle="1" w:styleId="Version">
    <w:name w:val="Version"/>
    <w:rsid w:val="005344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443D"/>
    <w:pPr>
      <w:keepNext w:val="0"/>
      <w:tabs>
        <w:tab w:val="right" w:pos="4176"/>
      </w:tabs>
      <w:ind w:left="198" w:hanging="198"/>
    </w:pPr>
    <w:rPr>
      <w:rFonts w:ascii="Garamond" w:hAnsi="Garamond"/>
    </w:rPr>
  </w:style>
  <w:style w:type="paragraph" w:styleId="IndexHeading">
    <w:name w:val="index heading"/>
    <w:basedOn w:val="Normal"/>
    <w:next w:val="Index1"/>
    <w:semiHidden/>
    <w:rsid w:val="0053443D"/>
    <w:pPr>
      <w:spacing w:before="120" w:after="120"/>
    </w:pPr>
    <w:rPr>
      <w:rFonts w:ascii="Arial" w:hAnsi="Arial"/>
      <w:b/>
      <w:color w:val="918585"/>
      <w:sz w:val="24"/>
    </w:rPr>
  </w:style>
  <w:style w:type="paragraph" w:styleId="Header">
    <w:name w:val="header"/>
    <w:basedOn w:val="Normal"/>
    <w:link w:val="HeaderChar"/>
    <w:rsid w:val="005344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443D"/>
    <w:rPr>
      <w:rFonts w:ascii="Times New Roman" w:eastAsia="Times New Roman" w:hAnsi="Times New Roman" w:cs="Times New Roman"/>
      <w:sz w:val="16"/>
      <w:szCs w:val="20"/>
      <w:lang w:val="en-GB" w:eastAsia="en-US"/>
    </w:rPr>
  </w:style>
  <w:style w:type="paragraph" w:customStyle="1" w:styleId="Chapter">
    <w:name w:val="Chapter"/>
    <w:basedOn w:val="Normal"/>
    <w:rsid w:val="0053443D"/>
    <w:pPr>
      <w:spacing w:before="240"/>
    </w:pPr>
    <w:rPr>
      <w:rFonts w:ascii="Times New Roman" w:hAnsi="Times New Roman"/>
      <w:smallCaps/>
      <w:spacing w:val="80"/>
      <w:sz w:val="28"/>
    </w:rPr>
  </w:style>
  <w:style w:type="paragraph" w:customStyle="1" w:styleId="InChapter">
    <w:name w:val="InChapter"/>
    <w:basedOn w:val="Heading3"/>
    <w:rsid w:val="0053443D"/>
    <w:pPr>
      <w:spacing w:after="240"/>
      <w:outlineLvl w:val="9"/>
    </w:pPr>
    <w:rPr>
      <w:noProof/>
    </w:rPr>
  </w:style>
  <w:style w:type="paragraph" w:styleId="Index2">
    <w:name w:val="index 2"/>
    <w:basedOn w:val="Normal"/>
    <w:next w:val="Normal"/>
    <w:semiHidden/>
    <w:rsid w:val="0053443D"/>
    <w:pPr>
      <w:tabs>
        <w:tab w:val="right" w:pos="4176"/>
      </w:tabs>
      <w:ind w:left="568" w:hanging="284"/>
    </w:pPr>
    <w:rPr>
      <w:rFonts w:ascii="Garamond" w:hAnsi="Garamond"/>
    </w:rPr>
  </w:style>
  <w:style w:type="paragraph" w:customStyle="1" w:styleId="Byline">
    <w:name w:val="Byline"/>
    <w:rsid w:val="005344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443D"/>
    <w:pPr>
      <w:tabs>
        <w:tab w:val="clear" w:pos="3600"/>
        <w:tab w:val="clear" w:pos="3958"/>
      </w:tabs>
      <w:jc w:val="right"/>
    </w:pPr>
  </w:style>
  <w:style w:type="paragraph" w:styleId="Caption">
    <w:name w:val="caption"/>
    <w:basedOn w:val="BodyText"/>
    <w:next w:val="Normal"/>
    <w:qFormat/>
    <w:rsid w:val="0053443D"/>
    <w:pPr>
      <w:framePr w:w="2268" w:hSpace="181" w:vSpace="181" w:wrap="around" w:vAnchor="text" w:hAnchor="page" w:x="1135" w:y="285" w:anchorLock="1"/>
    </w:pPr>
    <w:rPr>
      <w:i/>
    </w:rPr>
  </w:style>
  <w:style w:type="paragraph" w:customStyle="1" w:styleId="MiniTOCTitle">
    <w:name w:val="MiniTOCTitle"/>
    <w:basedOn w:val="Heading4"/>
    <w:rsid w:val="0053443D"/>
    <w:pPr>
      <w:spacing w:before="240"/>
      <w:outlineLvl w:val="9"/>
    </w:pPr>
    <w:rPr>
      <w:noProof/>
      <w:sz w:val="24"/>
    </w:rPr>
  </w:style>
  <w:style w:type="paragraph" w:customStyle="1" w:styleId="MiniTOCItem">
    <w:name w:val="MiniTOCItem"/>
    <w:basedOn w:val="ListBullet"/>
    <w:rsid w:val="0053443D"/>
    <w:pPr>
      <w:numPr>
        <w:numId w:val="0"/>
      </w:numPr>
      <w:tabs>
        <w:tab w:val="right" w:leader="dot" w:pos="6521"/>
      </w:tabs>
      <w:spacing w:before="0" w:after="0"/>
    </w:pPr>
  </w:style>
  <w:style w:type="paragraph" w:customStyle="1" w:styleId="TOFTitle">
    <w:name w:val="TOFTitle"/>
    <w:basedOn w:val="TOCTitle"/>
    <w:rsid w:val="0053443D"/>
  </w:style>
  <w:style w:type="paragraph" w:styleId="TableofFigures">
    <w:name w:val="table of figures"/>
    <w:basedOn w:val="Normal"/>
    <w:next w:val="Normal"/>
    <w:semiHidden/>
    <w:rsid w:val="0053443D"/>
    <w:pPr>
      <w:tabs>
        <w:tab w:val="right" w:leader="dot" w:pos="9072"/>
      </w:tabs>
      <w:ind w:left="970" w:hanging="403"/>
    </w:pPr>
    <w:rPr>
      <w:rFonts w:ascii="Times New Roman" w:hAnsi="Times New Roman"/>
      <w:b/>
    </w:rPr>
  </w:style>
  <w:style w:type="paragraph" w:styleId="ListNumber">
    <w:name w:val="List Number"/>
    <w:basedOn w:val="List"/>
    <w:rsid w:val="0053443D"/>
    <w:pPr>
      <w:numPr>
        <w:numId w:val="15"/>
      </w:numPr>
      <w:tabs>
        <w:tab w:val="clear" w:pos="340"/>
      </w:tabs>
    </w:pPr>
  </w:style>
  <w:style w:type="character" w:customStyle="1" w:styleId="WingdingSymbols">
    <w:name w:val="Wingding Symbols"/>
    <w:rsid w:val="0053443D"/>
    <w:rPr>
      <w:rFonts w:ascii="Wingdings" w:hAnsi="Wingdings"/>
    </w:rPr>
  </w:style>
  <w:style w:type="paragraph" w:customStyle="1" w:styleId="TableHeading">
    <w:name w:val="Table Heading"/>
    <w:basedOn w:val="HeadingBase"/>
    <w:rsid w:val="0053443D"/>
    <w:pPr>
      <w:keepLines/>
      <w:pBdr>
        <w:bottom w:val="single" w:sz="6" w:space="1" w:color="918585"/>
      </w:pBdr>
      <w:spacing w:before="240"/>
    </w:pPr>
  </w:style>
  <w:style w:type="character" w:customStyle="1" w:styleId="HotSpot">
    <w:name w:val="HotSpot"/>
    <w:rsid w:val="0053443D"/>
    <w:rPr>
      <w:color w:val="0033CC"/>
      <w:u w:val="none"/>
    </w:rPr>
  </w:style>
  <w:style w:type="paragraph" w:customStyle="1" w:styleId="BodyTextRight">
    <w:name w:val="Body Text Right"/>
    <w:basedOn w:val="BodyText"/>
    <w:rsid w:val="0053443D"/>
    <w:pPr>
      <w:spacing w:before="0" w:after="0"/>
      <w:jc w:val="right"/>
    </w:pPr>
  </w:style>
  <w:style w:type="paragraph" w:styleId="Index3">
    <w:name w:val="index 3"/>
    <w:basedOn w:val="ListNumber2"/>
    <w:next w:val="Normal"/>
    <w:semiHidden/>
    <w:rsid w:val="0053443D"/>
    <w:pPr>
      <w:numPr>
        <w:numId w:val="0"/>
      </w:numPr>
      <w:tabs>
        <w:tab w:val="right" w:leader="dot" w:pos="4176"/>
      </w:tabs>
    </w:pPr>
  </w:style>
  <w:style w:type="paragraph" w:styleId="ListNumber2">
    <w:name w:val="List Number 2"/>
    <w:basedOn w:val="List2"/>
    <w:rsid w:val="0053443D"/>
    <w:pPr>
      <w:numPr>
        <w:numId w:val="10"/>
      </w:numPr>
      <w:tabs>
        <w:tab w:val="clear" w:pos="1060"/>
      </w:tabs>
    </w:pPr>
  </w:style>
  <w:style w:type="paragraph" w:customStyle="1" w:styleId="MarginNote">
    <w:name w:val="Margin Note"/>
    <w:basedOn w:val="BodyText"/>
    <w:rsid w:val="005344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44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44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443D"/>
    <w:rPr>
      <w:sz w:val="32"/>
    </w:rPr>
  </w:style>
  <w:style w:type="paragraph" w:customStyle="1" w:styleId="HeadingProcedure">
    <w:name w:val="Heading Procedure"/>
    <w:basedOn w:val="HeadingBase"/>
    <w:next w:val="Normal"/>
    <w:rsid w:val="0053443D"/>
    <w:pPr>
      <w:tabs>
        <w:tab w:val="left" w:pos="0"/>
      </w:tabs>
      <w:spacing w:before="120" w:after="60"/>
    </w:pPr>
    <w:rPr>
      <w:i/>
      <w:color w:val="918585"/>
      <w:sz w:val="22"/>
    </w:rPr>
  </w:style>
  <w:style w:type="paragraph" w:customStyle="1" w:styleId="TableBodyText">
    <w:name w:val="Table Body Text"/>
    <w:basedOn w:val="BodyText"/>
    <w:rsid w:val="0053443D"/>
    <w:pPr>
      <w:spacing w:before="60" w:after="60"/>
    </w:pPr>
  </w:style>
  <w:style w:type="paragraph" w:customStyle="1" w:styleId="ListNote">
    <w:name w:val="List Note"/>
    <w:basedOn w:val="List"/>
    <w:rsid w:val="0053443D"/>
    <w:pPr>
      <w:pBdr>
        <w:top w:val="single" w:sz="6" w:space="2" w:color="918585"/>
        <w:bottom w:val="single" w:sz="6" w:space="2" w:color="918585"/>
      </w:pBdr>
      <w:tabs>
        <w:tab w:val="left" w:pos="1021"/>
      </w:tabs>
      <w:ind w:firstLine="0"/>
    </w:pPr>
  </w:style>
  <w:style w:type="paragraph" w:customStyle="1" w:styleId="Warning">
    <w:name w:val="Warning"/>
    <w:basedOn w:val="BodyText"/>
    <w:rsid w:val="0053443D"/>
    <w:pPr>
      <w:shd w:val="clear" w:color="auto" w:fill="D9D9D9"/>
      <w:tabs>
        <w:tab w:val="left" w:pos="992"/>
      </w:tabs>
      <w:ind w:left="119" w:right="119"/>
    </w:pPr>
    <w:rPr>
      <w:sz w:val="20"/>
    </w:rPr>
  </w:style>
  <w:style w:type="paragraph" w:customStyle="1" w:styleId="MarginIcons">
    <w:name w:val="Margin Icons"/>
    <w:basedOn w:val="BodyText"/>
    <w:rsid w:val="005344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443D"/>
    <w:rPr>
      <w:rFonts w:ascii="Courier New" w:hAnsi="Courier New"/>
    </w:rPr>
  </w:style>
  <w:style w:type="paragraph" w:customStyle="1" w:styleId="NoteBullet">
    <w:name w:val="Note Bullet"/>
    <w:basedOn w:val="Note"/>
    <w:rsid w:val="0053443D"/>
    <w:pPr>
      <w:tabs>
        <w:tab w:val="clear" w:pos="680"/>
      </w:tabs>
      <w:spacing w:before="60" w:after="60"/>
    </w:pPr>
  </w:style>
  <w:style w:type="paragraph" w:customStyle="1" w:styleId="SubHeading2">
    <w:name w:val="SubHeading2"/>
    <w:basedOn w:val="HeadingBase"/>
    <w:rsid w:val="0053443D"/>
    <w:pPr>
      <w:spacing w:before="240" w:after="60"/>
    </w:pPr>
    <w:rPr>
      <w:sz w:val="20"/>
    </w:rPr>
  </w:style>
  <w:style w:type="paragraph" w:customStyle="1" w:styleId="SubHeading1">
    <w:name w:val="SubHeading1"/>
    <w:basedOn w:val="HeadingBase"/>
    <w:rsid w:val="0053443D"/>
    <w:pPr>
      <w:spacing w:before="240" w:after="60"/>
    </w:pPr>
    <w:rPr>
      <w:color w:val="918585"/>
      <w:sz w:val="22"/>
    </w:rPr>
  </w:style>
  <w:style w:type="paragraph" w:customStyle="1" w:styleId="SideHeading">
    <w:name w:val="Side Heading"/>
    <w:basedOn w:val="HeadingBase"/>
    <w:rsid w:val="005344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443D"/>
    <w:pPr>
      <w:tabs>
        <w:tab w:val="num" w:pos="360"/>
      </w:tabs>
    </w:pPr>
  </w:style>
  <w:style w:type="paragraph" w:styleId="PlainText">
    <w:name w:val="Plain Text"/>
    <w:basedOn w:val="Normal"/>
    <w:link w:val="PlainTextChar"/>
    <w:rsid w:val="0053443D"/>
    <w:rPr>
      <w:sz w:val="20"/>
    </w:rPr>
  </w:style>
  <w:style w:type="character" w:customStyle="1" w:styleId="PlainTextChar">
    <w:name w:val="Plain Text Char"/>
    <w:basedOn w:val="DefaultParagraphFont"/>
    <w:link w:val="PlainText"/>
    <w:rsid w:val="0053443D"/>
    <w:rPr>
      <w:rFonts w:ascii="Courier New" w:eastAsia="Times New Roman" w:hAnsi="Courier New" w:cs="Times New Roman"/>
      <w:sz w:val="20"/>
      <w:szCs w:val="20"/>
      <w:lang w:eastAsia="en-US"/>
    </w:rPr>
  </w:style>
  <w:style w:type="character" w:customStyle="1" w:styleId="MenuOption">
    <w:name w:val="Menu Option"/>
    <w:basedOn w:val="DefaultParagraphFont"/>
    <w:rsid w:val="0053443D"/>
    <w:rPr>
      <w:b/>
      <w:smallCaps/>
    </w:rPr>
  </w:style>
  <w:style w:type="paragraph" w:customStyle="1" w:styleId="TableListNumber">
    <w:name w:val="Table List Number"/>
    <w:basedOn w:val="ListNumber"/>
    <w:rsid w:val="0053443D"/>
    <w:pPr>
      <w:numPr>
        <w:numId w:val="0"/>
      </w:numPr>
    </w:pPr>
  </w:style>
  <w:style w:type="paragraph" w:styleId="TOC4">
    <w:name w:val="toc 4"/>
    <w:basedOn w:val="TOCBase"/>
    <w:next w:val="Normal"/>
    <w:semiHidden/>
    <w:rsid w:val="0053443D"/>
    <w:pPr>
      <w:tabs>
        <w:tab w:val="right" w:leader="dot" w:pos="9071"/>
      </w:tabs>
      <w:ind w:left="1701"/>
    </w:pPr>
  </w:style>
  <w:style w:type="paragraph" w:customStyle="1" w:styleId="ListAlpha">
    <w:name w:val="List Alpha"/>
    <w:basedOn w:val="List"/>
    <w:rsid w:val="0053443D"/>
    <w:pPr>
      <w:numPr>
        <w:numId w:val="9"/>
      </w:numPr>
    </w:pPr>
  </w:style>
  <w:style w:type="paragraph" w:customStyle="1" w:styleId="ListAlpha2">
    <w:name w:val="List Alpha 2"/>
    <w:basedOn w:val="List2"/>
    <w:rsid w:val="0053443D"/>
    <w:pPr>
      <w:numPr>
        <w:numId w:val="8"/>
      </w:numPr>
    </w:pPr>
  </w:style>
  <w:style w:type="paragraph" w:styleId="List2">
    <w:name w:val="List 2"/>
    <w:basedOn w:val="BodyText"/>
    <w:rsid w:val="0053443D"/>
    <w:pPr>
      <w:tabs>
        <w:tab w:val="left" w:pos="680"/>
      </w:tabs>
      <w:spacing w:before="60" w:after="60"/>
      <w:ind w:left="680" w:hanging="340"/>
    </w:pPr>
  </w:style>
  <w:style w:type="paragraph" w:styleId="List3">
    <w:name w:val="List 3"/>
    <w:basedOn w:val="BodyText"/>
    <w:rsid w:val="0053443D"/>
    <w:pPr>
      <w:tabs>
        <w:tab w:val="left" w:pos="1021"/>
      </w:tabs>
      <w:spacing w:before="60" w:after="60"/>
      <w:ind w:left="1020" w:hanging="340"/>
    </w:pPr>
  </w:style>
  <w:style w:type="paragraph" w:styleId="List4">
    <w:name w:val="List 4"/>
    <w:basedOn w:val="BodyText"/>
    <w:rsid w:val="0053443D"/>
    <w:pPr>
      <w:tabs>
        <w:tab w:val="left" w:pos="1361"/>
      </w:tabs>
      <w:spacing w:before="60" w:after="60"/>
      <w:ind w:left="1361" w:hanging="340"/>
    </w:pPr>
  </w:style>
  <w:style w:type="paragraph" w:styleId="List5">
    <w:name w:val="List 5"/>
    <w:basedOn w:val="BodyText"/>
    <w:rsid w:val="0053443D"/>
    <w:pPr>
      <w:tabs>
        <w:tab w:val="left" w:pos="1701"/>
      </w:tabs>
      <w:spacing w:before="60" w:after="60"/>
      <w:ind w:left="1701" w:hanging="340"/>
    </w:pPr>
  </w:style>
  <w:style w:type="paragraph" w:styleId="ListBullet3">
    <w:name w:val="List Bullet 3"/>
    <w:basedOn w:val="List3"/>
    <w:rsid w:val="0053443D"/>
    <w:pPr>
      <w:numPr>
        <w:numId w:val="14"/>
      </w:numPr>
      <w:tabs>
        <w:tab w:val="clear" w:pos="1021"/>
      </w:tabs>
      <w:ind w:left="1037" w:hanging="357"/>
    </w:pPr>
  </w:style>
  <w:style w:type="paragraph" w:styleId="ListBullet4">
    <w:name w:val="List Bullet 4"/>
    <w:basedOn w:val="List4"/>
    <w:rsid w:val="0053443D"/>
    <w:pPr>
      <w:numPr>
        <w:numId w:val="3"/>
      </w:numPr>
      <w:tabs>
        <w:tab w:val="clear" w:pos="1361"/>
      </w:tabs>
    </w:pPr>
  </w:style>
  <w:style w:type="paragraph" w:styleId="ListBullet5">
    <w:name w:val="List Bullet 5"/>
    <w:basedOn w:val="List5"/>
    <w:rsid w:val="0053443D"/>
    <w:pPr>
      <w:numPr>
        <w:numId w:val="4"/>
      </w:numPr>
    </w:pPr>
  </w:style>
  <w:style w:type="paragraph" w:styleId="ListContinue2">
    <w:name w:val="List Continue 2"/>
    <w:basedOn w:val="List2"/>
    <w:rsid w:val="0053443D"/>
    <w:pPr>
      <w:ind w:firstLine="0"/>
    </w:pPr>
  </w:style>
  <w:style w:type="paragraph" w:styleId="ListContinue3">
    <w:name w:val="List Continue 3"/>
    <w:basedOn w:val="List3"/>
    <w:rsid w:val="0053443D"/>
    <w:pPr>
      <w:ind w:left="1021" w:firstLine="0"/>
    </w:pPr>
  </w:style>
  <w:style w:type="paragraph" w:styleId="ListContinue4">
    <w:name w:val="List Continue 4"/>
    <w:basedOn w:val="List4"/>
    <w:rsid w:val="0053443D"/>
    <w:pPr>
      <w:ind w:firstLine="0"/>
    </w:pPr>
  </w:style>
  <w:style w:type="paragraph" w:styleId="ListContinue5">
    <w:name w:val="List Continue 5"/>
    <w:basedOn w:val="List5"/>
    <w:rsid w:val="0053443D"/>
    <w:pPr>
      <w:ind w:firstLine="0"/>
    </w:pPr>
  </w:style>
  <w:style w:type="paragraph" w:styleId="ListNumber3">
    <w:name w:val="List Number 3"/>
    <w:basedOn w:val="List3"/>
    <w:rsid w:val="0053443D"/>
    <w:pPr>
      <w:numPr>
        <w:numId w:val="5"/>
      </w:numPr>
    </w:pPr>
  </w:style>
  <w:style w:type="paragraph" w:styleId="ListNumber4">
    <w:name w:val="List Number 4"/>
    <w:basedOn w:val="List4"/>
    <w:rsid w:val="0053443D"/>
    <w:pPr>
      <w:numPr>
        <w:numId w:val="6"/>
      </w:numPr>
    </w:pPr>
  </w:style>
  <w:style w:type="paragraph" w:styleId="ListNumber5">
    <w:name w:val="List Number 5"/>
    <w:basedOn w:val="List5"/>
    <w:rsid w:val="0053443D"/>
    <w:pPr>
      <w:numPr>
        <w:numId w:val="7"/>
      </w:numPr>
    </w:pPr>
  </w:style>
  <w:style w:type="paragraph" w:styleId="BlockText">
    <w:name w:val="Block Text"/>
    <w:basedOn w:val="Normal"/>
    <w:rsid w:val="0053443D"/>
    <w:pPr>
      <w:spacing w:after="120"/>
      <w:ind w:left="1440" w:right="1440"/>
    </w:pPr>
  </w:style>
  <w:style w:type="character" w:customStyle="1" w:styleId="Subscript">
    <w:name w:val="Subscript"/>
    <w:basedOn w:val="DefaultParagraphFont"/>
    <w:rsid w:val="0053443D"/>
    <w:rPr>
      <w:sz w:val="16"/>
      <w:vertAlign w:val="subscript"/>
    </w:rPr>
  </w:style>
  <w:style w:type="character" w:customStyle="1" w:styleId="Superscript">
    <w:name w:val="Superscript"/>
    <w:basedOn w:val="DefaultParagraphFont"/>
    <w:rsid w:val="0053443D"/>
    <w:rPr>
      <w:sz w:val="16"/>
      <w:vertAlign w:val="superscript"/>
    </w:rPr>
  </w:style>
  <w:style w:type="character" w:customStyle="1" w:styleId="Symbols">
    <w:name w:val="Symbols"/>
    <w:basedOn w:val="DefaultParagraphFont"/>
    <w:rsid w:val="0053443D"/>
    <w:rPr>
      <w:rFonts w:ascii="Symbol" w:hAnsi="Symbol"/>
    </w:rPr>
  </w:style>
  <w:style w:type="character" w:customStyle="1" w:styleId="MenuOptions">
    <w:name w:val="Menu Options"/>
    <w:basedOn w:val="DefaultParagraphFont"/>
    <w:rsid w:val="0053443D"/>
    <w:rPr>
      <w:rFonts w:ascii="Arial Narrow" w:hAnsi="Arial Narrow"/>
      <w:smallCaps/>
    </w:rPr>
  </w:style>
  <w:style w:type="character" w:customStyle="1" w:styleId="Buttons">
    <w:name w:val="Buttons"/>
    <w:basedOn w:val="DefaultParagraphFont"/>
    <w:rsid w:val="0053443D"/>
    <w:rPr>
      <w:b/>
    </w:rPr>
  </w:style>
  <w:style w:type="character" w:customStyle="1" w:styleId="Underlined">
    <w:name w:val="Underlined"/>
    <w:basedOn w:val="DefaultParagraphFont"/>
    <w:rsid w:val="0053443D"/>
    <w:rPr>
      <w:u w:val="single"/>
    </w:rPr>
  </w:style>
  <w:style w:type="paragraph" w:customStyle="1" w:styleId="TableBodyTextRight">
    <w:name w:val="Table Body Text Right"/>
    <w:basedOn w:val="TableBodyText"/>
    <w:rsid w:val="0053443D"/>
    <w:pPr>
      <w:widowControl w:val="0"/>
      <w:autoSpaceDE w:val="0"/>
      <w:autoSpaceDN w:val="0"/>
      <w:adjustRightInd w:val="0"/>
      <w:jc w:val="right"/>
    </w:pPr>
    <w:rPr>
      <w:rFonts w:cs="Arial"/>
      <w:szCs w:val="18"/>
    </w:rPr>
  </w:style>
  <w:style w:type="paragraph" w:customStyle="1" w:styleId="CopyrightText">
    <w:name w:val="Copyright Text"/>
    <w:basedOn w:val="BodyText"/>
    <w:rsid w:val="0053443D"/>
    <w:rPr>
      <w:sz w:val="18"/>
    </w:rPr>
  </w:style>
  <w:style w:type="paragraph" w:customStyle="1" w:styleId="BodySmallRight">
    <w:name w:val="Body Small Right"/>
    <w:basedOn w:val="BodyTextRight"/>
    <w:rsid w:val="0053443D"/>
    <w:rPr>
      <w:sz w:val="18"/>
      <w:szCs w:val="18"/>
    </w:rPr>
  </w:style>
  <w:style w:type="paragraph" w:customStyle="1" w:styleId="MarginEdition">
    <w:name w:val="Margin Edition"/>
    <w:basedOn w:val="MarginNote"/>
    <w:rsid w:val="0053443D"/>
    <w:pPr>
      <w:spacing w:before="0" w:after="0"/>
    </w:pPr>
    <w:rPr>
      <w:rFonts w:ascii="Times New Roman" w:hAnsi="Times New Roman"/>
      <w:color w:val="999999"/>
    </w:rPr>
  </w:style>
  <w:style w:type="paragraph" w:customStyle="1" w:styleId="Spacer">
    <w:name w:val="Spacer"/>
    <w:basedOn w:val="Normal"/>
    <w:rsid w:val="0053443D"/>
    <w:rPr>
      <w:sz w:val="2"/>
      <w:szCs w:val="2"/>
    </w:rPr>
  </w:style>
  <w:style w:type="character" w:customStyle="1" w:styleId="Small">
    <w:name w:val="Small"/>
    <w:basedOn w:val="DefaultParagraphFont"/>
    <w:rsid w:val="0053443D"/>
    <w:rPr>
      <w:sz w:val="16"/>
    </w:rPr>
  </w:style>
  <w:style w:type="paragraph" w:customStyle="1" w:styleId="WideTable">
    <w:name w:val="Wide Table"/>
    <w:basedOn w:val="Normal"/>
    <w:rsid w:val="0053443D"/>
    <w:pPr>
      <w:ind w:left="-1418"/>
    </w:pPr>
    <w:rPr>
      <w:sz w:val="2"/>
      <w:szCs w:val="2"/>
    </w:rPr>
  </w:style>
  <w:style w:type="character" w:styleId="PageNumber">
    <w:name w:val="page number"/>
    <w:basedOn w:val="DefaultParagraphFont"/>
    <w:rsid w:val="0053443D"/>
  </w:style>
  <w:style w:type="paragraph" w:styleId="Quote">
    <w:name w:val="Quote"/>
    <w:basedOn w:val="Heading1"/>
    <w:link w:val="QuoteChar"/>
    <w:qFormat/>
    <w:rsid w:val="0053443D"/>
    <w:rPr>
      <w:b w:val="0"/>
      <w:sz w:val="72"/>
      <w:szCs w:val="72"/>
      <w:lang w:val="en-NZ"/>
    </w:rPr>
  </w:style>
  <w:style w:type="character" w:customStyle="1" w:styleId="QuoteChar">
    <w:name w:val="Quote Char"/>
    <w:basedOn w:val="DefaultParagraphFont"/>
    <w:link w:val="Quote"/>
    <w:rsid w:val="005344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443D"/>
    <w:pPr>
      <w:pageBreakBefore/>
    </w:pPr>
  </w:style>
  <w:style w:type="paragraph" w:customStyle="1" w:styleId="Border">
    <w:name w:val="Border"/>
    <w:basedOn w:val="Normal"/>
    <w:qFormat/>
    <w:rsid w:val="005344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443D"/>
    <w:rPr>
      <w:b/>
      <w:bCs/>
      <w:i/>
      <w:iCs/>
      <w:color w:val="auto"/>
    </w:rPr>
  </w:style>
  <w:style w:type="paragraph" w:styleId="IntenseQuote">
    <w:name w:val="Intense Quote"/>
    <w:basedOn w:val="Normal"/>
    <w:next w:val="Normal"/>
    <w:link w:val="IntenseQuoteChar"/>
    <w:uiPriority w:val="30"/>
    <w:qFormat/>
    <w:rsid w:val="005344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44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443D"/>
    <w:rPr>
      <w:smallCaps/>
      <w:color w:val="auto"/>
      <w:u w:val="single"/>
    </w:rPr>
  </w:style>
  <w:style w:type="character" w:styleId="IntenseReference">
    <w:name w:val="Intense Reference"/>
    <w:basedOn w:val="DefaultParagraphFont"/>
    <w:uiPriority w:val="32"/>
    <w:qFormat/>
    <w:rsid w:val="0053443D"/>
    <w:rPr>
      <w:b/>
      <w:bCs/>
      <w:smallCaps/>
      <w:color w:val="auto"/>
      <w:spacing w:val="5"/>
      <w:u w:val="single"/>
    </w:rPr>
  </w:style>
  <w:style w:type="paragraph" w:customStyle="1" w:styleId="2ColumnHeading">
    <w:name w:val="2Column Heading"/>
    <w:basedOn w:val="BodyText"/>
    <w:qFormat/>
    <w:rsid w:val="0053443D"/>
    <w:pPr>
      <w:spacing w:after="60"/>
      <w:ind w:left="-2268"/>
    </w:pPr>
    <w:rPr>
      <w:b/>
    </w:rPr>
  </w:style>
  <w:style w:type="paragraph" w:customStyle="1" w:styleId="Heading1TOC">
    <w:name w:val="Heading1 TOC"/>
    <w:basedOn w:val="Normal"/>
    <w:qFormat/>
    <w:rsid w:val="0053443D"/>
    <w:pPr>
      <w:spacing w:before="240" w:after="120"/>
    </w:pPr>
    <w:rPr>
      <w:rFonts w:ascii="Times New Roman" w:hAnsi="Times New Roman"/>
      <w:b/>
      <w:sz w:val="32"/>
    </w:rPr>
  </w:style>
  <w:style w:type="paragraph" w:customStyle="1" w:styleId="Heading2TOC">
    <w:name w:val="Heading2 TOC"/>
    <w:basedOn w:val="Normal"/>
    <w:qFormat/>
    <w:rsid w:val="0053443D"/>
    <w:pPr>
      <w:spacing w:before="240" w:after="60"/>
    </w:pPr>
    <w:rPr>
      <w:rFonts w:ascii="Times New Roman" w:hAnsi="Times New Roman"/>
      <w:b/>
      <w:sz w:val="28"/>
    </w:rPr>
  </w:style>
  <w:style w:type="character" w:customStyle="1" w:styleId="Underline">
    <w:name w:val="Underline"/>
    <w:basedOn w:val="DefaultParagraphFont"/>
    <w:qFormat/>
    <w:rsid w:val="0053443D"/>
    <w:rPr>
      <w:u w:val="single"/>
    </w:rPr>
  </w:style>
  <w:style w:type="character" w:customStyle="1" w:styleId="BoldandItalics">
    <w:name w:val="Bold and Italics"/>
    <w:qFormat/>
    <w:rsid w:val="0053443D"/>
    <w:rPr>
      <w:b/>
      <w:i/>
      <w:u w:val="none"/>
    </w:rPr>
  </w:style>
  <w:style w:type="paragraph" w:styleId="BalloonText">
    <w:name w:val="Balloon Text"/>
    <w:basedOn w:val="Normal"/>
    <w:link w:val="BalloonTextChar"/>
    <w:rsid w:val="0053443D"/>
    <w:rPr>
      <w:rFonts w:ascii="Tahoma" w:hAnsi="Tahoma" w:cs="Tahoma"/>
      <w:sz w:val="16"/>
      <w:szCs w:val="16"/>
    </w:rPr>
  </w:style>
  <w:style w:type="character" w:customStyle="1" w:styleId="BalloonTextChar">
    <w:name w:val="Balloon Text Char"/>
    <w:basedOn w:val="DefaultParagraphFont"/>
    <w:link w:val="BalloonText"/>
    <w:rsid w:val="005344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44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44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443D"/>
    <w:rPr>
      <w:b/>
      <w:color w:val="660033"/>
      <w:spacing w:val="0"/>
    </w:rPr>
  </w:style>
  <w:style w:type="paragraph" w:customStyle="1" w:styleId="Nameditemlist">
    <w:name w:val="Named item list"/>
    <w:basedOn w:val="BodyText"/>
    <w:qFormat/>
    <w:rsid w:val="0053443D"/>
    <w:pPr>
      <w:tabs>
        <w:tab w:val="left" w:pos="2835"/>
      </w:tabs>
      <w:ind w:left="2835" w:hanging="2835"/>
    </w:pPr>
  </w:style>
  <w:style w:type="paragraph" w:customStyle="1" w:styleId="BodyTextnopadding">
    <w:name w:val="Body Text no padding"/>
    <w:basedOn w:val="BodyText"/>
    <w:qFormat/>
    <w:rsid w:val="0053443D"/>
    <w:pPr>
      <w:spacing w:before="0" w:after="0"/>
    </w:pPr>
  </w:style>
  <w:style w:type="paragraph" w:customStyle="1" w:styleId="BodyTextBold">
    <w:name w:val="Body Text Bold"/>
    <w:basedOn w:val="BodyText"/>
    <w:qFormat/>
    <w:rsid w:val="0053443D"/>
    <w:rPr>
      <w:b/>
    </w:rPr>
  </w:style>
  <w:style w:type="character" w:styleId="Hyperlink">
    <w:name w:val="Hyperlink"/>
    <w:basedOn w:val="DefaultParagraphFont"/>
    <w:uiPriority w:val="99"/>
    <w:unhideWhenUsed/>
    <w:rsid w:val="00C249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881</Words>
  <Characters>5939</Characters>
  <Application>Microsoft Office Word</Application>
  <DocSecurity>0</DocSecurity>
  <Lines>185</Lines>
  <Paragraphs>106</Paragraphs>
  <ScaleCrop>false</ScaleCrop>
  <Company>Author-it Software Corporation Ltd.</Company>
  <LinksUpToDate>false</LinksUpToDate>
  <CharactersWithSpaces>6714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HLTPAT006 Receive, prepare and dispatch pathology specimens</dc:title>
  <dc:subject>Approved</dc:subject>
  <dc:creator>HumanAbility</dc:creator>
  <cp:keywords>Release: 1</cp:keywords>
  <dc:description>Review Date: 12 April 2008</dc:description>
  <cp:lastModifiedBy>HSD_TPCMSd.prod</cp:lastModifiedBy>
  <cp:revision>3</cp:revision>
  <dcterms:created xsi:type="dcterms:W3CDTF">2025-03-01T12:58:00Z</dcterms:created>
  <dcterms:modified xsi:type="dcterms:W3CDTF">2025-03-01T12:58:00Z</dcterms:modified>
</cp:coreProperties>
</file>