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44B" w:rsidP="0034544B">
      <w:pPr>
        <w:pStyle w:val="Title"/>
      </w:pPr>
      <w:r>
        <w:fldChar w:fldCharType="begin"/>
      </w:r>
      <w:r>
        <w:instrText xml:space="preserve"> TITLE   \* MERGEFORMAT </w:instrText>
      </w:r>
      <w:r>
        <w:fldChar w:fldCharType="separate"/>
      </w:r>
      <w:r>
        <w:t>HLTPAT002 Perform venous blood collections</w:t>
      </w:r>
      <w:r>
        <w:fldChar w:fldCharType="end"/>
      </w:r>
    </w:p>
    <w:p w:rsidR="0034544B" w:rsidP="0034544B">
      <w:pPr>
        <w:pStyle w:val="Version"/>
        <w:sectPr w:rsidSect="009B6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62AD" w:rsidP="009B62AD">
      <w:pPr>
        <w:pStyle w:val="SuperHeading"/>
      </w:pPr>
      <w:r w:rsidRPr="009B62AD">
        <w:t>HLTPAT002 Perform venous blood collections</w:t>
      </w:r>
    </w:p>
    <w:p w:rsidR="00000000" w:rsidRPr="009B62AD" w:rsidP="009B62AD">
      <w:pPr>
        <w:pStyle w:val="Heading1"/>
      </w:pPr>
      <w:bookmarkStart w:id="1" w:name="O_1274969"/>
      <w:bookmarkEnd w:id="1"/>
      <w:r w:rsidRPr="009B62AD">
        <w:t>Modification History</w:t>
      </w:r>
    </w:p>
    <w:tbl>
      <w:tblPr>
        <w:tblW w:w="0" w:type="auto"/>
        <w:tblLayout w:type="fixed"/>
        <w:tblCellMar>
          <w:left w:w="62" w:type="dxa"/>
          <w:right w:w="62" w:type="dxa"/>
        </w:tblCellMar>
        <w:tblLook w:val="0000"/>
      </w:tblPr>
      <w:tblGrid>
        <w:gridCol w:w="2790"/>
        <w:gridCol w:w="6344"/>
      </w:tblGrid>
      <w:tr w:rsidTr="009B62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2AD" w:rsidP="009B62AD">
            <w:pPr>
              <w:pStyle w:val="BodyText"/>
            </w:pPr>
            <w:r w:rsidRPr="009B62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2AD">
            <w:pPr>
              <w:pStyle w:val="BodyText"/>
              <w:rPr>
                <w:lang w:val="en-NZ"/>
              </w:rPr>
            </w:pPr>
            <w:r w:rsidRPr="009B62AD">
              <w:rPr>
                <w:rStyle w:val="SpecialBold"/>
              </w:rPr>
              <w:t>Comments</w:t>
            </w:r>
          </w:p>
        </w:tc>
      </w:tr>
      <w:tr w:rsidTr="009B62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2AD">
            <w:pPr>
              <w:pStyle w:val="BodyText"/>
              <w:rPr>
                <w:lang w:val="en-NZ"/>
              </w:rPr>
            </w:pPr>
            <w:r w:rsidRPr="009B62AD">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2AD">
            <w:pPr>
              <w:pStyle w:val="BodyText"/>
              <w:rPr>
                <w:lang w:val="en-NZ"/>
              </w:rPr>
            </w:pPr>
            <w:r w:rsidRPr="009B62AD">
              <w:t>Update to correct minor typographical error. Release 2 is equivalent to release 1.</w:t>
            </w:r>
          </w:p>
        </w:tc>
      </w:tr>
      <w:tr w:rsidTr="009B62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2AD">
            <w:pPr>
              <w:pStyle w:val="BodyText"/>
              <w:rPr>
                <w:lang w:val="en-NZ"/>
              </w:rPr>
            </w:pPr>
            <w:r w:rsidRPr="009B62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2AD" w:rsidP="009B62AD">
            <w:pPr>
              <w:pStyle w:val="BodyText"/>
            </w:pPr>
            <w:r w:rsidRPr="009B62AD">
              <w:t xml:space="preserve">This version was released in </w:t>
            </w:r>
            <w:r w:rsidRPr="009B62AD">
              <w:rPr>
                <w:rStyle w:val="Emphasis"/>
              </w:rPr>
              <w:t>HLT Health Training Package release 2.0</w:t>
            </w:r>
            <w:r w:rsidRPr="009B62AD">
              <w:t xml:space="preserve"> and meets the requirements of the 2012 Stand</w:t>
            </w:r>
            <w:r w:rsidRPr="009B62AD">
              <w:t>ards for Training Packages.</w:t>
            </w:r>
          </w:p>
          <w:p w:rsidR="00000000" w:rsidRPr="009B62AD" w:rsidP="009B62AD">
            <w:pPr>
              <w:pStyle w:val="BodyText"/>
            </w:pPr>
            <w:r w:rsidRPr="009B62AD">
              <w:t>Some content also in HLTPAT003. Significant changes to the elements and performance criteria. New evidence requirements for assessment, including volume and frequency requirements. Significant change to knowledge evidence. Minim</w:t>
            </w:r>
            <w:r w:rsidRPr="009B62AD">
              <w:t>um work hours added.</w:t>
            </w:r>
          </w:p>
        </w:tc>
      </w:tr>
    </w:tbl>
    <w:p w:rsidR="00000000" w:rsidRPr="009B62AD" w:rsidP="009B62AD">
      <w:pPr>
        <w:pStyle w:val="BodyText"/>
      </w:pPr>
    </w:p>
    <w:p w:rsidR="00000000" w:rsidRPr="009B62AD" w:rsidP="009B62AD">
      <w:pPr>
        <w:pStyle w:val="AllowPageBreak"/>
      </w:pPr>
    </w:p>
    <w:p w:rsidR="00000000" w:rsidRPr="009B62AD" w:rsidP="009B62AD">
      <w:pPr>
        <w:pStyle w:val="Heading1"/>
      </w:pPr>
      <w:bookmarkStart w:id="2" w:name="O_1274968"/>
      <w:bookmarkEnd w:id="2"/>
      <w:r w:rsidRPr="009B62AD">
        <w:t>Application</w:t>
      </w:r>
    </w:p>
    <w:p w:rsidR="00000000" w:rsidRPr="009B62AD" w:rsidP="0034544B">
      <w:pPr>
        <w:pStyle w:val="BodyText"/>
      </w:pPr>
      <w:r w:rsidRPr="009B62AD">
        <w:t>This unit describes the skills and knowledge required to confirm collection requirements, prepare client and equipment, and perform routine blood collections using venous blood collection.</w:t>
      </w:r>
    </w:p>
    <w:p w:rsidR="00000000" w:rsidRPr="009B62AD" w:rsidP="0034544B">
      <w:pPr>
        <w:pStyle w:val="BodyText"/>
      </w:pPr>
      <w:r w:rsidRPr="009B62AD">
        <w:t>This unit ap</w:t>
      </w:r>
      <w:r w:rsidRPr="009B62AD">
        <w:t>plies to any individual for whom blood collection is part of the job role. They may be working in collection centres, in hospitals or in other health care environments.</w:t>
      </w:r>
    </w:p>
    <w:p w:rsidR="00000000" w:rsidRPr="009B62AD" w:rsidP="0034544B">
      <w:pPr>
        <w:pStyle w:val="BodyText"/>
      </w:pPr>
      <w:r w:rsidRPr="009B62AD">
        <w:t>This unit relates to collections from adults of varied ages and genders, adolescents a</w:t>
      </w:r>
      <w:r w:rsidRPr="009B62AD">
        <w:t xml:space="preserve">nd children over 5 years of age. It does not include collections from babies, neonates, arterial collections or collections made via artificial access devices such as central lines, peripherally inserted central catheter (PICC) lines, or intra venous (IV) </w:t>
      </w:r>
      <w:r w:rsidRPr="009B62AD">
        <w:t>catheter.</w:t>
      </w:r>
    </w:p>
    <w:p w:rsidR="00000000" w:rsidRPr="0034544B" w:rsidP="0034544B">
      <w:pPr>
        <w:pStyle w:val="BodyText"/>
        <w:rPr>
          <w:i/>
        </w:rPr>
      </w:pPr>
      <w:r w:rsidRPr="0034544B">
        <w:rPr>
          <w:rStyle w:val="Emphasis"/>
        </w:rPr>
        <w:t>The skills in this unit must be applied in accordance with Commonwealth and State/Territory legislation, Australian/New Zealand standards and industry codes of practice.</w:t>
      </w:r>
    </w:p>
    <w:p w:rsidR="00000000" w:rsidRPr="009B62AD" w:rsidP="009B62AD">
      <w:pPr>
        <w:pStyle w:val="Heading1"/>
      </w:pPr>
      <w:bookmarkStart w:id="3" w:name="O_1274967"/>
      <w:bookmarkEnd w:id="3"/>
      <w:r w:rsidRPr="009B62AD">
        <w:t>Elements and Performance Criteria</w:t>
      </w:r>
    </w:p>
    <w:tbl>
      <w:tblPr>
        <w:tblW w:w="0" w:type="auto"/>
        <w:tblLayout w:type="fixed"/>
        <w:tblCellMar>
          <w:left w:w="62" w:type="dxa"/>
          <w:right w:w="62" w:type="dxa"/>
        </w:tblCellMar>
        <w:tblLook w:val="0000"/>
      </w:tblPr>
      <w:tblGrid>
        <w:gridCol w:w="3261"/>
        <w:gridCol w:w="5702"/>
      </w:tblGrid>
      <w:tr w:rsidTr="009B62A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r w:rsidRPr="009B62AD">
              <w:rPr>
                <w:rStyle w:val="SpecialBold"/>
              </w:rPr>
              <w:t>PERFORMANCE CRITERIA</w:t>
            </w:r>
          </w:p>
        </w:tc>
      </w:tr>
      <w:tr w:rsidTr="009B62A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r w:rsidRPr="009B62AD">
              <w:rPr>
                <w:rStyle w:val="Emphasis"/>
              </w:rPr>
              <w:t>Performance criteria describe the performance needed to demonstrate achievement of the element.</w:t>
            </w: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r w:rsidRPr="009B62AD">
              <w:t xml:space="preserve">1. Greet client and confirm pre-test criteria </w:t>
            </w:r>
          </w:p>
        </w:tc>
        <w:tc>
          <w:tcPr>
            <w:tcW w:w="5702"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t>1.1 Greet client courteously and identify self</w:t>
            </w:r>
          </w:p>
          <w:p w:rsidR="00000000" w:rsidRPr="009B62AD" w:rsidP="009B62AD">
            <w:pPr>
              <w:pStyle w:val="BodyText"/>
            </w:pPr>
            <w:r w:rsidRPr="009B62AD">
              <w:t xml:space="preserve">1.2 </w:t>
            </w:r>
            <w:r w:rsidRPr="009B62AD">
              <w:t xml:space="preserve">Identify client following organisation and regulatory procedures </w:t>
            </w:r>
          </w:p>
          <w:p w:rsidR="00000000" w:rsidRPr="009B62AD" w:rsidP="009B62AD">
            <w:pPr>
              <w:pStyle w:val="BodyText"/>
            </w:pPr>
            <w:r w:rsidRPr="009B62AD">
              <w:t>1.3 Confirm that client meets pre-testing criteria for required collection</w:t>
            </w:r>
          </w:p>
          <w:p w:rsidR="00000000" w:rsidRPr="009B62AD" w:rsidP="009B62AD">
            <w:pPr>
              <w:pStyle w:val="BodyText"/>
            </w:pPr>
            <w:r w:rsidRPr="009B62AD">
              <w:t>1.4 Obtain, interpret and accurately record personal and clinical information in accordance with organisation polic</w:t>
            </w:r>
            <w:r w:rsidRPr="009B62AD">
              <w:t>ies and procedures</w:t>
            </w:r>
          </w:p>
          <w:p w:rsidR="00000000" w:rsidRPr="009B62AD" w:rsidP="009B62AD">
            <w:pPr>
              <w:pStyle w:val="BodyText"/>
            </w:pPr>
            <w:r w:rsidRPr="009B62AD">
              <w:t>1.5 Correctly explain collection procedure to client</w:t>
            </w:r>
          </w:p>
          <w:p w:rsidR="00000000" w:rsidP="009B62AD">
            <w:pPr>
              <w:pStyle w:val="BodyText"/>
              <w:rPr>
                <w:lang w:val="en-NZ"/>
              </w:rPr>
            </w:pPr>
            <w:r w:rsidRPr="009B62AD">
              <w:t>1.6 Obtain consent for collection procedure from client</w:t>
            </w: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t>2. Prepare for venous blood collection procedure</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t>2.1 Select appropriate collection site based on client evaluation</w:t>
            </w:r>
          </w:p>
          <w:p w:rsidR="00000000" w:rsidRPr="009B62AD" w:rsidP="009B62AD">
            <w:pPr>
              <w:pStyle w:val="BodyText"/>
            </w:pPr>
            <w:r w:rsidRPr="009B62AD">
              <w:t>2.2 Assemble equipment appropriate to test requested site selected</w:t>
            </w:r>
          </w:p>
          <w:p w:rsidR="00000000" w:rsidRPr="009B62AD" w:rsidP="009B62AD">
            <w:pPr>
              <w:pStyle w:val="BodyText"/>
            </w:pPr>
            <w:r w:rsidRPr="009B62AD">
              <w:t>2.3 Position client to ensure comfort and safety of both client and collector</w:t>
            </w:r>
          </w:p>
          <w:p w:rsidR="00000000" w:rsidP="009B62AD">
            <w:pPr>
              <w:pStyle w:val="BodyText"/>
              <w:rPr>
                <w:lang w:val="en-NZ"/>
              </w:rPr>
            </w:pPr>
            <w:r w:rsidRPr="009B62AD">
              <w:t>2.4 Identify when assistance may be needed and seek help if required</w:t>
            </w: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r w:rsidRPr="009B62AD">
              <w:t xml:space="preserve">3. Draw blood </w:t>
            </w:r>
          </w:p>
        </w:tc>
        <w:tc>
          <w:tcPr>
            <w:tcW w:w="5702"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t xml:space="preserve">3.1 Adopt standard and </w:t>
            </w:r>
            <w:r w:rsidRPr="009B62AD">
              <w:t>additional infection control guidelines and precautions according to organisation documented procedure</w:t>
            </w:r>
          </w:p>
          <w:p w:rsidR="00000000" w:rsidRPr="009B62AD" w:rsidP="009B62AD">
            <w:pPr>
              <w:pStyle w:val="BodyText"/>
            </w:pPr>
            <w:r w:rsidRPr="009B62AD">
              <w:t>3.2 Clean site with approved cleansing agent and allow to air dry prior to collection</w:t>
            </w:r>
          </w:p>
          <w:p w:rsidR="00000000" w:rsidRPr="009B62AD" w:rsidP="009B62AD">
            <w:pPr>
              <w:pStyle w:val="BodyText"/>
            </w:pPr>
            <w:r w:rsidRPr="009B62AD">
              <w:t>3.3 Apply and remove/loosen tourniquet according to requirements of</w:t>
            </w:r>
            <w:r w:rsidRPr="009B62AD">
              <w:t xml:space="preserve"> equipment being used</w:t>
            </w:r>
          </w:p>
          <w:p w:rsidR="00000000" w:rsidRPr="009B62AD" w:rsidP="009B62AD">
            <w:pPr>
              <w:pStyle w:val="BodyText"/>
            </w:pPr>
            <w:r w:rsidRPr="009B62AD">
              <w:t>3.4 Confirm suitable vein through palpation of site and clean skin according to organisation documented procedure</w:t>
            </w:r>
          </w:p>
          <w:p w:rsidR="00000000" w:rsidRPr="009B62AD" w:rsidP="009B62AD">
            <w:pPr>
              <w:pStyle w:val="BodyText"/>
            </w:pPr>
            <w:r w:rsidRPr="009B62AD">
              <w:t>3.5 Anchor vein below the site according to documented procedure</w:t>
            </w:r>
          </w:p>
          <w:p w:rsidR="00000000" w:rsidRPr="009B62AD" w:rsidP="009B62AD">
            <w:pPr>
              <w:pStyle w:val="BodyText"/>
            </w:pPr>
            <w:r w:rsidRPr="009B62AD">
              <w:t>3.6 Insert needle at approved angle of 30 degrees or le</w:t>
            </w:r>
            <w:r w:rsidRPr="009B62AD">
              <w:t>ss</w:t>
            </w:r>
          </w:p>
          <w:p w:rsidR="00000000" w:rsidRPr="009B62AD" w:rsidP="009B62AD">
            <w:pPr>
              <w:pStyle w:val="BodyText"/>
            </w:pPr>
            <w:r w:rsidRPr="009B62AD">
              <w:t xml:space="preserve">3.7 Collect correct volume of blood in appropriate collection tubes in the approved order of draw, as </w:t>
            </w:r>
            <w:r w:rsidRPr="009B62AD">
              <w:t>recommended by the manufacturer</w:t>
            </w:r>
          </w:p>
          <w:p w:rsidR="00000000" w:rsidRPr="009B62AD" w:rsidP="009B62AD">
            <w:pPr>
              <w:pStyle w:val="BodyText"/>
            </w:pPr>
            <w:r w:rsidRPr="009B62AD">
              <w:t xml:space="preserve">3.8 Once correct amount collected, withdraw needle and apply direct pressure to site using dry cotton swab for minimum </w:t>
            </w:r>
            <w:r w:rsidRPr="009B62AD">
              <w:t>of 2 minutes and until bleeding has visibly stopped</w:t>
            </w:r>
          </w:p>
          <w:p w:rsidR="00000000" w:rsidRPr="009B62AD" w:rsidP="009B62AD">
            <w:pPr>
              <w:pStyle w:val="BodyText"/>
            </w:pPr>
            <w:r w:rsidRPr="009B62AD">
              <w:t>3.9 Dispose of needle immediately and safely using approved sharps disposal device</w:t>
            </w:r>
          </w:p>
          <w:p w:rsidR="00000000" w:rsidRPr="009B62AD" w:rsidP="009B62AD">
            <w:pPr>
              <w:pStyle w:val="BodyText"/>
            </w:pPr>
            <w:r w:rsidRPr="009B62AD">
              <w:t>3.10 Invert collection tubes within timeframe required as recommended by manufacturer</w:t>
            </w:r>
          </w:p>
          <w:p w:rsidR="00000000" w:rsidP="009B62AD">
            <w:pPr>
              <w:pStyle w:val="BodyText"/>
              <w:rPr>
                <w:lang w:val="en-NZ"/>
              </w:rPr>
            </w:pPr>
            <w:r w:rsidRPr="009B62AD">
              <w:t>3.11 Observe client before, during and after collection for potential adverse effects and respond according to procedure</w:t>
            </w: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p>
        </w:tc>
      </w:tr>
      <w:tr w:rsidTr="009B62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r w:rsidRPr="009B62AD">
              <w:t>4. Follow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9B62AD" w:rsidP="009B62AD">
            <w:pPr>
              <w:pStyle w:val="BodyText"/>
            </w:pPr>
            <w:r w:rsidRPr="009B62AD">
              <w:t>4.1 Accurately label blood collection tubes in front of client with time and date of col</w:t>
            </w:r>
            <w:r w:rsidRPr="009B62AD">
              <w:t>lection, client details and other required information following regulatory and organisational guidelines</w:t>
            </w:r>
          </w:p>
          <w:p w:rsidR="00000000" w:rsidRPr="009B62AD" w:rsidP="009B62AD">
            <w:pPr>
              <w:pStyle w:val="BodyText"/>
            </w:pPr>
            <w:r w:rsidRPr="009B62AD">
              <w:t xml:space="preserve">4.2 Dispose of waste in accordance with infection control protocols and organisation policies and procedures </w:t>
            </w:r>
          </w:p>
          <w:p w:rsidR="00000000" w:rsidRPr="009B62AD" w:rsidP="009B62AD">
            <w:pPr>
              <w:pStyle w:val="BodyText"/>
            </w:pPr>
            <w:r w:rsidRPr="009B62AD">
              <w:t>4.3 Confirm tube labelling information a</w:t>
            </w:r>
            <w:r w:rsidRPr="009B62AD">
              <w:t>ccuracy with client</w:t>
            </w:r>
          </w:p>
          <w:p w:rsidR="00000000" w:rsidRPr="009B62AD" w:rsidP="009B62AD">
            <w:pPr>
              <w:pStyle w:val="BodyText"/>
            </w:pPr>
            <w:r w:rsidRPr="009B62AD">
              <w:t>4.4 Confirm that site has visibly stopped bleeding after appropriate time lapse and apply dressing</w:t>
            </w:r>
          </w:p>
          <w:p w:rsidR="00000000" w:rsidRPr="009B62AD" w:rsidP="009B62AD">
            <w:pPr>
              <w:pStyle w:val="BodyText"/>
            </w:pPr>
            <w:r w:rsidRPr="009B62AD">
              <w:t>4.5 Complete other collection documentation in accordance with organisation procedures</w:t>
            </w:r>
          </w:p>
          <w:p w:rsidR="00000000" w:rsidRPr="009B62AD" w:rsidP="009B62AD">
            <w:pPr>
              <w:pStyle w:val="BodyText"/>
            </w:pPr>
            <w:r w:rsidRPr="009B62AD">
              <w:t xml:space="preserve">4.6 Provide client with correct post venepuncture </w:t>
            </w:r>
            <w:r w:rsidRPr="009B62AD">
              <w:t>care instructions</w:t>
            </w:r>
          </w:p>
          <w:p w:rsidR="00000000" w:rsidRPr="009B62AD" w:rsidP="009B62AD">
            <w:pPr>
              <w:pStyle w:val="BodyText"/>
            </w:pPr>
            <w:r w:rsidRPr="009B62AD">
              <w:t>4.7 Prepare collected samples for transit or store</w:t>
            </w:r>
            <w:r w:rsidRPr="009B62AD">
              <w:rPr>
                <w:rStyle w:val="Emphasis"/>
              </w:rPr>
              <w:t xml:space="preserve"> </w:t>
            </w:r>
            <w:r w:rsidRPr="009B62AD">
              <w:t xml:space="preserve">according to test and organisation requirements </w:t>
            </w:r>
          </w:p>
        </w:tc>
      </w:tr>
    </w:tbl>
    <w:p w:rsidR="0034544B" w:rsidP="009B62AD">
      <w:pPr>
        <w:pStyle w:val="ListContinue"/>
      </w:pPr>
    </w:p>
    <w:p w:rsidR="0034544B" w:rsidP="009B62AD">
      <w:pPr>
        <w:pStyle w:val="ListContinue"/>
      </w:pPr>
    </w:p>
    <w:p w:rsidR="00000000" w:rsidRPr="009B62AD" w:rsidP="009B62AD">
      <w:pPr>
        <w:pStyle w:val="Heading1"/>
      </w:pPr>
      <w:bookmarkStart w:id="4" w:name="O_1274966"/>
      <w:bookmarkEnd w:id="4"/>
      <w:r w:rsidRPr="009B62AD">
        <w:t>Foundation Skills</w:t>
      </w:r>
    </w:p>
    <w:tbl>
      <w:tblPr>
        <w:tblW w:w="0" w:type="auto"/>
        <w:tblLayout w:type="fixed"/>
        <w:tblCellMar>
          <w:left w:w="62" w:type="dxa"/>
          <w:right w:w="62" w:type="dxa"/>
        </w:tblCellMar>
        <w:tblLook w:val="0000"/>
      </w:tblPr>
      <w:tblGrid>
        <w:gridCol w:w="8964"/>
      </w:tblGrid>
      <w:tr w:rsidTr="009B62A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B62AD">
            <w:pPr>
              <w:pStyle w:val="BodyText"/>
              <w:rPr>
                <w:lang w:val="en-NZ"/>
              </w:rPr>
            </w:pPr>
            <w:r w:rsidRPr="009B62AD">
              <w:rPr>
                <w:rStyle w:val="Emphasis"/>
              </w:rPr>
              <w:t xml:space="preserve">The Foundation Skills describe those required skills (language, literacy, numeracy and employment </w:t>
            </w:r>
            <w:r w:rsidRPr="009B62AD">
              <w:t xml:space="preserve">skills) that are essential </w:t>
            </w:r>
            <w:r w:rsidRPr="009B62AD">
              <w:rPr>
                <w:rStyle w:val="Emphasis"/>
              </w:rPr>
              <w:t>to performance.</w:t>
            </w:r>
          </w:p>
        </w:tc>
      </w:tr>
      <w:tr w:rsidTr="009B62A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B62AD" w:rsidP="009B62AD">
            <w:pPr>
              <w:pStyle w:val="BodyText"/>
            </w:pPr>
          </w:p>
          <w:p w:rsidR="00000000" w:rsidRPr="009B62AD" w:rsidP="009B62AD">
            <w:pPr>
              <w:pStyle w:val="BodyText"/>
            </w:pPr>
            <w:r w:rsidRPr="009B62AD">
              <w:t>Foundation skills essential to performance are explicit in the performance criteria of this unit of competency.</w:t>
            </w:r>
          </w:p>
        </w:tc>
      </w:tr>
    </w:tbl>
    <w:p w:rsidR="0034544B" w:rsidP="009B62AD">
      <w:pPr>
        <w:pStyle w:val="BodyText"/>
      </w:pPr>
    </w:p>
    <w:p w:rsidR="0034544B" w:rsidP="009B62AD">
      <w:pPr>
        <w:pStyle w:val="BodyText"/>
      </w:pPr>
    </w:p>
    <w:p w:rsidR="00000000" w:rsidRPr="009B62AD" w:rsidP="009B62AD">
      <w:pPr>
        <w:pStyle w:val="Heading1"/>
      </w:pPr>
      <w:bookmarkStart w:id="5" w:name="O_1274965"/>
      <w:bookmarkEnd w:id="5"/>
      <w:r w:rsidRPr="009B62AD">
        <w:t>Unit Mapping Information</w:t>
      </w:r>
    </w:p>
    <w:p w:rsidR="00000000" w:rsidRPr="009B62AD" w:rsidP="0034544B">
      <w:pPr>
        <w:pStyle w:val="BodyText"/>
      </w:pPr>
      <w:r w:rsidRPr="009B62AD">
        <w:t xml:space="preserve">No equivalent unit. </w:t>
      </w:r>
    </w:p>
    <w:p w:rsidR="00000000" w:rsidRPr="009B62AD" w:rsidP="009B62AD">
      <w:pPr>
        <w:pStyle w:val="Heading1"/>
      </w:pPr>
      <w:bookmarkStart w:id="6" w:name="O_1274970"/>
      <w:bookmarkEnd w:id="6"/>
      <w:r w:rsidRPr="009B62AD">
        <w:t>Links</w:t>
      </w:r>
    </w:p>
    <w:p w:rsidR="00000000" w:rsidRPr="009B62AD" w:rsidP="0034544B">
      <w:pPr>
        <w:pStyle w:val="BodyText"/>
      </w:pPr>
      <w:r w:rsidRPr="009B62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606D0">
        <w:rPr>
          <w:rStyle w:val="Hyperlink"/>
        </w:rPr>
        <w:t>https://vetnet.gov.au/Pages/TrainingDocs.aspx?q=ced1390f-48d9-4ab0-bd50-b015e5485705</w:t>
      </w:r>
      <w:r>
        <w:fldChar w:fldCharType="end"/>
      </w:r>
    </w:p>
    <w:p w:rsidR="00000000" w:rsidRPr="009B62AD" w:rsidP="009B62AD"/>
    <w:sectPr w:rsidSect="009B62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AD" w:rsidRPr="0034544B" w:rsidP="00345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B" w:rsidP="009B6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544B" w:rsidP="009B62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4544B" w:rsidP="009B6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2AD" w:rsidRPr="0034544B" w:rsidP="003454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B" w:rsidRPr="002D2AF8" w:rsidP="009B62AD">
    <w:pPr>
      <w:pStyle w:val="Header"/>
      <w:framePr w:wrap="around"/>
    </w:pPr>
    <w:r>
      <w:fldChar w:fldCharType="begin"/>
    </w:r>
    <w:r>
      <w:instrText xml:space="preserve"> TITLE   \* MERGEFORMAT </w:instrText>
    </w:r>
    <w:r>
      <w:fldChar w:fldCharType="separate"/>
    </w:r>
    <w:r>
      <w:t>HLTPAT002 Perform venous blood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4544B" w:rsidP="009B6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2AD"/>
    <w:pPr>
      <w:spacing w:before="360" w:after="60"/>
      <w:outlineLvl w:val="0"/>
    </w:pPr>
    <w:rPr>
      <w:sz w:val="32"/>
    </w:rPr>
  </w:style>
  <w:style w:type="paragraph" w:styleId="Heading2">
    <w:name w:val="heading 2"/>
    <w:basedOn w:val="HeadingBase"/>
    <w:next w:val="BodyText"/>
    <w:link w:val="Heading2Char"/>
    <w:qFormat/>
    <w:rsid w:val="009B62AD"/>
    <w:pPr>
      <w:keepLines/>
      <w:spacing w:before="240" w:after="120"/>
      <w:outlineLvl w:val="1"/>
    </w:pPr>
    <w:rPr>
      <w:sz w:val="28"/>
      <w:szCs w:val="40"/>
    </w:rPr>
  </w:style>
  <w:style w:type="paragraph" w:styleId="Heading3">
    <w:name w:val="heading 3"/>
    <w:basedOn w:val="HeadingBase"/>
    <w:next w:val="BodyText"/>
    <w:link w:val="Heading3Char"/>
    <w:qFormat/>
    <w:rsid w:val="009B62AD"/>
    <w:pPr>
      <w:spacing w:before="180" w:after="120"/>
      <w:outlineLvl w:val="2"/>
    </w:pPr>
    <w:rPr>
      <w:spacing w:val="-10"/>
      <w:kern w:val="32"/>
    </w:rPr>
  </w:style>
  <w:style w:type="paragraph" w:styleId="Heading4">
    <w:name w:val="heading 4"/>
    <w:basedOn w:val="HeadingBase"/>
    <w:next w:val="BodyText"/>
    <w:link w:val="Heading4Char"/>
    <w:qFormat/>
    <w:rsid w:val="009B62AD"/>
    <w:pPr>
      <w:spacing w:before="160" w:after="120"/>
      <w:outlineLvl w:val="3"/>
    </w:pPr>
    <w:rPr>
      <w:sz w:val="22"/>
    </w:rPr>
  </w:style>
  <w:style w:type="paragraph" w:styleId="Heading5">
    <w:name w:val="heading 5"/>
    <w:basedOn w:val="HeadingBase"/>
    <w:next w:val="Normal"/>
    <w:link w:val="Heading5Char"/>
    <w:qFormat/>
    <w:rsid w:val="009B62AD"/>
    <w:pPr>
      <w:spacing w:before="80"/>
      <w:outlineLvl w:val="4"/>
    </w:pPr>
    <w:rPr>
      <w:color w:val="918585"/>
      <w:sz w:val="20"/>
    </w:rPr>
  </w:style>
  <w:style w:type="paragraph" w:styleId="Heading6">
    <w:name w:val="heading 6"/>
    <w:basedOn w:val="HeadingBase"/>
    <w:next w:val="Normal"/>
    <w:link w:val="Heading6Char"/>
    <w:qFormat/>
    <w:rsid w:val="009B62AD"/>
    <w:pPr>
      <w:spacing w:before="60"/>
      <w:outlineLvl w:val="5"/>
    </w:pPr>
    <w:rPr>
      <w:color w:val="918585"/>
      <w:sz w:val="20"/>
    </w:rPr>
  </w:style>
  <w:style w:type="paragraph" w:styleId="Heading7">
    <w:name w:val="heading 7"/>
    <w:basedOn w:val="Normal"/>
    <w:next w:val="Normal"/>
    <w:link w:val="Heading7Char"/>
    <w:qFormat/>
    <w:rsid w:val="009B62AD"/>
    <w:pPr>
      <w:ind w:left="720"/>
      <w:outlineLvl w:val="6"/>
    </w:pPr>
    <w:rPr>
      <w:i/>
    </w:rPr>
  </w:style>
  <w:style w:type="paragraph" w:styleId="Heading8">
    <w:name w:val="heading 8"/>
    <w:basedOn w:val="Normal"/>
    <w:next w:val="Normal"/>
    <w:link w:val="Heading8Char"/>
    <w:qFormat/>
    <w:rsid w:val="009B62AD"/>
    <w:pPr>
      <w:ind w:left="720"/>
      <w:outlineLvl w:val="7"/>
    </w:pPr>
    <w:rPr>
      <w:i/>
    </w:rPr>
  </w:style>
  <w:style w:type="paragraph" w:styleId="Heading9">
    <w:name w:val="heading 9"/>
    <w:basedOn w:val="Normal"/>
    <w:next w:val="Normal"/>
    <w:link w:val="Heading9Char"/>
    <w:qFormat/>
    <w:rsid w:val="009B62AD"/>
    <w:pPr>
      <w:ind w:left="720"/>
      <w:outlineLvl w:val="8"/>
    </w:pPr>
    <w:rPr>
      <w:i/>
    </w:rPr>
  </w:style>
  <w:style w:type="character" w:default="1" w:styleId="DefaultParagraphFont">
    <w:name w:val="Default Paragraph Font"/>
    <w:uiPriority w:val="1"/>
    <w:unhideWhenUsed/>
    <w:rsid w:val="009B6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2AD"/>
  </w:style>
  <w:style w:type="character" w:customStyle="1" w:styleId="Heading1Char">
    <w:name w:val="Heading 1 Char"/>
    <w:basedOn w:val="DefaultParagraphFont"/>
    <w:link w:val="Heading1"/>
    <w:rsid w:val="009B62AD"/>
    <w:rPr>
      <w:rFonts w:ascii="Times New Roman" w:eastAsia="Times New Roman" w:hAnsi="Times New Roman" w:cs="Times New Roman"/>
      <w:b/>
      <w:sz w:val="32"/>
      <w:szCs w:val="20"/>
      <w:lang w:eastAsia="en-US"/>
    </w:rPr>
  </w:style>
  <w:style w:type="paragraph" w:styleId="BodyText">
    <w:name w:val="Body Text"/>
    <w:basedOn w:val="Normal"/>
    <w:link w:val="BodyTextChar"/>
    <w:rsid w:val="009B6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2AD"/>
    <w:rPr>
      <w:rFonts w:ascii="Times New Roman" w:eastAsia="Times New Roman" w:hAnsi="Times New Roman" w:cs="Times New Roman"/>
      <w:sz w:val="24"/>
      <w:lang w:eastAsia="en-US"/>
    </w:rPr>
  </w:style>
  <w:style w:type="character" w:customStyle="1" w:styleId="SpecialBold">
    <w:name w:val="Special Bold"/>
    <w:basedOn w:val="DefaultParagraphFont"/>
    <w:rsid w:val="009B62AD"/>
    <w:rPr>
      <w:b/>
      <w:spacing w:val="0"/>
    </w:rPr>
  </w:style>
  <w:style w:type="character" w:styleId="Emphasis">
    <w:name w:val="Emphasis"/>
    <w:basedOn w:val="DefaultParagraphFont"/>
    <w:qFormat/>
    <w:rsid w:val="009B62AD"/>
    <w:rPr>
      <w:i/>
    </w:rPr>
  </w:style>
  <w:style w:type="paragraph" w:customStyle="1" w:styleId="SuperHeading">
    <w:name w:val="SuperHeading"/>
    <w:basedOn w:val="Normal"/>
    <w:rsid w:val="009B62AD"/>
    <w:pPr>
      <w:spacing w:before="240" w:after="120"/>
      <w:outlineLvl w:val="0"/>
    </w:pPr>
    <w:rPr>
      <w:rFonts w:ascii="Times New Roman" w:hAnsi="Times New Roman"/>
      <w:b/>
      <w:sz w:val="32"/>
    </w:rPr>
  </w:style>
  <w:style w:type="paragraph" w:customStyle="1" w:styleId="AllowPageBreak">
    <w:name w:val="AllowPageBreak"/>
    <w:rsid w:val="009B62A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B62AD"/>
    <w:pPr>
      <w:ind w:firstLine="0"/>
    </w:pPr>
  </w:style>
  <w:style w:type="character" w:customStyle="1" w:styleId="Heading2Char">
    <w:name w:val="Heading 2 Char"/>
    <w:basedOn w:val="DefaultParagraphFont"/>
    <w:link w:val="Heading2"/>
    <w:rsid w:val="009B6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2AD"/>
    <w:rPr>
      <w:rFonts w:ascii="Courier New" w:eastAsia="Times New Roman" w:hAnsi="Courier New" w:cs="Times New Roman"/>
      <w:i/>
      <w:szCs w:val="20"/>
      <w:lang w:eastAsia="en-US"/>
    </w:rPr>
  </w:style>
  <w:style w:type="paragraph" w:customStyle="1" w:styleId="HeadingBase">
    <w:name w:val="Heading Base"/>
    <w:rsid w:val="009B6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2AD"/>
    <w:pPr>
      <w:tabs>
        <w:tab w:val="right" w:leader="dot" w:pos="9072"/>
      </w:tabs>
      <w:ind w:left="567"/>
    </w:pPr>
    <w:rPr>
      <w:szCs w:val="22"/>
    </w:rPr>
  </w:style>
  <w:style w:type="paragraph" w:customStyle="1" w:styleId="TOCBase">
    <w:name w:val="TOC Base"/>
    <w:rsid w:val="009B6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2AD"/>
    <w:pPr>
      <w:tabs>
        <w:tab w:val="right" w:leader="dot" w:pos="9072"/>
      </w:tabs>
      <w:spacing w:before="40" w:after="40"/>
      <w:ind w:left="284"/>
    </w:pPr>
    <w:rPr>
      <w:rFonts w:ascii="Times New Roman" w:hAnsi="Times New Roman"/>
    </w:rPr>
  </w:style>
  <w:style w:type="paragraph" w:styleId="TOC1">
    <w:name w:val="toc 1"/>
    <w:basedOn w:val="TOCBase"/>
    <w:next w:val="Normal"/>
    <w:rsid w:val="009B6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2AD"/>
    <w:rPr>
      <w:rFonts w:ascii="Times New Roman" w:eastAsia="Times New Roman" w:hAnsi="Times New Roman" w:cs="Times New Roman"/>
      <w:sz w:val="16"/>
      <w:lang w:eastAsia="en-US"/>
    </w:rPr>
  </w:style>
  <w:style w:type="paragraph" w:styleId="Title">
    <w:name w:val="Title"/>
    <w:basedOn w:val="HeadingBase"/>
    <w:link w:val="TitleChar"/>
    <w:qFormat/>
    <w:rsid w:val="009B62AD"/>
    <w:pPr>
      <w:spacing w:before="5040"/>
      <w:jc w:val="center"/>
    </w:pPr>
    <w:rPr>
      <w:sz w:val="48"/>
      <w:szCs w:val="72"/>
      <w:lang w:val="en-US"/>
    </w:rPr>
  </w:style>
  <w:style w:type="character" w:customStyle="1" w:styleId="TitleChar">
    <w:name w:val="Title Char"/>
    <w:basedOn w:val="DefaultParagraphFont"/>
    <w:link w:val="Title"/>
    <w:rsid w:val="009B6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2AD"/>
    <w:pPr>
      <w:tabs>
        <w:tab w:val="left" w:pos="3600"/>
        <w:tab w:val="left" w:pos="3958"/>
      </w:tabs>
    </w:pPr>
  </w:style>
  <w:style w:type="paragraph" w:styleId="List">
    <w:name w:val="List"/>
    <w:basedOn w:val="BodyText"/>
    <w:next w:val="BodyText"/>
    <w:rsid w:val="009B62AD"/>
    <w:pPr>
      <w:tabs>
        <w:tab w:val="left" w:pos="340"/>
      </w:tabs>
      <w:spacing w:before="60" w:after="60"/>
      <w:ind w:left="340" w:hanging="340"/>
    </w:pPr>
  </w:style>
  <w:style w:type="paragraph" w:styleId="ListBullet">
    <w:name w:val="List Bullet"/>
    <w:basedOn w:val="List"/>
    <w:rsid w:val="009B62AD"/>
    <w:pPr>
      <w:numPr>
        <w:numId w:val="10"/>
      </w:numPr>
      <w:tabs>
        <w:tab w:val="clear" w:pos="340"/>
      </w:tabs>
      <w:spacing w:before="40" w:after="40"/>
    </w:pPr>
  </w:style>
  <w:style w:type="paragraph" w:customStyle="1" w:styleId="Note">
    <w:name w:val="Note"/>
    <w:basedOn w:val="BodyText"/>
    <w:rsid w:val="009B6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2AD"/>
    <w:pPr>
      <w:framePr w:wrap="auto" w:hAnchor="text" w:y="6049"/>
    </w:pPr>
    <w:rPr>
      <w:color w:val="000000"/>
      <w:sz w:val="40"/>
    </w:rPr>
  </w:style>
  <w:style w:type="paragraph" w:customStyle="1" w:styleId="TOCTitle">
    <w:name w:val="TOCTitle"/>
    <w:basedOn w:val="Heading1"/>
    <w:rsid w:val="009B62AD"/>
    <w:pPr>
      <w:spacing w:after="240"/>
      <w:jc w:val="center"/>
      <w:outlineLvl w:val="9"/>
    </w:pPr>
    <w:rPr>
      <w:caps/>
    </w:rPr>
  </w:style>
  <w:style w:type="paragraph" w:customStyle="1" w:styleId="Version">
    <w:name w:val="Version"/>
    <w:rsid w:val="009B62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2AD"/>
    <w:pPr>
      <w:numPr>
        <w:numId w:val="11"/>
      </w:numPr>
      <w:tabs>
        <w:tab w:val="clear" w:pos="680"/>
      </w:tabs>
    </w:pPr>
  </w:style>
  <w:style w:type="paragraph" w:styleId="Index1">
    <w:name w:val="index 1"/>
    <w:basedOn w:val="Normal"/>
    <w:next w:val="Normal"/>
    <w:semiHidden/>
    <w:rsid w:val="009B62AD"/>
    <w:pPr>
      <w:keepNext w:val="0"/>
      <w:tabs>
        <w:tab w:val="right" w:pos="4176"/>
      </w:tabs>
      <w:ind w:left="198" w:hanging="198"/>
    </w:pPr>
    <w:rPr>
      <w:rFonts w:ascii="Garamond" w:hAnsi="Garamond"/>
    </w:rPr>
  </w:style>
  <w:style w:type="paragraph" w:styleId="IndexHeading">
    <w:name w:val="index heading"/>
    <w:basedOn w:val="Normal"/>
    <w:next w:val="Index1"/>
    <w:semiHidden/>
    <w:rsid w:val="009B62AD"/>
    <w:pPr>
      <w:spacing w:before="120" w:after="120"/>
    </w:pPr>
    <w:rPr>
      <w:rFonts w:ascii="Arial" w:hAnsi="Arial"/>
      <w:b/>
      <w:color w:val="918585"/>
      <w:sz w:val="24"/>
    </w:rPr>
  </w:style>
  <w:style w:type="paragraph" w:styleId="Header">
    <w:name w:val="header"/>
    <w:basedOn w:val="Normal"/>
    <w:link w:val="HeaderChar"/>
    <w:rsid w:val="009B6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2AD"/>
    <w:rPr>
      <w:rFonts w:ascii="Times New Roman" w:eastAsia="Times New Roman" w:hAnsi="Times New Roman" w:cs="Times New Roman"/>
      <w:sz w:val="16"/>
      <w:szCs w:val="20"/>
      <w:lang w:val="en-GB" w:eastAsia="en-US"/>
    </w:rPr>
  </w:style>
  <w:style w:type="paragraph" w:customStyle="1" w:styleId="Chapter">
    <w:name w:val="Chapter"/>
    <w:basedOn w:val="Normal"/>
    <w:rsid w:val="009B62AD"/>
    <w:pPr>
      <w:spacing w:before="240"/>
    </w:pPr>
    <w:rPr>
      <w:rFonts w:ascii="Times New Roman" w:hAnsi="Times New Roman"/>
      <w:smallCaps/>
      <w:spacing w:val="80"/>
      <w:sz w:val="28"/>
    </w:rPr>
  </w:style>
  <w:style w:type="paragraph" w:customStyle="1" w:styleId="InChapter">
    <w:name w:val="InChapter"/>
    <w:basedOn w:val="Heading3"/>
    <w:rsid w:val="009B62AD"/>
    <w:pPr>
      <w:spacing w:after="240"/>
      <w:outlineLvl w:val="9"/>
    </w:pPr>
    <w:rPr>
      <w:noProof/>
    </w:rPr>
  </w:style>
  <w:style w:type="paragraph" w:styleId="Index2">
    <w:name w:val="index 2"/>
    <w:basedOn w:val="Normal"/>
    <w:next w:val="Normal"/>
    <w:semiHidden/>
    <w:rsid w:val="009B62AD"/>
    <w:pPr>
      <w:tabs>
        <w:tab w:val="right" w:pos="4176"/>
      </w:tabs>
      <w:ind w:left="568" w:hanging="284"/>
    </w:pPr>
    <w:rPr>
      <w:rFonts w:ascii="Garamond" w:hAnsi="Garamond"/>
    </w:rPr>
  </w:style>
  <w:style w:type="paragraph" w:customStyle="1" w:styleId="Byline">
    <w:name w:val="Byline"/>
    <w:rsid w:val="009B6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2AD"/>
    <w:pPr>
      <w:tabs>
        <w:tab w:val="clear" w:pos="3600"/>
        <w:tab w:val="clear" w:pos="3958"/>
      </w:tabs>
      <w:jc w:val="right"/>
    </w:pPr>
  </w:style>
  <w:style w:type="paragraph" w:styleId="Caption">
    <w:name w:val="caption"/>
    <w:basedOn w:val="BodyText"/>
    <w:next w:val="Normal"/>
    <w:qFormat/>
    <w:rsid w:val="009B62AD"/>
    <w:pPr>
      <w:framePr w:w="2268" w:hSpace="181" w:vSpace="181" w:wrap="around" w:vAnchor="text" w:hAnchor="page" w:x="1135" w:y="285" w:anchorLock="1"/>
    </w:pPr>
    <w:rPr>
      <w:i/>
    </w:rPr>
  </w:style>
  <w:style w:type="paragraph" w:customStyle="1" w:styleId="MiniTOCTitle">
    <w:name w:val="MiniTOCTitle"/>
    <w:basedOn w:val="Heading4"/>
    <w:rsid w:val="009B62AD"/>
    <w:pPr>
      <w:spacing w:before="240"/>
      <w:outlineLvl w:val="9"/>
    </w:pPr>
    <w:rPr>
      <w:noProof/>
      <w:sz w:val="24"/>
    </w:rPr>
  </w:style>
  <w:style w:type="paragraph" w:customStyle="1" w:styleId="MiniTOCItem">
    <w:name w:val="MiniTOCItem"/>
    <w:basedOn w:val="ListBullet"/>
    <w:rsid w:val="009B62AD"/>
    <w:pPr>
      <w:numPr>
        <w:numId w:val="0"/>
      </w:numPr>
      <w:tabs>
        <w:tab w:val="right" w:leader="dot" w:pos="6521"/>
      </w:tabs>
      <w:spacing w:before="0" w:after="0"/>
    </w:pPr>
  </w:style>
  <w:style w:type="paragraph" w:customStyle="1" w:styleId="TOFTitle">
    <w:name w:val="TOFTitle"/>
    <w:basedOn w:val="TOCTitle"/>
    <w:rsid w:val="009B62AD"/>
  </w:style>
  <w:style w:type="paragraph" w:styleId="TableofFigures">
    <w:name w:val="table of figures"/>
    <w:basedOn w:val="Normal"/>
    <w:next w:val="Normal"/>
    <w:semiHidden/>
    <w:rsid w:val="009B62AD"/>
    <w:pPr>
      <w:tabs>
        <w:tab w:val="right" w:leader="dot" w:pos="9072"/>
      </w:tabs>
      <w:ind w:left="970" w:hanging="403"/>
    </w:pPr>
    <w:rPr>
      <w:rFonts w:ascii="Times New Roman" w:hAnsi="Times New Roman"/>
      <w:b/>
    </w:rPr>
  </w:style>
  <w:style w:type="paragraph" w:styleId="ListNumber">
    <w:name w:val="List Number"/>
    <w:basedOn w:val="List"/>
    <w:rsid w:val="009B62AD"/>
    <w:pPr>
      <w:numPr>
        <w:numId w:val="13"/>
      </w:numPr>
      <w:tabs>
        <w:tab w:val="clear" w:pos="340"/>
      </w:tabs>
    </w:pPr>
  </w:style>
  <w:style w:type="character" w:customStyle="1" w:styleId="WingdingSymbols">
    <w:name w:val="Wingding Symbols"/>
    <w:rsid w:val="009B62AD"/>
    <w:rPr>
      <w:rFonts w:ascii="Wingdings" w:hAnsi="Wingdings"/>
    </w:rPr>
  </w:style>
  <w:style w:type="paragraph" w:customStyle="1" w:styleId="TableHeading">
    <w:name w:val="Table Heading"/>
    <w:basedOn w:val="HeadingBase"/>
    <w:rsid w:val="009B62AD"/>
    <w:pPr>
      <w:keepLines/>
      <w:pBdr>
        <w:bottom w:val="single" w:sz="6" w:space="1" w:color="918585"/>
      </w:pBdr>
      <w:spacing w:before="240"/>
    </w:pPr>
  </w:style>
  <w:style w:type="character" w:customStyle="1" w:styleId="HotSpot">
    <w:name w:val="HotSpot"/>
    <w:rsid w:val="009B62AD"/>
    <w:rPr>
      <w:color w:val="0033CC"/>
      <w:u w:val="none"/>
    </w:rPr>
  </w:style>
  <w:style w:type="paragraph" w:customStyle="1" w:styleId="BodyTextRight">
    <w:name w:val="Body Text Right"/>
    <w:basedOn w:val="BodyText"/>
    <w:rsid w:val="009B62AD"/>
    <w:pPr>
      <w:spacing w:before="0" w:after="0"/>
      <w:jc w:val="right"/>
    </w:pPr>
  </w:style>
  <w:style w:type="paragraph" w:styleId="Index3">
    <w:name w:val="index 3"/>
    <w:basedOn w:val="ListNumber2"/>
    <w:next w:val="Normal"/>
    <w:semiHidden/>
    <w:rsid w:val="009B62AD"/>
    <w:pPr>
      <w:numPr>
        <w:numId w:val="0"/>
      </w:numPr>
      <w:tabs>
        <w:tab w:val="right" w:leader="dot" w:pos="4176"/>
      </w:tabs>
    </w:pPr>
  </w:style>
  <w:style w:type="paragraph" w:styleId="ListNumber2">
    <w:name w:val="List Number 2"/>
    <w:basedOn w:val="List2"/>
    <w:rsid w:val="009B62AD"/>
    <w:pPr>
      <w:numPr>
        <w:numId w:val="8"/>
      </w:numPr>
      <w:tabs>
        <w:tab w:val="clear" w:pos="1060"/>
      </w:tabs>
    </w:pPr>
  </w:style>
  <w:style w:type="paragraph" w:customStyle="1" w:styleId="MarginNote">
    <w:name w:val="Margin Note"/>
    <w:basedOn w:val="BodyText"/>
    <w:rsid w:val="009B6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2AD"/>
    <w:rPr>
      <w:sz w:val="32"/>
    </w:rPr>
  </w:style>
  <w:style w:type="paragraph" w:customStyle="1" w:styleId="HeadingProcedure">
    <w:name w:val="Heading Procedure"/>
    <w:basedOn w:val="HeadingBase"/>
    <w:next w:val="Normal"/>
    <w:rsid w:val="009B62AD"/>
    <w:pPr>
      <w:tabs>
        <w:tab w:val="left" w:pos="0"/>
      </w:tabs>
      <w:spacing w:before="120" w:after="60"/>
    </w:pPr>
    <w:rPr>
      <w:i/>
      <w:color w:val="918585"/>
      <w:sz w:val="22"/>
    </w:rPr>
  </w:style>
  <w:style w:type="paragraph" w:customStyle="1" w:styleId="TableBodyText">
    <w:name w:val="Table Body Text"/>
    <w:basedOn w:val="BodyText"/>
    <w:rsid w:val="009B62AD"/>
    <w:pPr>
      <w:spacing w:before="60" w:after="60"/>
    </w:pPr>
  </w:style>
  <w:style w:type="paragraph" w:customStyle="1" w:styleId="ListNote">
    <w:name w:val="List Note"/>
    <w:basedOn w:val="List"/>
    <w:rsid w:val="009B62AD"/>
    <w:pPr>
      <w:pBdr>
        <w:top w:val="single" w:sz="6" w:space="2" w:color="918585"/>
        <w:bottom w:val="single" w:sz="6" w:space="2" w:color="918585"/>
      </w:pBdr>
      <w:tabs>
        <w:tab w:val="left" w:pos="1021"/>
      </w:tabs>
      <w:ind w:firstLine="0"/>
    </w:pPr>
  </w:style>
  <w:style w:type="paragraph" w:customStyle="1" w:styleId="Warning">
    <w:name w:val="Warning"/>
    <w:basedOn w:val="BodyText"/>
    <w:rsid w:val="009B62AD"/>
    <w:pPr>
      <w:shd w:val="clear" w:color="auto" w:fill="D9D9D9"/>
      <w:tabs>
        <w:tab w:val="left" w:pos="992"/>
      </w:tabs>
      <w:ind w:left="119" w:right="119"/>
    </w:pPr>
    <w:rPr>
      <w:sz w:val="20"/>
    </w:rPr>
  </w:style>
  <w:style w:type="paragraph" w:customStyle="1" w:styleId="MarginIcons">
    <w:name w:val="Margin Icons"/>
    <w:basedOn w:val="BodyText"/>
    <w:rsid w:val="009B6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2AD"/>
    <w:rPr>
      <w:rFonts w:ascii="Courier New" w:hAnsi="Courier New"/>
    </w:rPr>
  </w:style>
  <w:style w:type="paragraph" w:customStyle="1" w:styleId="NoteBullet">
    <w:name w:val="Note Bullet"/>
    <w:basedOn w:val="Note"/>
    <w:rsid w:val="009B62AD"/>
    <w:pPr>
      <w:tabs>
        <w:tab w:val="clear" w:pos="680"/>
      </w:tabs>
      <w:spacing w:before="60" w:after="60"/>
    </w:pPr>
  </w:style>
  <w:style w:type="paragraph" w:customStyle="1" w:styleId="SubHeading2">
    <w:name w:val="SubHeading2"/>
    <w:basedOn w:val="HeadingBase"/>
    <w:rsid w:val="009B62AD"/>
    <w:pPr>
      <w:spacing w:before="240" w:after="60"/>
    </w:pPr>
    <w:rPr>
      <w:sz w:val="20"/>
    </w:rPr>
  </w:style>
  <w:style w:type="paragraph" w:customStyle="1" w:styleId="SubHeading1">
    <w:name w:val="SubHeading1"/>
    <w:basedOn w:val="HeadingBase"/>
    <w:rsid w:val="009B62AD"/>
    <w:pPr>
      <w:spacing w:before="240" w:after="60"/>
    </w:pPr>
    <w:rPr>
      <w:color w:val="918585"/>
      <w:sz w:val="22"/>
    </w:rPr>
  </w:style>
  <w:style w:type="paragraph" w:customStyle="1" w:styleId="SideHeading">
    <w:name w:val="Side Heading"/>
    <w:basedOn w:val="HeadingBase"/>
    <w:rsid w:val="009B6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2AD"/>
    <w:pPr>
      <w:numPr>
        <w:numId w:val="9"/>
      </w:numPr>
    </w:pPr>
  </w:style>
  <w:style w:type="paragraph" w:styleId="PlainText">
    <w:name w:val="Plain Text"/>
    <w:basedOn w:val="Normal"/>
    <w:link w:val="PlainTextChar"/>
    <w:rsid w:val="009B62AD"/>
    <w:rPr>
      <w:sz w:val="20"/>
    </w:rPr>
  </w:style>
  <w:style w:type="character" w:customStyle="1" w:styleId="PlainTextChar">
    <w:name w:val="Plain Text Char"/>
    <w:basedOn w:val="DefaultParagraphFont"/>
    <w:link w:val="PlainText"/>
    <w:rsid w:val="009B62AD"/>
    <w:rPr>
      <w:rFonts w:ascii="Courier New" w:eastAsia="Times New Roman" w:hAnsi="Courier New" w:cs="Times New Roman"/>
      <w:sz w:val="20"/>
      <w:szCs w:val="20"/>
      <w:lang w:eastAsia="en-US"/>
    </w:rPr>
  </w:style>
  <w:style w:type="character" w:customStyle="1" w:styleId="MenuOption">
    <w:name w:val="Menu Option"/>
    <w:basedOn w:val="DefaultParagraphFont"/>
    <w:rsid w:val="009B62AD"/>
    <w:rPr>
      <w:b/>
      <w:smallCaps/>
    </w:rPr>
  </w:style>
  <w:style w:type="paragraph" w:customStyle="1" w:styleId="TableListNumber">
    <w:name w:val="Table List Number"/>
    <w:basedOn w:val="ListNumber"/>
    <w:rsid w:val="009B62AD"/>
    <w:pPr>
      <w:numPr>
        <w:numId w:val="0"/>
      </w:numPr>
    </w:pPr>
  </w:style>
  <w:style w:type="paragraph" w:styleId="TOC4">
    <w:name w:val="toc 4"/>
    <w:basedOn w:val="TOCBase"/>
    <w:next w:val="Normal"/>
    <w:semiHidden/>
    <w:rsid w:val="009B62AD"/>
    <w:pPr>
      <w:tabs>
        <w:tab w:val="right" w:leader="dot" w:pos="9071"/>
      </w:tabs>
      <w:ind w:left="1701"/>
    </w:pPr>
  </w:style>
  <w:style w:type="paragraph" w:customStyle="1" w:styleId="ListAlpha">
    <w:name w:val="List Alpha"/>
    <w:basedOn w:val="List"/>
    <w:rsid w:val="009B62AD"/>
    <w:pPr>
      <w:numPr>
        <w:numId w:val="7"/>
      </w:numPr>
    </w:pPr>
  </w:style>
  <w:style w:type="paragraph" w:customStyle="1" w:styleId="ListAlpha2">
    <w:name w:val="List Alpha 2"/>
    <w:basedOn w:val="List2"/>
    <w:rsid w:val="009B62AD"/>
    <w:pPr>
      <w:numPr>
        <w:numId w:val="6"/>
      </w:numPr>
    </w:pPr>
  </w:style>
  <w:style w:type="paragraph" w:styleId="List2">
    <w:name w:val="List 2"/>
    <w:basedOn w:val="BodyText"/>
    <w:rsid w:val="009B62AD"/>
    <w:pPr>
      <w:tabs>
        <w:tab w:val="left" w:pos="680"/>
      </w:tabs>
      <w:spacing w:before="60" w:after="60"/>
      <w:ind w:left="680" w:hanging="340"/>
    </w:pPr>
  </w:style>
  <w:style w:type="paragraph" w:styleId="List3">
    <w:name w:val="List 3"/>
    <w:basedOn w:val="BodyText"/>
    <w:rsid w:val="009B62AD"/>
    <w:pPr>
      <w:tabs>
        <w:tab w:val="left" w:pos="1021"/>
      </w:tabs>
      <w:spacing w:before="60" w:after="60"/>
      <w:ind w:left="1020" w:hanging="340"/>
    </w:pPr>
  </w:style>
  <w:style w:type="paragraph" w:styleId="List4">
    <w:name w:val="List 4"/>
    <w:basedOn w:val="BodyText"/>
    <w:rsid w:val="009B62AD"/>
    <w:pPr>
      <w:tabs>
        <w:tab w:val="left" w:pos="1361"/>
      </w:tabs>
      <w:spacing w:before="60" w:after="60"/>
      <w:ind w:left="1361" w:hanging="340"/>
    </w:pPr>
  </w:style>
  <w:style w:type="paragraph" w:styleId="List5">
    <w:name w:val="List 5"/>
    <w:basedOn w:val="BodyText"/>
    <w:rsid w:val="009B62AD"/>
    <w:pPr>
      <w:tabs>
        <w:tab w:val="left" w:pos="1701"/>
      </w:tabs>
      <w:spacing w:before="60" w:after="60"/>
      <w:ind w:left="1701" w:hanging="340"/>
    </w:pPr>
  </w:style>
  <w:style w:type="paragraph" w:styleId="ListBullet3">
    <w:name w:val="List Bullet 3"/>
    <w:basedOn w:val="List3"/>
    <w:rsid w:val="009B62AD"/>
    <w:pPr>
      <w:numPr>
        <w:numId w:val="12"/>
      </w:numPr>
      <w:tabs>
        <w:tab w:val="clear" w:pos="1021"/>
      </w:tabs>
      <w:ind w:left="1037" w:hanging="357"/>
    </w:pPr>
  </w:style>
  <w:style w:type="paragraph" w:styleId="ListBullet4">
    <w:name w:val="List Bullet 4"/>
    <w:basedOn w:val="List4"/>
    <w:rsid w:val="009B62AD"/>
    <w:pPr>
      <w:numPr>
        <w:numId w:val="1"/>
      </w:numPr>
      <w:tabs>
        <w:tab w:val="clear" w:pos="1361"/>
      </w:tabs>
    </w:pPr>
  </w:style>
  <w:style w:type="paragraph" w:styleId="ListBullet5">
    <w:name w:val="List Bullet 5"/>
    <w:basedOn w:val="List5"/>
    <w:rsid w:val="009B62AD"/>
    <w:pPr>
      <w:numPr>
        <w:numId w:val="2"/>
      </w:numPr>
    </w:pPr>
  </w:style>
  <w:style w:type="paragraph" w:styleId="ListContinue2">
    <w:name w:val="List Continue 2"/>
    <w:basedOn w:val="List2"/>
    <w:rsid w:val="009B62AD"/>
    <w:pPr>
      <w:ind w:firstLine="0"/>
    </w:pPr>
  </w:style>
  <w:style w:type="paragraph" w:styleId="ListContinue3">
    <w:name w:val="List Continue 3"/>
    <w:basedOn w:val="List3"/>
    <w:rsid w:val="009B62AD"/>
    <w:pPr>
      <w:ind w:left="1021" w:firstLine="0"/>
    </w:pPr>
  </w:style>
  <w:style w:type="paragraph" w:styleId="ListContinue4">
    <w:name w:val="List Continue 4"/>
    <w:basedOn w:val="List4"/>
    <w:rsid w:val="009B62AD"/>
    <w:pPr>
      <w:ind w:firstLine="0"/>
    </w:pPr>
  </w:style>
  <w:style w:type="paragraph" w:styleId="ListContinue5">
    <w:name w:val="List Continue 5"/>
    <w:basedOn w:val="List5"/>
    <w:rsid w:val="009B62AD"/>
    <w:pPr>
      <w:ind w:firstLine="0"/>
    </w:pPr>
  </w:style>
  <w:style w:type="paragraph" w:styleId="ListNumber3">
    <w:name w:val="List Number 3"/>
    <w:basedOn w:val="List3"/>
    <w:rsid w:val="009B62AD"/>
    <w:pPr>
      <w:numPr>
        <w:numId w:val="3"/>
      </w:numPr>
    </w:pPr>
  </w:style>
  <w:style w:type="paragraph" w:styleId="ListNumber4">
    <w:name w:val="List Number 4"/>
    <w:basedOn w:val="List4"/>
    <w:rsid w:val="009B62AD"/>
    <w:pPr>
      <w:numPr>
        <w:numId w:val="4"/>
      </w:numPr>
    </w:pPr>
  </w:style>
  <w:style w:type="paragraph" w:styleId="ListNumber5">
    <w:name w:val="List Number 5"/>
    <w:basedOn w:val="List5"/>
    <w:rsid w:val="009B62AD"/>
    <w:pPr>
      <w:numPr>
        <w:numId w:val="5"/>
      </w:numPr>
    </w:pPr>
  </w:style>
  <w:style w:type="paragraph" w:styleId="BlockText">
    <w:name w:val="Block Text"/>
    <w:basedOn w:val="Normal"/>
    <w:rsid w:val="009B62AD"/>
    <w:pPr>
      <w:spacing w:after="120"/>
      <w:ind w:left="1440" w:right="1440"/>
    </w:pPr>
  </w:style>
  <w:style w:type="character" w:customStyle="1" w:styleId="Subscript">
    <w:name w:val="Subscript"/>
    <w:basedOn w:val="DefaultParagraphFont"/>
    <w:rsid w:val="009B62AD"/>
    <w:rPr>
      <w:sz w:val="16"/>
      <w:vertAlign w:val="subscript"/>
    </w:rPr>
  </w:style>
  <w:style w:type="character" w:customStyle="1" w:styleId="Superscript">
    <w:name w:val="Superscript"/>
    <w:basedOn w:val="DefaultParagraphFont"/>
    <w:rsid w:val="009B62AD"/>
    <w:rPr>
      <w:sz w:val="16"/>
      <w:vertAlign w:val="superscript"/>
    </w:rPr>
  </w:style>
  <w:style w:type="character" w:customStyle="1" w:styleId="Symbols">
    <w:name w:val="Symbols"/>
    <w:basedOn w:val="DefaultParagraphFont"/>
    <w:rsid w:val="009B62AD"/>
    <w:rPr>
      <w:rFonts w:ascii="Symbol" w:hAnsi="Symbol"/>
    </w:rPr>
  </w:style>
  <w:style w:type="character" w:customStyle="1" w:styleId="MenuOptions">
    <w:name w:val="Menu Options"/>
    <w:basedOn w:val="DefaultParagraphFont"/>
    <w:rsid w:val="009B62AD"/>
    <w:rPr>
      <w:rFonts w:ascii="Arial Narrow" w:hAnsi="Arial Narrow"/>
      <w:smallCaps/>
    </w:rPr>
  </w:style>
  <w:style w:type="character" w:customStyle="1" w:styleId="Buttons">
    <w:name w:val="Buttons"/>
    <w:basedOn w:val="DefaultParagraphFont"/>
    <w:rsid w:val="009B62AD"/>
    <w:rPr>
      <w:b/>
    </w:rPr>
  </w:style>
  <w:style w:type="character" w:customStyle="1" w:styleId="Underlined">
    <w:name w:val="Underlined"/>
    <w:basedOn w:val="DefaultParagraphFont"/>
    <w:rsid w:val="009B62AD"/>
    <w:rPr>
      <w:u w:val="single"/>
    </w:rPr>
  </w:style>
  <w:style w:type="paragraph" w:customStyle="1" w:styleId="TableBodyTextRight">
    <w:name w:val="Table Body Text Right"/>
    <w:basedOn w:val="TableBodyText"/>
    <w:rsid w:val="009B62AD"/>
    <w:pPr>
      <w:widowControl w:val="0"/>
      <w:autoSpaceDE w:val="0"/>
      <w:autoSpaceDN w:val="0"/>
      <w:adjustRightInd w:val="0"/>
      <w:jc w:val="right"/>
    </w:pPr>
    <w:rPr>
      <w:rFonts w:cs="Arial"/>
      <w:szCs w:val="18"/>
    </w:rPr>
  </w:style>
  <w:style w:type="paragraph" w:customStyle="1" w:styleId="CopyrightText">
    <w:name w:val="Copyright Text"/>
    <w:basedOn w:val="BodyText"/>
    <w:rsid w:val="009B62AD"/>
    <w:rPr>
      <w:sz w:val="18"/>
    </w:rPr>
  </w:style>
  <w:style w:type="paragraph" w:customStyle="1" w:styleId="BodySmallRight">
    <w:name w:val="Body Small Right"/>
    <w:basedOn w:val="BodyTextRight"/>
    <w:rsid w:val="009B62AD"/>
    <w:rPr>
      <w:sz w:val="18"/>
      <w:szCs w:val="18"/>
    </w:rPr>
  </w:style>
  <w:style w:type="paragraph" w:customStyle="1" w:styleId="MarginEdition">
    <w:name w:val="Margin Edition"/>
    <w:basedOn w:val="MarginNote"/>
    <w:rsid w:val="009B62AD"/>
    <w:pPr>
      <w:spacing w:before="0" w:after="0"/>
    </w:pPr>
    <w:rPr>
      <w:rFonts w:ascii="Times New Roman" w:hAnsi="Times New Roman"/>
      <w:color w:val="999999"/>
    </w:rPr>
  </w:style>
  <w:style w:type="paragraph" w:customStyle="1" w:styleId="Spacer">
    <w:name w:val="Spacer"/>
    <w:basedOn w:val="Normal"/>
    <w:rsid w:val="009B62AD"/>
    <w:rPr>
      <w:sz w:val="2"/>
      <w:szCs w:val="2"/>
    </w:rPr>
  </w:style>
  <w:style w:type="character" w:customStyle="1" w:styleId="Small">
    <w:name w:val="Small"/>
    <w:basedOn w:val="DefaultParagraphFont"/>
    <w:rsid w:val="009B62AD"/>
    <w:rPr>
      <w:sz w:val="16"/>
    </w:rPr>
  </w:style>
  <w:style w:type="paragraph" w:customStyle="1" w:styleId="WideTable">
    <w:name w:val="Wide Table"/>
    <w:basedOn w:val="Normal"/>
    <w:rsid w:val="009B62AD"/>
    <w:pPr>
      <w:ind w:left="-1418"/>
    </w:pPr>
    <w:rPr>
      <w:sz w:val="2"/>
      <w:szCs w:val="2"/>
    </w:rPr>
  </w:style>
  <w:style w:type="character" w:styleId="PageNumber">
    <w:name w:val="page number"/>
    <w:basedOn w:val="DefaultParagraphFont"/>
    <w:rsid w:val="009B62AD"/>
  </w:style>
  <w:style w:type="paragraph" w:styleId="Quote">
    <w:name w:val="Quote"/>
    <w:basedOn w:val="Heading1"/>
    <w:link w:val="QuoteChar"/>
    <w:qFormat/>
    <w:rsid w:val="009B62AD"/>
    <w:rPr>
      <w:b w:val="0"/>
      <w:sz w:val="72"/>
      <w:szCs w:val="72"/>
      <w:lang w:val="en-NZ"/>
    </w:rPr>
  </w:style>
  <w:style w:type="character" w:customStyle="1" w:styleId="QuoteChar">
    <w:name w:val="Quote Char"/>
    <w:basedOn w:val="DefaultParagraphFont"/>
    <w:link w:val="Quote"/>
    <w:rsid w:val="009B6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2AD"/>
    <w:pPr>
      <w:pageBreakBefore/>
    </w:pPr>
  </w:style>
  <w:style w:type="paragraph" w:customStyle="1" w:styleId="Border">
    <w:name w:val="Border"/>
    <w:basedOn w:val="Normal"/>
    <w:qFormat/>
    <w:rsid w:val="009B6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2AD"/>
    <w:rPr>
      <w:b/>
      <w:bCs/>
      <w:i/>
      <w:iCs/>
      <w:color w:val="auto"/>
    </w:rPr>
  </w:style>
  <w:style w:type="paragraph" w:styleId="IntenseQuote">
    <w:name w:val="Intense Quote"/>
    <w:basedOn w:val="Normal"/>
    <w:next w:val="Normal"/>
    <w:link w:val="IntenseQuoteChar"/>
    <w:uiPriority w:val="30"/>
    <w:qFormat/>
    <w:rsid w:val="009B6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2AD"/>
    <w:rPr>
      <w:smallCaps/>
      <w:color w:val="auto"/>
      <w:u w:val="single"/>
    </w:rPr>
  </w:style>
  <w:style w:type="character" w:styleId="IntenseReference">
    <w:name w:val="Intense Reference"/>
    <w:basedOn w:val="DefaultParagraphFont"/>
    <w:uiPriority w:val="32"/>
    <w:qFormat/>
    <w:rsid w:val="009B62AD"/>
    <w:rPr>
      <w:b/>
      <w:bCs/>
      <w:smallCaps/>
      <w:color w:val="auto"/>
      <w:spacing w:val="5"/>
      <w:u w:val="single"/>
    </w:rPr>
  </w:style>
  <w:style w:type="paragraph" w:customStyle="1" w:styleId="2ColumnHeading">
    <w:name w:val="2Column Heading"/>
    <w:basedOn w:val="BodyText"/>
    <w:qFormat/>
    <w:rsid w:val="009B62AD"/>
    <w:pPr>
      <w:spacing w:after="60"/>
      <w:ind w:left="-2268"/>
    </w:pPr>
    <w:rPr>
      <w:b/>
    </w:rPr>
  </w:style>
  <w:style w:type="paragraph" w:customStyle="1" w:styleId="Heading1TOC">
    <w:name w:val="Heading1 TOC"/>
    <w:basedOn w:val="Normal"/>
    <w:qFormat/>
    <w:rsid w:val="009B62AD"/>
    <w:pPr>
      <w:spacing w:before="240" w:after="120"/>
    </w:pPr>
    <w:rPr>
      <w:rFonts w:ascii="Times New Roman" w:hAnsi="Times New Roman"/>
      <w:b/>
      <w:sz w:val="32"/>
    </w:rPr>
  </w:style>
  <w:style w:type="paragraph" w:customStyle="1" w:styleId="Heading2TOC">
    <w:name w:val="Heading2 TOC"/>
    <w:basedOn w:val="Normal"/>
    <w:qFormat/>
    <w:rsid w:val="009B62AD"/>
    <w:pPr>
      <w:spacing w:before="240" w:after="60"/>
    </w:pPr>
    <w:rPr>
      <w:rFonts w:ascii="Times New Roman" w:hAnsi="Times New Roman"/>
      <w:b/>
      <w:sz w:val="28"/>
    </w:rPr>
  </w:style>
  <w:style w:type="character" w:customStyle="1" w:styleId="Underline">
    <w:name w:val="Underline"/>
    <w:basedOn w:val="DefaultParagraphFont"/>
    <w:qFormat/>
    <w:rsid w:val="009B62AD"/>
    <w:rPr>
      <w:u w:val="single"/>
    </w:rPr>
  </w:style>
  <w:style w:type="character" w:customStyle="1" w:styleId="BoldandItalics">
    <w:name w:val="Bold and Italics"/>
    <w:qFormat/>
    <w:rsid w:val="009B62AD"/>
    <w:rPr>
      <w:b/>
      <w:i/>
      <w:u w:val="none"/>
    </w:rPr>
  </w:style>
  <w:style w:type="paragraph" w:styleId="BalloonText">
    <w:name w:val="Balloon Text"/>
    <w:basedOn w:val="Normal"/>
    <w:link w:val="BalloonTextChar"/>
    <w:rsid w:val="009B62AD"/>
    <w:rPr>
      <w:rFonts w:ascii="Tahoma" w:hAnsi="Tahoma" w:cs="Tahoma"/>
      <w:sz w:val="16"/>
      <w:szCs w:val="16"/>
    </w:rPr>
  </w:style>
  <w:style w:type="character" w:customStyle="1" w:styleId="BalloonTextChar">
    <w:name w:val="Balloon Text Char"/>
    <w:basedOn w:val="DefaultParagraphFont"/>
    <w:link w:val="BalloonText"/>
    <w:rsid w:val="009B6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2AD"/>
    <w:rPr>
      <w:b/>
      <w:color w:val="660033"/>
      <w:spacing w:val="0"/>
    </w:rPr>
  </w:style>
  <w:style w:type="paragraph" w:customStyle="1" w:styleId="Nameditemlist">
    <w:name w:val="Named item list"/>
    <w:basedOn w:val="BodyText"/>
    <w:qFormat/>
    <w:rsid w:val="009B62AD"/>
    <w:pPr>
      <w:tabs>
        <w:tab w:val="left" w:pos="2835"/>
      </w:tabs>
      <w:ind w:left="2835" w:hanging="2835"/>
    </w:pPr>
  </w:style>
  <w:style w:type="paragraph" w:customStyle="1" w:styleId="BodyTextnopadding">
    <w:name w:val="Body Text no padding"/>
    <w:basedOn w:val="BodyText"/>
    <w:qFormat/>
    <w:rsid w:val="009B62AD"/>
    <w:pPr>
      <w:spacing w:before="0" w:after="0"/>
    </w:pPr>
  </w:style>
  <w:style w:type="paragraph" w:customStyle="1" w:styleId="BodyTextBold">
    <w:name w:val="Body Text Bold"/>
    <w:basedOn w:val="BodyText"/>
    <w:qFormat/>
    <w:rsid w:val="009B62AD"/>
    <w:rPr>
      <w:b/>
    </w:rPr>
  </w:style>
  <w:style w:type="character" w:styleId="Hyperlink">
    <w:name w:val="Hyperlink"/>
    <w:basedOn w:val="DefaultParagraphFont"/>
    <w:uiPriority w:val="99"/>
    <w:unhideWhenUsed/>
    <w:rsid w:val="003454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4406</Characters>
  <Application>Microsoft Office Word</Application>
  <DocSecurity>0</DocSecurity>
  <Lines>142</Lines>
  <Paragraphs>72</Paragraphs>
  <ScaleCrop>false</ScaleCrop>
  <Company>Author-it Software Corporation Ltd.</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HLTPAT002 Perform venous blood collections</dc:title>
  <dc:subject>Approved</dc:subject>
  <dc:creator>SkillsIQ</dc:creator>
  <cp:keywords>Release: 2</cp:keywords>
  <dc:description>Review Date: 12 April 2008</dc:description>
  <cp:lastModifiedBy>HSD_TPCMSd.prod</cp:lastModifiedBy>
  <cp:revision>3</cp:revision>
  <dcterms:created xsi:type="dcterms:W3CDTF">2023-07-01T04:05:00Z</dcterms:created>
  <dcterms:modified xsi:type="dcterms:W3CDTF">2023-07-01T04:05:00Z</dcterms:modified>
</cp:coreProperties>
</file>