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6CF" w:rsidP="004C1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HLTOUT010 Communicate in complex situations to support health care</w:t>
      </w:r>
      <w:r>
        <w:fldChar w:fldCharType="end"/>
      </w:r>
    </w:p>
    <w:p w:rsidR="004C16CF" w:rsidP="004C16CF">
      <w:pPr>
        <w:pStyle w:val="Version"/>
        <w:sectPr w:rsidSect="00454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484" w:rsidP="00454484">
      <w:pPr>
        <w:pStyle w:val="SuperHeading"/>
      </w:pPr>
      <w:r w:rsidRPr="00454484">
        <w:t>HLTOUT010</w:t>
      </w:r>
      <w:r w:rsidRPr="00454484">
        <w:t xml:space="preserve"> Communicate in complex situations to support health care</w:t>
      </w:r>
    </w:p>
    <w:p w:rsidR="00000000" w:rsidRPr="00454484" w:rsidP="00454484">
      <w:pPr>
        <w:pStyle w:val="Heading1"/>
      </w:pPr>
      <w:bookmarkStart w:id="1" w:name="O_1165589"/>
      <w:bookmarkEnd w:id="1"/>
      <w:r w:rsidRPr="004544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Comments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2. HLTOUT010 Communicate in complex situations to support health care supersedes and is equivalent to Release 1. HLTOUT010 Communicate in complex situations to support health care.</w:t>
            </w:r>
          </w:p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Minor changes. Mapping Info Table Notes added for superseded unit H</w:t>
            </w:r>
            <w:r w:rsidRPr="00454484">
              <w:t>LTAMB012 Communicate in complex situations to support health care.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1. HLTOUT010 Communicate in complex situations to support health care supersedes and is not equivalent to HLTAMB012 Communicate in complex situations to support health c</w:t>
            </w:r>
            <w:r w:rsidRPr="00454484">
              <w:t>are.</w:t>
            </w:r>
          </w:p>
        </w:tc>
      </w:tr>
    </w:tbl>
    <w:p w:rsidR="00000000" w:rsidRPr="00454484" w:rsidP="00454484">
      <w:pPr>
        <w:pStyle w:val="BodyText"/>
      </w:pPr>
    </w:p>
    <w:p w:rsidR="00000000" w:rsidRPr="00454484" w:rsidP="00454484">
      <w:pPr>
        <w:pStyle w:val="AllowPageBreak"/>
      </w:pPr>
    </w:p>
    <w:p w:rsidR="00000000" w:rsidRPr="00454484" w:rsidP="00454484">
      <w:pPr>
        <w:pStyle w:val="Heading1"/>
      </w:pPr>
      <w:bookmarkStart w:id="2" w:name="O_1165588"/>
      <w:bookmarkEnd w:id="2"/>
      <w:r w:rsidRPr="00454484">
        <w:t>Application</w:t>
      </w:r>
    </w:p>
    <w:p w:rsidR="00000000" w:rsidRPr="00454484" w:rsidP="004C16CF">
      <w:pPr>
        <w:pStyle w:val="BodyText"/>
      </w:pPr>
      <w:r w:rsidRPr="00454484">
        <w:t xml:space="preserve">This unit of competency describes the skills and knowledge required to effectively communicate with patients, colleagues, health providers and ambulance </w:t>
      </w:r>
      <w:r w:rsidRPr="00454484">
        <w:t>service callers in complex situations using verbal and non-verbal interactions. It requires workers to address these significant challenges in the context of providing a health care service.</w:t>
      </w:r>
    </w:p>
    <w:p w:rsidR="00000000" w:rsidRPr="00454484" w:rsidP="004C16CF">
      <w:pPr>
        <w:pStyle w:val="BodyText"/>
      </w:pPr>
      <w:r w:rsidRPr="00454484">
        <w:t>This unit applies to pre-hospital and out-of-hospital health care</w:t>
      </w:r>
      <w:r w:rsidRPr="00454484">
        <w:t xml:space="preserve"> workers in a range of settings. </w:t>
      </w:r>
    </w:p>
    <w:p w:rsidR="00000000" w:rsidRPr="004C16CF" w:rsidP="004C16CF">
      <w:pPr>
        <w:pStyle w:val="BodyText"/>
        <w:rPr>
          <w:i/>
        </w:rPr>
      </w:pPr>
      <w:r w:rsidRPr="004C16CF">
        <w:rPr>
          <w:rStyle w:val="Emphasis"/>
        </w:rPr>
        <w:t>The skills in this unit must be applied in accordance with Commonwealth and State or Territory legislation, Australian Standards and industry codes of practice.</w:t>
      </w:r>
    </w:p>
    <w:p w:rsidR="00000000" w:rsidRPr="00454484" w:rsidP="00454484">
      <w:pPr>
        <w:pStyle w:val="Heading1"/>
      </w:pPr>
      <w:bookmarkStart w:id="3" w:name="O_1165587"/>
      <w:bookmarkEnd w:id="3"/>
      <w:r w:rsidRPr="004544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820"/>
      </w:tblGrid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rPr>
                <w:rStyle w:val="SpecialBold"/>
              </w:rPr>
              <w:t>ELEMENT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rPr>
                <w:rStyle w:val="SpecialBold"/>
              </w:rPr>
              <w:t>PERFORMANCE CRITERIA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Elements define the essential outcomes.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Performance criteria describe the performance needed to demonstrate achievement of the element.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1. Communicate with patients, colleagues, health providers and ambulance service callers.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List"/>
            </w:pPr>
            <w:r w:rsidRPr="00454484">
              <w:t>1.1. Introduce self to commence the communication exchange.</w:t>
            </w:r>
          </w:p>
          <w:p w:rsidR="00000000" w:rsidRPr="00454484" w:rsidP="00454484">
            <w:pPr>
              <w:pStyle w:val="List"/>
            </w:pPr>
            <w:r w:rsidRPr="00454484">
              <w:t>1.2. Establish rapport through use of an open, sensitive and confident manner.</w:t>
            </w:r>
          </w:p>
          <w:p w:rsidR="00000000" w:rsidRPr="00454484" w:rsidP="00454484">
            <w:pPr>
              <w:pStyle w:val="List"/>
            </w:pPr>
            <w:r w:rsidRPr="00454484">
              <w:t>1.3. Obtain information with sensitivity and respect for confidentiality as demanded by the situation.</w:t>
            </w:r>
          </w:p>
          <w:p w:rsidR="00000000" w:rsidRPr="00454484" w:rsidP="00454484">
            <w:pPr>
              <w:pStyle w:val="List"/>
            </w:pPr>
            <w:r w:rsidRPr="00454484">
              <w:t>1.4. Convey in</w:t>
            </w:r>
            <w:r w:rsidRPr="00454484">
              <w:t xml:space="preserve">formation about care procedures in a manner and at a time consistent with the overall need </w:t>
            </w:r>
            <w:r w:rsidRPr="00454484">
              <w:t>of the patient and the situation as a whole.</w:t>
            </w:r>
          </w:p>
          <w:p w:rsidR="00000000" w:rsidRPr="00454484" w:rsidP="00454484">
            <w:pPr>
              <w:pStyle w:val="List"/>
            </w:pPr>
            <w:r w:rsidRPr="00454484">
              <w:t>1.5. Clarify and respect the role and authority of health providers involved in the situation.</w:t>
            </w:r>
          </w:p>
          <w:p w:rsidR="00000000" w:rsidP="00454484">
            <w:pPr>
              <w:pStyle w:val="List"/>
              <w:rPr>
                <w:lang w:val="en-NZ"/>
              </w:rPr>
            </w:pPr>
            <w:r w:rsidRPr="00454484">
              <w:t xml:space="preserve">1.6. Monitor recipient’s </w:t>
            </w:r>
            <w:r w:rsidRPr="00454484">
              <w:t>understanding of information and adjust the mode of communication according to the needs and urgency of the situation.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2. Use effective communication techniques.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List"/>
            </w:pPr>
            <w:r w:rsidRPr="00454484">
              <w:t>2.1. Use questioning and listening techniques to identify, clarify and confirm situational ne</w:t>
            </w:r>
            <w:r w:rsidRPr="00454484">
              <w:t>eds.</w:t>
            </w:r>
          </w:p>
          <w:p w:rsidR="00000000" w:rsidRPr="00454484" w:rsidP="00454484">
            <w:pPr>
              <w:pStyle w:val="List"/>
            </w:pPr>
            <w:r w:rsidRPr="00454484">
              <w:t>2.2. Ensure communication is clear and reflective of the situation, context and activities undertaken.</w:t>
            </w:r>
          </w:p>
          <w:p w:rsidR="00000000" w:rsidRPr="00454484" w:rsidP="00454484">
            <w:pPr>
              <w:pStyle w:val="List"/>
            </w:pPr>
            <w:r w:rsidRPr="00454484">
              <w:t>2.3. Identify early signs of complex or difficult situations or problems and respond.</w:t>
            </w:r>
          </w:p>
          <w:p w:rsidR="00000000" w:rsidRPr="00454484" w:rsidP="00454484">
            <w:pPr>
              <w:pStyle w:val="List"/>
            </w:pPr>
            <w:r w:rsidRPr="00454484">
              <w:t>2.4. Deal with conflict in a manner that prevents escalation.</w:t>
            </w:r>
          </w:p>
          <w:p w:rsidR="00000000" w:rsidRPr="00454484" w:rsidP="00454484">
            <w:pPr>
              <w:pStyle w:val="List"/>
            </w:pPr>
            <w:r w:rsidRPr="00454484">
              <w:t>2.5. Seek advice and assistance about communication difficulties to maintain effective communication.</w:t>
            </w:r>
          </w:p>
          <w:p w:rsidR="00000000" w:rsidP="00454484">
            <w:pPr>
              <w:pStyle w:val="List"/>
              <w:rPr>
                <w:lang w:val="en-NZ"/>
              </w:rPr>
            </w:pPr>
            <w:r w:rsidRPr="00454484">
              <w:t>2.6. Acknowledge and confirm information received to ensure understanding.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3. Use available modes of communication to convey and receive information.</w:t>
            </w: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List"/>
            </w:pPr>
            <w:r w:rsidRPr="00454484">
              <w:t>3.1</w:t>
            </w:r>
            <w:r w:rsidRPr="00454484">
              <w:t>. Use job specific communication systems to convey complex information clearly.</w:t>
            </w:r>
          </w:p>
          <w:p w:rsidR="00000000" w:rsidRPr="00454484" w:rsidP="00454484">
            <w:pPr>
              <w:pStyle w:val="List"/>
            </w:pPr>
            <w:r w:rsidRPr="00454484">
              <w:t>3.2 Complete all documentation required for reporting in accordance with organisational policies and procedures.</w:t>
            </w:r>
          </w:p>
        </w:tc>
      </w:tr>
    </w:tbl>
    <w:p w:rsidR="00000000" w:rsidRPr="00454484" w:rsidP="00454484">
      <w:pPr>
        <w:pStyle w:val="BodyText"/>
      </w:pPr>
    </w:p>
    <w:p w:rsidR="00000000" w:rsidRPr="00454484" w:rsidP="00454484">
      <w:pPr>
        <w:pStyle w:val="AllowPageBreak"/>
      </w:pPr>
    </w:p>
    <w:p w:rsidR="00000000" w:rsidRPr="00454484" w:rsidP="00454484">
      <w:pPr>
        <w:pStyle w:val="Heading1"/>
      </w:pPr>
      <w:bookmarkStart w:id="4" w:name="O_1165586"/>
      <w:bookmarkEnd w:id="4"/>
      <w:r w:rsidRPr="0045448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16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454484" w:rsidP="00454484">
      <w:pPr>
        <w:pStyle w:val="BodyText"/>
      </w:pPr>
    </w:p>
    <w:p w:rsidR="00000000" w:rsidRPr="00454484" w:rsidP="00454484">
      <w:pPr>
        <w:pStyle w:val="AllowPageBreak"/>
      </w:pPr>
    </w:p>
    <w:p w:rsidR="00000000" w:rsidRPr="00454484" w:rsidP="00454484">
      <w:pPr>
        <w:pStyle w:val="Heading1"/>
      </w:pPr>
      <w:bookmarkStart w:id="5" w:name="O_1165585"/>
      <w:bookmarkEnd w:id="5"/>
      <w:r w:rsidRPr="004544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Comments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2. HLTOUT010 Communicate in complex situations to support hea</w:t>
            </w:r>
            <w:r w:rsidRPr="00454484">
              <w:t>lth care supersedes and is equivalent to Release 1. HLTOUT010 Communicate in complex situations to support health care.</w:t>
            </w:r>
          </w:p>
          <w:p w:rsidR="00000000" w:rsidP="00454484">
            <w:pPr>
              <w:pStyle w:val="BodyText"/>
              <w:rPr>
                <w:lang w:val="en-NZ"/>
              </w:rPr>
            </w:pPr>
            <w:r w:rsidRPr="00454484">
              <w:t>Minor changes. Mapping Info Table Notes added for superseded unit HLTAMB012 Communicate in complex situations to support health care.</w:t>
            </w:r>
          </w:p>
        </w:tc>
      </w:tr>
      <w:tr w:rsidTr="00454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484" w:rsidP="00454484">
            <w:pPr>
              <w:pStyle w:val="BodyText"/>
            </w:pPr>
            <w:r w:rsidRPr="00454484">
              <w:t>Release 1. HLTOUT010 Communicate in complex situations to support health care supersedes and is not equivalent to HLTAMB012 Communicate in complex situations to support health care.</w:t>
            </w:r>
          </w:p>
        </w:tc>
      </w:tr>
    </w:tbl>
    <w:p w:rsidR="00000000" w:rsidRPr="00454484" w:rsidP="00454484">
      <w:pPr>
        <w:pStyle w:val="BodyText"/>
      </w:pPr>
    </w:p>
    <w:p w:rsidR="00000000" w:rsidRPr="00454484" w:rsidP="00454484">
      <w:pPr>
        <w:pStyle w:val="AllowPageBreak"/>
      </w:pPr>
    </w:p>
    <w:p w:rsidR="00000000" w:rsidRPr="00454484" w:rsidP="00454484">
      <w:pPr>
        <w:pStyle w:val="Heading1"/>
      </w:pPr>
      <w:bookmarkStart w:id="6" w:name="O_1165590"/>
      <w:bookmarkEnd w:id="6"/>
      <w:r w:rsidRPr="00454484">
        <w:t>Links</w:t>
      </w:r>
    </w:p>
    <w:p w:rsidR="00000000" w:rsidRPr="00454484" w:rsidP="004C16CF">
      <w:pPr>
        <w:pStyle w:val="BodyText"/>
      </w:pPr>
      <w:r w:rsidRPr="00454484">
        <w:t>Companion Volume implementation guid</w:t>
      </w:r>
      <w:r w:rsidRPr="00454484">
        <w:t xml:space="preserve">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F291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4484" w:rsidP="00454484"/>
    <w:sectPr w:rsidSect="00454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84" w:rsidRPr="004C16CF" w:rsidP="004C1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CF" w:rsidP="00454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6CF" w:rsidP="00454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16CF" w:rsidP="00454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484" w:rsidRPr="004C16CF" w:rsidP="004C1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CF" w:rsidRPr="002D2AF8" w:rsidP="00454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HLTOUT010 Communicate in complex situations to support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C16CF" w:rsidP="00454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484"/>
  </w:style>
  <w:style w:type="character" w:customStyle="1" w:styleId="Heading1Char">
    <w:name w:val="Heading 1 Char"/>
    <w:basedOn w:val="DefaultParagraphFont"/>
    <w:link w:val="Heading1"/>
    <w:rsid w:val="00454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4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448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4484"/>
    <w:rPr>
      <w:b/>
      <w:spacing w:val="0"/>
    </w:rPr>
  </w:style>
  <w:style w:type="character" w:styleId="Emphasis">
    <w:name w:val="Emphasis"/>
    <w:basedOn w:val="DefaultParagraphFont"/>
    <w:qFormat/>
    <w:rsid w:val="00454484"/>
    <w:rPr>
      <w:i/>
    </w:rPr>
  </w:style>
  <w:style w:type="paragraph" w:customStyle="1" w:styleId="SuperHeading">
    <w:name w:val="SuperHeading"/>
    <w:basedOn w:val="Normal"/>
    <w:rsid w:val="00454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4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44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4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4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484"/>
  </w:style>
  <w:style w:type="paragraph" w:styleId="TableofFigures">
    <w:name w:val="table of figures"/>
    <w:basedOn w:val="Normal"/>
    <w:next w:val="Normal"/>
    <w:semiHidden/>
    <w:rsid w:val="00454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4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4484"/>
    <w:rPr>
      <w:rFonts w:ascii="Wingdings" w:hAnsi="Wingdings"/>
    </w:rPr>
  </w:style>
  <w:style w:type="paragraph" w:customStyle="1" w:styleId="TableHeading">
    <w:name w:val="Table Heading"/>
    <w:basedOn w:val="HeadingBase"/>
    <w:rsid w:val="00454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484"/>
    <w:rPr>
      <w:color w:val="0033CC"/>
      <w:u w:val="none"/>
    </w:rPr>
  </w:style>
  <w:style w:type="paragraph" w:customStyle="1" w:styleId="BodyTextRight">
    <w:name w:val="Body Text Right"/>
    <w:basedOn w:val="BodyText"/>
    <w:rsid w:val="00454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4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484"/>
    <w:rPr>
      <w:sz w:val="32"/>
    </w:rPr>
  </w:style>
  <w:style w:type="paragraph" w:customStyle="1" w:styleId="HeadingProcedure">
    <w:name w:val="Heading Procedure"/>
    <w:basedOn w:val="HeadingBase"/>
    <w:next w:val="Normal"/>
    <w:rsid w:val="00454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484"/>
    <w:pPr>
      <w:spacing w:before="60" w:after="60"/>
    </w:pPr>
  </w:style>
  <w:style w:type="paragraph" w:styleId="ListContinue">
    <w:name w:val="List Continue"/>
    <w:basedOn w:val="List"/>
    <w:rsid w:val="00454484"/>
    <w:pPr>
      <w:ind w:firstLine="0"/>
    </w:pPr>
  </w:style>
  <w:style w:type="paragraph" w:customStyle="1" w:styleId="ListNote">
    <w:name w:val="List Note"/>
    <w:basedOn w:val="List"/>
    <w:rsid w:val="00454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484"/>
    <w:rPr>
      <w:rFonts w:ascii="Courier New" w:hAnsi="Courier New"/>
    </w:rPr>
  </w:style>
  <w:style w:type="paragraph" w:customStyle="1" w:styleId="NoteBullet">
    <w:name w:val="Note Bullet"/>
    <w:basedOn w:val="Note"/>
    <w:rsid w:val="00454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4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4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484"/>
    <w:rPr>
      <w:b/>
      <w:smallCaps/>
    </w:rPr>
  </w:style>
  <w:style w:type="paragraph" w:customStyle="1" w:styleId="TableListNumber">
    <w:name w:val="Table List Number"/>
    <w:basedOn w:val="ListNumber"/>
    <w:rsid w:val="00454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484"/>
    <w:pPr>
      <w:numPr>
        <w:numId w:val="7"/>
      </w:numPr>
    </w:pPr>
  </w:style>
  <w:style w:type="paragraph" w:customStyle="1" w:styleId="ListAlpha2">
    <w:name w:val="List Alpha 2"/>
    <w:basedOn w:val="List2"/>
    <w:rsid w:val="00454484"/>
    <w:pPr>
      <w:numPr>
        <w:numId w:val="6"/>
      </w:numPr>
    </w:pPr>
  </w:style>
  <w:style w:type="paragraph" w:styleId="List2">
    <w:name w:val="List 2"/>
    <w:basedOn w:val="BodyText"/>
    <w:rsid w:val="00454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4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4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484"/>
    <w:pPr>
      <w:numPr>
        <w:numId w:val="2"/>
      </w:numPr>
    </w:pPr>
  </w:style>
  <w:style w:type="paragraph" w:styleId="ListContinue2">
    <w:name w:val="List Continue 2"/>
    <w:basedOn w:val="List2"/>
    <w:rsid w:val="00454484"/>
    <w:pPr>
      <w:ind w:firstLine="0"/>
    </w:pPr>
  </w:style>
  <w:style w:type="paragraph" w:styleId="ListContinue3">
    <w:name w:val="List Continue 3"/>
    <w:basedOn w:val="List3"/>
    <w:rsid w:val="00454484"/>
    <w:pPr>
      <w:ind w:left="1021" w:firstLine="0"/>
    </w:pPr>
  </w:style>
  <w:style w:type="paragraph" w:styleId="ListContinue4">
    <w:name w:val="List Continue 4"/>
    <w:basedOn w:val="List4"/>
    <w:rsid w:val="00454484"/>
    <w:pPr>
      <w:ind w:firstLine="0"/>
    </w:pPr>
  </w:style>
  <w:style w:type="paragraph" w:styleId="ListContinue5">
    <w:name w:val="List Continue 5"/>
    <w:basedOn w:val="List5"/>
    <w:rsid w:val="00454484"/>
    <w:pPr>
      <w:ind w:firstLine="0"/>
    </w:pPr>
  </w:style>
  <w:style w:type="paragraph" w:styleId="ListNumber3">
    <w:name w:val="List Number 3"/>
    <w:basedOn w:val="List3"/>
    <w:rsid w:val="00454484"/>
    <w:pPr>
      <w:numPr>
        <w:numId w:val="3"/>
      </w:numPr>
    </w:pPr>
  </w:style>
  <w:style w:type="paragraph" w:styleId="ListNumber4">
    <w:name w:val="List Number 4"/>
    <w:basedOn w:val="List4"/>
    <w:rsid w:val="00454484"/>
    <w:pPr>
      <w:numPr>
        <w:numId w:val="4"/>
      </w:numPr>
    </w:pPr>
  </w:style>
  <w:style w:type="paragraph" w:styleId="ListNumber5">
    <w:name w:val="List Number 5"/>
    <w:basedOn w:val="List5"/>
    <w:rsid w:val="00454484"/>
    <w:pPr>
      <w:numPr>
        <w:numId w:val="5"/>
      </w:numPr>
    </w:pPr>
  </w:style>
  <w:style w:type="paragraph" w:styleId="BlockText">
    <w:name w:val="Block Text"/>
    <w:basedOn w:val="Normal"/>
    <w:rsid w:val="00454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484"/>
    <w:rPr>
      <w:sz w:val="16"/>
      <w:vertAlign w:val="superscript"/>
    </w:rPr>
  </w:style>
  <w:style w:type="character" w:customStyle="1" w:styleId="Symbols">
    <w:name w:val="Symbols"/>
    <w:basedOn w:val="DefaultParagraphFont"/>
    <w:rsid w:val="00454484"/>
    <w:rPr>
      <w:rFonts w:ascii="Symbol" w:hAnsi="Symbol"/>
    </w:rPr>
  </w:style>
  <w:style w:type="character" w:customStyle="1" w:styleId="MenuOptions">
    <w:name w:val="Menu Options"/>
    <w:basedOn w:val="DefaultParagraphFont"/>
    <w:rsid w:val="00454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484"/>
    <w:rPr>
      <w:b/>
    </w:rPr>
  </w:style>
  <w:style w:type="character" w:customStyle="1" w:styleId="Underlined">
    <w:name w:val="Underlined"/>
    <w:basedOn w:val="DefaultParagraphFont"/>
    <w:rsid w:val="00454484"/>
    <w:rPr>
      <w:u w:val="single"/>
    </w:rPr>
  </w:style>
  <w:style w:type="paragraph" w:customStyle="1" w:styleId="TableBodyTextRight">
    <w:name w:val="Table Body Text Right"/>
    <w:basedOn w:val="TableBodyText"/>
    <w:rsid w:val="00454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484"/>
    <w:rPr>
      <w:sz w:val="18"/>
    </w:rPr>
  </w:style>
  <w:style w:type="paragraph" w:customStyle="1" w:styleId="BodySmallRight">
    <w:name w:val="Body Small Right"/>
    <w:basedOn w:val="BodyTextRight"/>
    <w:rsid w:val="00454484"/>
    <w:rPr>
      <w:sz w:val="18"/>
      <w:szCs w:val="18"/>
    </w:rPr>
  </w:style>
  <w:style w:type="paragraph" w:customStyle="1" w:styleId="MarginEdition">
    <w:name w:val="Margin Edition"/>
    <w:basedOn w:val="MarginNote"/>
    <w:rsid w:val="00454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484"/>
    <w:rPr>
      <w:sz w:val="2"/>
      <w:szCs w:val="2"/>
    </w:rPr>
  </w:style>
  <w:style w:type="character" w:customStyle="1" w:styleId="Small">
    <w:name w:val="Small"/>
    <w:basedOn w:val="DefaultParagraphFont"/>
    <w:rsid w:val="00454484"/>
    <w:rPr>
      <w:sz w:val="16"/>
    </w:rPr>
  </w:style>
  <w:style w:type="paragraph" w:customStyle="1" w:styleId="WideTable">
    <w:name w:val="Wide Table"/>
    <w:basedOn w:val="Normal"/>
    <w:rsid w:val="00454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484"/>
  </w:style>
  <w:style w:type="paragraph" w:styleId="Quote">
    <w:name w:val="Quote"/>
    <w:basedOn w:val="Heading1"/>
    <w:link w:val="QuoteChar"/>
    <w:qFormat/>
    <w:rsid w:val="00454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484"/>
    <w:pPr>
      <w:pageBreakBefore/>
    </w:pPr>
  </w:style>
  <w:style w:type="paragraph" w:customStyle="1" w:styleId="Border">
    <w:name w:val="Border"/>
    <w:basedOn w:val="Normal"/>
    <w:qFormat/>
    <w:rsid w:val="00454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484"/>
    <w:rPr>
      <w:u w:val="single"/>
    </w:rPr>
  </w:style>
  <w:style w:type="character" w:customStyle="1" w:styleId="BoldandItalics">
    <w:name w:val="Bold and Italics"/>
    <w:qFormat/>
    <w:rsid w:val="00454484"/>
    <w:rPr>
      <w:b/>
      <w:i/>
      <w:u w:val="none"/>
    </w:rPr>
  </w:style>
  <w:style w:type="paragraph" w:styleId="BalloonText">
    <w:name w:val="Balloon Text"/>
    <w:basedOn w:val="Normal"/>
    <w:link w:val="BalloonTextChar"/>
    <w:rsid w:val="00454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484"/>
    <w:pPr>
      <w:spacing w:before="0" w:after="0"/>
    </w:pPr>
  </w:style>
  <w:style w:type="paragraph" w:customStyle="1" w:styleId="BodyTextBold">
    <w:name w:val="Body Text Bold"/>
    <w:basedOn w:val="BodyText"/>
    <w:qFormat/>
    <w:rsid w:val="00454484"/>
    <w:rPr>
      <w:b/>
    </w:rPr>
  </w:style>
  <w:style w:type="character" w:styleId="Hyperlink">
    <w:name w:val="Hyperlink"/>
    <w:basedOn w:val="DefaultParagraphFont"/>
    <w:uiPriority w:val="99"/>
    <w:unhideWhenUsed/>
    <w:rsid w:val="004C1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3560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HLTOUT010 Communicate in complex situations to support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2023-07-02T02:46:00Z</dcterms:modified>
</cp:coreProperties>
</file>