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4C3" w:rsidP="005B24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HLTOUT010 Communicate in complex situations to support health care</w:t>
      </w:r>
      <w:r>
        <w:fldChar w:fldCharType="end"/>
      </w:r>
    </w:p>
    <w:p w:rsidR="005B24C3" w:rsidP="005B24C3">
      <w:pPr>
        <w:pStyle w:val="Version"/>
        <w:sectPr w:rsidSect="00D10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0001" w:rsidP="00D10001">
      <w:pPr>
        <w:pStyle w:val="SuperHeading"/>
      </w:pPr>
      <w:r w:rsidRPr="00D10001">
        <w:t>HLTOUT010 Communicate in complex situations to support health care</w:t>
      </w:r>
    </w:p>
    <w:p w:rsidR="00000000" w:rsidRPr="00D10001" w:rsidP="00D10001">
      <w:pPr>
        <w:pStyle w:val="Heading1"/>
      </w:pPr>
      <w:bookmarkStart w:id="1" w:name="O_1165589"/>
      <w:bookmarkEnd w:id="1"/>
      <w:r w:rsidRPr="00D100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D10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01">
            <w:pPr>
              <w:pStyle w:val="BodyText"/>
              <w:rPr>
                <w:lang w:val="en-NZ"/>
              </w:rPr>
            </w:pPr>
            <w:r w:rsidRPr="00D10001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01">
            <w:pPr>
              <w:pStyle w:val="BodyText"/>
              <w:rPr>
                <w:lang w:val="en-NZ"/>
              </w:rPr>
            </w:pPr>
            <w:r w:rsidRPr="00D10001">
              <w:t>Comments</w:t>
            </w:r>
          </w:p>
        </w:tc>
      </w:tr>
      <w:tr w:rsidTr="00D10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01" w:rsidP="00D10001">
            <w:pPr>
              <w:pStyle w:val="BodyText"/>
            </w:pPr>
            <w:r w:rsidRPr="00D10001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01" w:rsidP="00D10001">
            <w:pPr>
              <w:pStyle w:val="BodyText"/>
            </w:pPr>
            <w:r w:rsidRPr="00D10001">
              <w:t>Release 2. HLTOUT010 Communicate in complex situations to support health care supersedes and is equivalent to Rel</w:t>
            </w:r>
            <w:r w:rsidRPr="00D10001">
              <w:t>ease 1. HLTOUT010 Communicate in complex situations to support health care.</w:t>
            </w:r>
          </w:p>
          <w:p w:rsidR="00000000" w:rsidP="00D10001">
            <w:pPr>
              <w:pStyle w:val="BodyText"/>
              <w:rPr>
                <w:lang w:val="en-NZ"/>
              </w:rPr>
            </w:pPr>
            <w:r w:rsidRPr="00D10001">
              <w:t>Minor changes. Mapping Info Table Notes added for superseded unit HLTAMB012 Communicate in complex situations to support health care.</w:t>
            </w:r>
          </w:p>
        </w:tc>
      </w:tr>
      <w:tr w:rsidTr="00D10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01" w:rsidP="00D10001">
            <w:pPr>
              <w:pStyle w:val="BodyText"/>
            </w:pPr>
            <w:r w:rsidRPr="00D10001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01" w:rsidP="00D10001">
            <w:pPr>
              <w:pStyle w:val="BodyText"/>
            </w:pPr>
            <w:r w:rsidRPr="00D10001">
              <w:t>Release 1. HLTOUT010 Communicate i</w:t>
            </w:r>
            <w:r w:rsidRPr="00D10001">
              <w:t>n complex situations to support health care supersedes and is not equivalent to HLTAMB012 Communicate in complex situations to support health care.</w:t>
            </w:r>
          </w:p>
        </w:tc>
      </w:tr>
    </w:tbl>
    <w:p w:rsidR="00000000" w:rsidRPr="00D10001" w:rsidP="00D10001">
      <w:pPr>
        <w:pStyle w:val="BodyText"/>
      </w:pPr>
    </w:p>
    <w:p w:rsidR="00000000" w:rsidRPr="00D10001" w:rsidP="00D10001">
      <w:pPr>
        <w:pStyle w:val="AllowPageBreak"/>
      </w:pPr>
    </w:p>
    <w:p w:rsidR="00000000" w:rsidRPr="00D10001" w:rsidP="00D10001">
      <w:pPr>
        <w:pStyle w:val="Heading1"/>
      </w:pPr>
      <w:bookmarkStart w:id="2" w:name="O_1165588"/>
      <w:bookmarkEnd w:id="2"/>
      <w:r w:rsidRPr="00D10001">
        <w:t>Application</w:t>
      </w:r>
    </w:p>
    <w:p w:rsidR="00000000" w:rsidRPr="00D10001" w:rsidP="005B24C3">
      <w:pPr>
        <w:pStyle w:val="BodyText"/>
      </w:pPr>
      <w:r w:rsidRPr="00D10001">
        <w:t xml:space="preserve">This unit of competency describes the skills and knowledge required to effectively communicate with patients, colleagues, health providers and ambulance service callers in complex situations using verbal and non-verbal interactions. It requires workers to </w:t>
      </w:r>
      <w:r w:rsidRPr="00D10001">
        <w:t>address these significant challenges in the context of providing a health care service.</w:t>
      </w:r>
    </w:p>
    <w:p w:rsidR="00000000" w:rsidRPr="00D10001" w:rsidP="005B24C3">
      <w:pPr>
        <w:pStyle w:val="BodyText"/>
      </w:pPr>
      <w:r w:rsidRPr="00D10001">
        <w:t xml:space="preserve">This unit applies to pre-hospital and out-of-hospital health care workers in a range of settings. </w:t>
      </w:r>
    </w:p>
    <w:p w:rsidR="00000000" w:rsidRPr="005B24C3" w:rsidP="005B24C3">
      <w:pPr>
        <w:pStyle w:val="BodyText"/>
        <w:rPr>
          <w:i/>
        </w:rPr>
      </w:pPr>
      <w:r w:rsidRPr="005B24C3">
        <w:rPr>
          <w:rStyle w:val="Emphasis"/>
        </w:rPr>
        <w:t>The skills in this unit must be applied in accordance with Commonweal</w:t>
      </w:r>
      <w:r w:rsidRPr="005B24C3">
        <w:rPr>
          <w:rStyle w:val="Emphasis"/>
        </w:rPr>
        <w:t>th and State or Territory legislation, Australian Standards and industry codes of practice.</w:t>
      </w:r>
    </w:p>
    <w:p w:rsidR="00000000" w:rsidRPr="00D10001" w:rsidP="00D10001">
      <w:pPr>
        <w:pStyle w:val="Heading1"/>
      </w:pPr>
      <w:bookmarkStart w:id="3" w:name="O_1165587"/>
      <w:bookmarkEnd w:id="3"/>
      <w:r w:rsidRPr="00D100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820"/>
      </w:tblGrid>
      <w:tr w:rsidTr="00D10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01" w:rsidP="00D10001">
            <w:pPr>
              <w:pStyle w:val="BodyText"/>
            </w:pPr>
            <w:r w:rsidRPr="00D10001">
              <w:rPr>
                <w:rStyle w:val="SpecialBold"/>
              </w:rPr>
              <w:t>ELEMENT</w:t>
            </w:r>
          </w:p>
        </w:tc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01">
            <w:pPr>
              <w:pStyle w:val="BodyText"/>
              <w:rPr>
                <w:lang w:val="en-NZ"/>
              </w:rPr>
            </w:pPr>
            <w:r w:rsidRPr="00D10001">
              <w:rPr>
                <w:rStyle w:val="SpecialBold"/>
              </w:rPr>
              <w:t>PERFORMANCE CRITERIA</w:t>
            </w:r>
          </w:p>
        </w:tc>
      </w:tr>
      <w:tr w:rsidTr="00D10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01">
            <w:pPr>
              <w:pStyle w:val="BodyText"/>
              <w:rPr>
                <w:lang w:val="en-NZ"/>
              </w:rPr>
            </w:pPr>
            <w:r w:rsidRPr="00D10001">
              <w:t>Elements define the essential outcomes.</w:t>
            </w:r>
          </w:p>
        </w:tc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01">
            <w:pPr>
              <w:pStyle w:val="BodyText"/>
              <w:rPr>
                <w:lang w:val="en-NZ"/>
              </w:rPr>
            </w:pPr>
            <w:r w:rsidRPr="00D10001">
              <w:t>Performance criteria describe the perform</w:t>
            </w:r>
            <w:r w:rsidRPr="00D10001">
              <w:t>ance needed to demonstrate achievement of the element.</w:t>
            </w:r>
          </w:p>
        </w:tc>
      </w:tr>
      <w:tr w:rsidTr="00D10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01">
            <w:pPr>
              <w:pStyle w:val="BodyText"/>
              <w:rPr>
                <w:lang w:val="en-NZ"/>
              </w:rPr>
            </w:pPr>
            <w:r w:rsidRPr="00D10001">
              <w:t>1. Communicate with patients, colleagues, health providers and ambulance service callers.</w:t>
            </w:r>
          </w:p>
        </w:tc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01" w:rsidP="00D10001">
            <w:pPr>
              <w:pStyle w:val="List"/>
            </w:pPr>
            <w:r w:rsidRPr="00D10001">
              <w:t>1.1. Introduce self to commence the communication exchange.</w:t>
            </w:r>
          </w:p>
          <w:p w:rsidR="00000000" w:rsidRPr="00D10001" w:rsidP="00D10001">
            <w:pPr>
              <w:pStyle w:val="List"/>
            </w:pPr>
            <w:r w:rsidRPr="00D10001">
              <w:t>1.2. Establish rapport through use of an open, sensitive and confident manner.</w:t>
            </w:r>
          </w:p>
          <w:p w:rsidR="00000000" w:rsidRPr="00D10001" w:rsidP="00D10001">
            <w:pPr>
              <w:pStyle w:val="List"/>
            </w:pPr>
            <w:r w:rsidRPr="00D10001">
              <w:t>1.3. Obtain information with sensitivity and respect for confidentiality as demanded by the situation.</w:t>
            </w:r>
          </w:p>
          <w:p w:rsidR="00000000" w:rsidRPr="00D10001" w:rsidP="00D10001">
            <w:pPr>
              <w:pStyle w:val="List"/>
            </w:pPr>
            <w:r w:rsidRPr="00D10001">
              <w:t>1.4. Convey information about care procedures in a manner and at a time co</w:t>
            </w:r>
            <w:r w:rsidRPr="00D10001">
              <w:t xml:space="preserve">nsistent with the overall need </w:t>
            </w:r>
            <w:r w:rsidRPr="00D10001">
              <w:t>of the patient and the situation as a whole.</w:t>
            </w:r>
          </w:p>
          <w:p w:rsidR="00000000" w:rsidRPr="00D10001" w:rsidP="00D10001">
            <w:pPr>
              <w:pStyle w:val="List"/>
            </w:pPr>
            <w:r w:rsidRPr="00D10001">
              <w:t>1.5. Clarify and respect the role and authority of health providers involved in the situation.</w:t>
            </w:r>
          </w:p>
          <w:p w:rsidR="00000000" w:rsidP="00D10001">
            <w:pPr>
              <w:pStyle w:val="List"/>
              <w:rPr>
                <w:lang w:val="en-NZ"/>
              </w:rPr>
            </w:pPr>
            <w:r w:rsidRPr="00D10001">
              <w:t>1.6. Monitor recipient’s understanding of information and adjust the mode of communic</w:t>
            </w:r>
            <w:r w:rsidRPr="00D10001">
              <w:t>ation according to the needs and urgency of the situation.</w:t>
            </w:r>
          </w:p>
        </w:tc>
      </w:tr>
      <w:tr w:rsidTr="00D10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01">
            <w:pPr>
              <w:pStyle w:val="BodyText"/>
              <w:rPr>
                <w:lang w:val="en-NZ"/>
              </w:rPr>
            </w:pPr>
            <w:r w:rsidRPr="00D10001">
              <w:t>2. Use effective communication techniques.</w:t>
            </w:r>
          </w:p>
        </w:tc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01" w:rsidP="00D10001">
            <w:pPr>
              <w:pStyle w:val="List"/>
            </w:pPr>
            <w:r w:rsidRPr="00D10001">
              <w:t>2.1. Use questioning and listening techniques to identify, clarify and confirm situational needs.</w:t>
            </w:r>
          </w:p>
          <w:p w:rsidR="00000000" w:rsidRPr="00D10001" w:rsidP="00D10001">
            <w:pPr>
              <w:pStyle w:val="List"/>
            </w:pPr>
            <w:r w:rsidRPr="00D10001">
              <w:t>2.2. Ensure communication is clear and reflective of th</w:t>
            </w:r>
            <w:r w:rsidRPr="00D10001">
              <w:t>e situation, context and activities undertaken.</w:t>
            </w:r>
          </w:p>
          <w:p w:rsidR="00000000" w:rsidRPr="00D10001" w:rsidP="00D10001">
            <w:pPr>
              <w:pStyle w:val="List"/>
            </w:pPr>
            <w:r w:rsidRPr="00D10001">
              <w:t>2.3. Identify early signs of complex or difficult situations or problems and respond.</w:t>
            </w:r>
          </w:p>
          <w:p w:rsidR="00000000" w:rsidRPr="00D10001" w:rsidP="00D10001">
            <w:pPr>
              <w:pStyle w:val="List"/>
            </w:pPr>
            <w:r w:rsidRPr="00D10001">
              <w:t>2.4. Deal with conflict in a manner that prevents escalation.</w:t>
            </w:r>
          </w:p>
          <w:p w:rsidR="00000000" w:rsidRPr="00D10001" w:rsidP="00D10001">
            <w:pPr>
              <w:pStyle w:val="List"/>
            </w:pPr>
            <w:r w:rsidRPr="00D10001">
              <w:t>2.5. Seek advice and assistance about communication difficul</w:t>
            </w:r>
            <w:r w:rsidRPr="00D10001">
              <w:t>ties to maintain effective communication.</w:t>
            </w:r>
          </w:p>
          <w:p w:rsidR="00000000" w:rsidP="00D10001">
            <w:pPr>
              <w:pStyle w:val="List"/>
              <w:rPr>
                <w:lang w:val="en-NZ"/>
              </w:rPr>
            </w:pPr>
            <w:r w:rsidRPr="00D10001">
              <w:t>2.6. Acknowledge and confirm information received to ensure understanding.</w:t>
            </w:r>
          </w:p>
        </w:tc>
      </w:tr>
      <w:tr w:rsidTr="00D10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01">
            <w:pPr>
              <w:pStyle w:val="BodyText"/>
              <w:rPr>
                <w:lang w:val="en-NZ"/>
              </w:rPr>
            </w:pPr>
            <w:r w:rsidRPr="00D10001">
              <w:t>3. Use available modes of communication to convey and receive information.</w:t>
            </w:r>
          </w:p>
        </w:tc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01" w:rsidP="00D10001">
            <w:pPr>
              <w:pStyle w:val="List"/>
            </w:pPr>
            <w:r w:rsidRPr="00D10001">
              <w:t>3.1. Use job specific communication systems to convey complex i</w:t>
            </w:r>
            <w:r w:rsidRPr="00D10001">
              <w:t>nformation clearly.</w:t>
            </w:r>
          </w:p>
          <w:p w:rsidR="00000000" w:rsidRPr="00D10001" w:rsidP="00D10001">
            <w:pPr>
              <w:pStyle w:val="List"/>
            </w:pPr>
            <w:r w:rsidRPr="00D10001">
              <w:t>3.2 Complete all documentation required for reporting in accordance with organisational policies and procedures.</w:t>
            </w:r>
          </w:p>
        </w:tc>
      </w:tr>
    </w:tbl>
    <w:p w:rsidR="00000000" w:rsidRPr="00D10001" w:rsidP="00D10001">
      <w:pPr>
        <w:pStyle w:val="BodyText"/>
      </w:pPr>
    </w:p>
    <w:p w:rsidR="00000000" w:rsidRPr="00D10001" w:rsidP="00D10001">
      <w:pPr>
        <w:pStyle w:val="AllowPageBreak"/>
      </w:pPr>
    </w:p>
    <w:p w:rsidR="00000000" w:rsidRPr="00D10001" w:rsidP="00D10001">
      <w:pPr>
        <w:pStyle w:val="Heading1"/>
      </w:pPr>
      <w:bookmarkStart w:id="4" w:name="O_1165586"/>
      <w:bookmarkEnd w:id="4"/>
      <w:r w:rsidRPr="00D1000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B24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01" w:rsidP="00D10001">
            <w:pPr>
              <w:pStyle w:val="BodyText"/>
            </w:pPr>
            <w:r w:rsidRPr="00D10001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D10001" w:rsidP="00D10001">
      <w:pPr>
        <w:pStyle w:val="BodyText"/>
      </w:pPr>
    </w:p>
    <w:p w:rsidR="00000000" w:rsidRPr="00D10001" w:rsidP="00D10001">
      <w:pPr>
        <w:pStyle w:val="AllowPageBreak"/>
      </w:pPr>
    </w:p>
    <w:p w:rsidR="00000000" w:rsidRPr="00D10001" w:rsidP="00D10001">
      <w:pPr>
        <w:pStyle w:val="Heading1"/>
      </w:pPr>
      <w:bookmarkStart w:id="5" w:name="O_1165585"/>
      <w:bookmarkEnd w:id="5"/>
      <w:r w:rsidRPr="00D1000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D10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01">
            <w:pPr>
              <w:pStyle w:val="BodyText"/>
              <w:rPr>
                <w:lang w:val="en-NZ"/>
              </w:rPr>
            </w:pPr>
            <w:r w:rsidRPr="00D10001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01">
            <w:pPr>
              <w:pStyle w:val="BodyText"/>
              <w:rPr>
                <w:lang w:val="en-NZ"/>
              </w:rPr>
            </w:pPr>
            <w:r w:rsidRPr="00D10001">
              <w:t>Comments</w:t>
            </w:r>
          </w:p>
        </w:tc>
      </w:tr>
      <w:tr w:rsidTr="00D10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01" w:rsidP="00D10001">
            <w:pPr>
              <w:pStyle w:val="BodyText"/>
            </w:pPr>
            <w:r w:rsidRPr="00D10001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01" w:rsidP="00D10001">
            <w:pPr>
              <w:pStyle w:val="BodyText"/>
            </w:pPr>
            <w:r w:rsidRPr="00D10001">
              <w:t>Release 2. HLTOUT010 Communicate in complex situations to support hea</w:t>
            </w:r>
            <w:r w:rsidRPr="00D10001">
              <w:t>lth care supersedes and is equivalent to Release 1. HLTOUT010 Communicate in complex situations to support health care.</w:t>
            </w:r>
          </w:p>
          <w:p w:rsidR="00000000" w:rsidP="00D10001">
            <w:pPr>
              <w:pStyle w:val="BodyText"/>
              <w:rPr>
                <w:lang w:val="en-NZ"/>
              </w:rPr>
            </w:pPr>
            <w:r w:rsidRPr="00D10001">
              <w:t>Minor changes. Mapping Info Table Notes added for superseded unit HLTAMB012 Communicate in complex situations to support health care.</w:t>
            </w:r>
          </w:p>
        </w:tc>
      </w:tr>
      <w:tr w:rsidTr="00D10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01" w:rsidP="00D10001">
            <w:pPr>
              <w:pStyle w:val="BodyText"/>
            </w:pPr>
            <w:r w:rsidRPr="00D10001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01" w:rsidP="00D10001">
            <w:pPr>
              <w:pStyle w:val="BodyText"/>
            </w:pPr>
            <w:r w:rsidRPr="00D10001">
              <w:t>Release 1. HLTOUT010 Communicate in complex situations to support health care supersedes and is not equivalent to HLTAMB012 Communicate in complex situations to support health care.</w:t>
            </w:r>
          </w:p>
        </w:tc>
      </w:tr>
    </w:tbl>
    <w:p w:rsidR="00000000" w:rsidRPr="00D10001" w:rsidP="00D10001">
      <w:pPr>
        <w:pStyle w:val="BodyText"/>
      </w:pPr>
    </w:p>
    <w:p w:rsidR="00000000" w:rsidRPr="00D10001" w:rsidP="00D10001">
      <w:pPr>
        <w:pStyle w:val="AllowPageBreak"/>
      </w:pPr>
    </w:p>
    <w:p w:rsidR="00000000" w:rsidRPr="00D10001" w:rsidP="00D10001">
      <w:pPr>
        <w:pStyle w:val="Heading1"/>
      </w:pPr>
      <w:bookmarkStart w:id="6" w:name="O_1165590"/>
      <w:bookmarkEnd w:id="6"/>
      <w:r w:rsidRPr="00D10001">
        <w:t>Links</w:t>
      </w:r>
    </w:p>
    <w:p w:rsidR="00000000" w:rsidRPr="00D10001" w:rsidP="005B24C3">
      <w:pPr>
        <w:pStyle w:val="BodyText"/>
      </w:pPr>
      <w:r w:rsidRPr="00D10001">
        <w:t>Companion Volume implementation guid</w:t>
      </w:r>
      <w:r w:rsidRPr="00D10001">
        <w:t xml:space="preserve">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C375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10001" w:rsidP="005B24C3">
      <w:pPr>
        <w:pStyle w:val="BodyText"/>
        <w:sectPr w:rsidSect="00D100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0001" w:rsidP="00D10001">
      <w:pPr>
        <w:pStyle w:val="SuperHeading"/>
      </w:pPr>
      <w:r w:rsidRPr="00D10001">
        <w:t>Assessment Requirements for HLTOUT010 Communicate in complex situations to support health care</w:t>
      </w:r>
    </w:p>
    <w:p w:rsidR="00000000" w:rsidRPr="00D10001" w:rsidP="00D10001">
      <w:pPr>
        <w:pStyle w:val="Heading1"/>
      </w:pPr>
      <w:bookmarkStart w:id="7" w:name="O_1165583"/>
      <w:bookmarkEnd w:id="7"/>
      <w:r w:rsidRPr="00D100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D10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01">
            <w:pPr>
              <w:pStyle w:val="BodyText"/>
              <w:rPr>
                <w:lang w:val="en-NZ"/>
              </w:rPr>
            </w:pPr>
            <w:r w:rsidRPr="00D10001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01">
            <w:pPr>
              <w:pStyle w:val="BodyText"/>
              <w:rPr>
                <w:lang w:val="en-NZ"/>
              </w:rPr>
            </w:pPr>
            <w:r w:rsidRPr="00D10001">
              <w:t>Comments</w:t>
            </w:r>
          </w:p>
        </w:tc>
      </w:tr>
      <w:tr w:rsidTr="00D10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01" w:rsidP="00D10001">
            <w:pPr>
              <w:pStyle w:val="BodyText"/>
            </w:pPr>
            <w:r w:rsidRPr="00D10001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01" w:rsidP="00D10001">
            <w:pPr>
              <w:pStyle w:val="BodyText"/>
            </w:pPr>
            <w:r w:rsidRPr="00D10001">
              <w:t>Release 2. HLTOUT010 Communicate in complex situations to support health care supersedes and is equivalent to Release 1. HLTOUT010 Communicate in complex situations to support health care.</w:t>
            </w:r>
          </w:p>
          <w:p w:rsidR="00000000" w:rsidP="00D10001">
            <w:pPr>
              <w:pStyle w:val="BodyText"/>
              <w:rPr>
                <w:lang w:val="en-NZ"/>
              </w:rPr>
            </w:pPr>
            <w:r w:rsidRPr="00D10001">
              <w:t>Minor changes. Mapping Info Table Notes added for superseded unit HLTAMB012 Communicate in complex situations to support health care.</w:t>
            </w:r>
          </w:p>
        </w:tc>
      </w:tr>
      <w:tr w:rsidTr="00D10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01" w:rsidP="00D10001">
            <w:pPr>
              <w:pStyle w:val="BodyText"/>
            </w:pPr>
            <w:r w:rsidRPr="00D10001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01" w:rsidP="00D10001">
            <w:pPr>
              <w:pStyle w:val="BodyText"/>
            </w:pPr>
            <w:r w:rsidRPr="00D10001">
              <w:t>Release 1. HLTOUT010 Communicate in complex situations to support health care supersedes and is not equivalent</w:t>
            </w:r>
            <w:r w:rsidRPr="00D10001">
              <w:t xml:space="preserve"> to HLTAMB012 Communicate in complex situations to support health care.</w:t>
            </w:r>
          </w:p>
        </w:tc>
      </w:tr>
    </w:tbl>
    <w:p w:rsidR="00000000" w:rsidRPr="00D10001" w:rsidP="00D10001">
      <w:pPr>
        <w:pStyle w:val="BodyText"/>
      </w:pPr>
    </w:p>
    <w:p w:rsidR="00000000" w:rsidRPr="00D10001" w:rsidP="00D10001">
      <w:pPr>
        <w:pStyle w:val="AllowPageBreak"/>
      </w:pPr>
    </w:p>
    <w:p w:rsidR="00000000" w:rsidRPr="00D10001" w:rsidP="00D10001">
      <w:pPr>
        <w:pStyle w:val="Heading1"/>
      </w:pPr>
      <w:bookmarkStart w:id="8" w:name="O_1165582"/>
      <w:bookmarkEnd w:id="8"/>
      <w:r w:rsidRPr="00D10001">
        <w:t>Performance Evidence</w:t>
      </w:r>
    </w:p>
    <w:p w:rsidR="00000000" w:rsidRPr="00D10001" w:rsidP="005B24C3">
      <w:pPr>
        <w:pStyle w:val="BodyText"/>
      </w:pPr>
      <w:r w:rsidRPr="00D10001">
        <w:t>Evidence of the ability to complete tasks outlined in elements and performance criteria of this unit in the context of the job role.</w:t>
      </w:r>
    </w:p>
    <w:p w:rsidR="00000000" w:rsidRPr="00D10001" w:rsidP="005B24C3">
      <w:pPr>
        <w:pStyle w:val="BodyText"/>
      </w:pPr>
      <w:r w:rsidRPr="00D10001">
        <w:t>There must be evidence that the candidate has verbally communicated with patients and co-workers and developed responses to meet the differing needs for each of the following situations:</w:t>
      </w:r>
    </w:p>
    <w:p w:rsidR="00000000" w:rsidRPr="00D10001" w:rsidP="00D10001">
      <w:pPr>
        <w:pStyle w:val="ListBullet"/>
      </w:pPr>
      <w:r w:rsidRPr="00D10001">
        <w:t>a person displaying challenging behaviors including:</w:t>
      </w:r>
    </w:p>
    <w:p w:rsidR="00000000" w:rsidRPr="00D10001" w:rsidP="00D10001">
      <w:pPr>
        <w:pStyle w:val="ListBullet2"/>
      </w:pPr>
      <w:r w:rsidRPr="00D10001">
        <w:t>under influenc</w:t>
      </w:r>
      <w:r w:rsidRPr="00D10001">
        <w:t>e of substance misuse</w:t>
      </w:r>
    </w:p>
    <w:p w:rsidR="00000000" w:rsidRPr="00D10001" w:rsidP="00D10001">
      <w:pPr>
        <w:pStyle w:val="ListBullet2"/>
      </w:pPr>
      <w:r w:rsidRPr="00D10001">
        <w:t>acute behavioral disturbance</w:t>
      </w:r>
    </w:p>
    <w:p w:rsidR="00000000" w:rsidRPr="00D10001" w:rsidP="00D10001">
      <w:pPr>
        <w:pStyle w:val="ListBullet2"/>
      </w:pPr>
      <w:r w:rsidRPr="00D10001">
        <w:t>under stress due to current situation</w:t>
      </w:r>
    </w:p>
    <w:p w:rsidR="00000000" w:rsidRPr="00D10001" w:rsidP="00D10001">
      <w:pPr>
        <w:pStyle w:val="ListBullet"/>
      </w:pPr>
      <w:r w:rsidRPr="00D10001">
        <w:t>a person who has English as their second language</w:t>
      </w:r>
    </w:p>
    <w:p w:rsidR="00000000" w:rsidRPr="00D10001" w:rsidP="00D10001">
      <w:pPr>
        <w:pStyle w:val="ListBullet"/>
      </w:pPr>
      <w:r w:rsidRPr="00D10001">
        <w:t>a person who has a communication-related disability including:</w:t>
      </w:r>
    </w:p>
    <w:p w:rsidR="00000000" w:rsidRPr="00D10001" w:rsidP="00D10001">
      <w:pPr>
        <w:pStyle w:val="ListBullet2"/>
      </w:pPr>
      <w:r w:rsidRPr="00D10001">
        <w:t>hearing difficulties</w:t>
      </w:r>
    </w:p>
    <w:p w:rsidR="00000000" w:rsidRPr="00D10001" w:rsidP="00D10001">
      <w:pPr>
        <w:pStyle w:val="ListBullet2"/>
      </w:pPr>
      <w:r w:rsidRPr="00D10001">
        <w:t>speech impediment.</w:t>
      </w:r>
    </w:p>
    <w:p w:rsidR="00000000" w:rsidRPr="00D10001" w:rsidP="00D10001">
      <w:pPr>
        <w:pStyle w:val="AllowPageBreak"/>
      </w:pPr>
    </w:p>
    <w:p w:rsidR="00000000" w:rsidRPr="00D10001" w:rsidP="00D10001">
      <w:pPr>
        <w:pStyle w:val="Heading1"/>
      </w:pPr>
      <w:bookmarkStart w:id="9" w:name="O_1165581"/>
      <w:bookmarkEnd w:id="9"/>
      <w:r w:rsidRPr="00D10001">
        <w:t>Knowledge Evidence</w:t>
      </w:r>
    </w:p>
    <w:p w:rsidR="00000000" w:rsidRPr="00D10001" w:rsidP="005B24C3">
      <w:pPr>
        <w:pStyle w:val="BodyText"/>
      </w:pPr>
      <w:r w:rsidRPr="00D10001">
        <w:t>Demonstrated knowledge required to complete the tasks outlined in elements and performance criteria of this unit:</w:t>
      </w:r>
    </w:p>
    <w:p w:rsidR="00000000" w:rsidRPr="00D10001" w:rsidP="00D10001">
      <w:pPr>
        <w:pStyle w:val="ListBullet"/>
      </w:pPr>
      <w:r w:rsidRPr="00D10001">
        <w:t>codes and communication terminology used by out-of-hospital health care workers</w:t>
      </w:r>
    </w:p>
    <w:p w:rsidR="00000000" w:rsidRPr="00D10001" w:rsidP="00D10001">
      <w:pPr>
        <w:pStyle w:val="ListBullet"/>
      </w:pPr>
      <w:r w:rsidRPr="00D10001">
        <w:t>communication techniques includin</w:t>
      </w:r>
      <w:r w:rsidRPr="00D10001">
        <w:t>g:</w:t>
      </w:r>
    </w:p>
    <w:p w:rsidR="00000000" w:rsidRPr="00D10001" w:rsidP="00D10001">
      <w:pPr>
        <w:pStyle w:val="ListBullet2"/>
      </w:pPr>
      <w:r w:rsidRPr="00D10001">
        <w:t>use of open-ended questions</w:t>
      </w:r>
    </w:p>
    <w:p w:rsidR="00000000" w:rsidRPr="00D10001" w:rsidP="00D10001">
      <w:pPr>
        <w:pStyle w:val="ListBullet2"/>
      </w:pPr>
      <w:r w:rsidRPr="00D10001">
        <w:t>active listening</w:t>
      </w:r>
    </w:p>
    <w:p w:rsidR="00000000" w:rsidRPr="00D10001" w:rsidP="00D10001">
      <w:pPr>
        <w:pStyle w:val="ListBullet2"/>
      </w:pPr>
      <w:r w:rsidRPr="00D10001">
        <w:t>asking for clarification and probing</w:t>
      </w:r>
    </w:p>
    <w:p w:rsidR="00000000" w:rsidRPr="00D10001" w:rsidP="00D10001">
      <w:pPr>
        <w:pStyle w:val="ListBullet2"/>
      </w:pPr>
      <w:r w:rsidRPr="00D10001">
        <w:t>responses to a range of views from patients, carers or others</w:t>
      </w:r>
    </w:p>
    <w:p w:rsidR="00000000" w:rsidRPr="00D10001" w:rsidP="00D10001">
      <w:pPr>
        <w:pStyle w:val="ListBullet2"/>
      </w:pPr>
      <w:r w:rsidRPr="00D10001">
        <w:t>understanding use of empathy with patient, carers or colleagues</w:t>
      </w:r>
    </w:p>
    <w:p w:rsidR="00000000" w:rsidRPr="00D10001" w:rsidP="00D10001">
      <w:pPr>
        <w:pStyle w:val="ListBullet2"/>
      </w:pPr>
      <w:r w:rsidRPr="00D10001">
        <w:t>using discretion and confidentiality, respec</w:t>
      </w:r>
      <w:r w:rsidRPr="00D10001">
        <w:t>ting individual differences especially when using touch and other non-verbal means of communication</w:t>
      </w:r>
    </w:p>
    <w:p w:rsidR="00000000" w:rsidRPr="00D10001" w:rsidP="00D10001">
      <w:pPr>
        <w:pStyle w:val="ListBullet"/>
      </w:pPr>
      <w:r w:rsidRPr="00D10001">
        <w:t>complex communication needs of people with:</w:t>
      </w:r>
    </w:p>
    <w:p w:rsidR="00000000" w:rsidRPr="00D10001" w:rsidP="00D10001">
      <w:pPr>
        <w:pStyle w:val="ListBullet2"/>
      </w:pPr>
      <w:r w:rsidRPr="00D10001">
        <w:t>communication-related disabilities</w:t>
      </w:r>
    </w:p>
    <w:p w:rsidR="00000000" w:rsidRPr="00D10001" w:rsidP="00D10001">
      <w:pPr>
        <w:pStyle w:val="ListBullet3"/>
      </w:pPr>
      <w:r w:rsidRPr="00D10001">
        <w:t>hearing difficulties</w:t>
      </w:r>
    </w:p>
    <w:p w:rsidR="00000000" w:rsidRPr="00D10001" w:rsidP="00D10001">
      <w:pPr>
        <w:pStyle w:val="ListBullet3"/>
      </w:pPr>
      <w:r w:rsidRPr="00D10001">
        <w:t>speech impediment</w:t>
      </w:r>
    </w:p>
    <w:p w:rsidR="00000000" w:rsidRPr="00D10001" w:rsidP="00D10001">
      <w:pPr>
        <w:pStyle w:val="ListBullet2"/>
      </w:pPr>
      <w:r w:rsidRPr="00D10001">
        <w:t>cross-cultural communications needs</w:t>
      </w:r>
    </w:p>
    <w:p w:rsidR="00000000" w:rsidRPr="00D10001" w:rsidP="00D10001">
      <w:pPr>
        <w:pStyle w:val="ListBullet2"/>
      </w:pPr>
      <w:r w:rsidRPr="00D10001">
        <w:t>mental illness</w:t>
      </w:r>
    </w:p>
    <w:p w:rsidR="00000000" w:rsidRPr="00D10001" w:rsidP="00D10001">
      <w:pPr>
        <w:pStyle w:val="ListBullet2"/>
      </w:pPr>
      <w:r w:rsidRPr="00D10001">
        <w:t>pharmacological and alcohol addiction or misuse</w:t>
      </w:r>
    </w:p>
    <w:p w:rsidR="00000000" w:rsidRPr="00D10001" w:rsidP="00D10001">
      <w:pPr>
        <w:pStyle w:val="ListBullet2"/>
      </w:pPr>
      <w:r w:rsidRPr="00D10001">
        <w:t>adverse behavioral responses to unfamiliar environments</w:t>
      </w:r>
    </w:p>
    <w:p w:rsidR="00000000" w:rsidRPr="00D10001" w:rsidP="00D10001">
      <w:pPr>
        <w:pStyle w:val="ListBullet"/>
      </w:pPr>
      <w:r w:rsidRPr="00D10001">
        <w:t>complex communication needs of a person under stress due to situations including trauma, death and life-threatening situations to themselves or others</w:t>
      </w:r>
    </w:p>
    <w:p w:rsidR="00000000" w:rsidRPr="00D10001" w:rsidP="00D10001">
      <w:pPr>
        <w:pStyle w:val="ListBullet"/>
      </w:pPr>
      <w:r w:rsidRPr="00D10001">
        <w:t>organisational policies and procedures applied to identified situations where complex communication needs</w:t>
      </w:r>
      <w:r w:rsidRPr="00D10001">
        <w:t xml:space="preserve"> may be present</w:t>
      </w:r>
    </w:p>
    <w:p w:rsidR="00000000" w:rsidRPr="00D10001" w:rsidP="00D10001">
      <w:pPr>
        <w:pStyle w:val="ListBullet"/>
      </w:pPr>
      <w:r w:rsidRPr="00D10001">
        <w:t>processes for preparing handover reports</w:t>
      </w:r>
    </w:p>
    <w:p w:rsidR="00000000" w:rsidRPr="00D10001" w:rsidP="00D10001">
      <w:pPr>
        <w:pStyle w:val="ListBullet"/>
      </w:pPr>
      <w:r w:rsidRPr="00D10001">
        <w:t>referral processes for staff requiring counselling services.</w:t>
      </w:r>
    </w:p>
    <w:p w:rsidR="00000000" w:rsidRPr="00D10001" w:rsidP="00D10001">
      <w:pPr>
        <w:pStyle w:val="AllowPageBreak"/>
      </w:pPr>
    </w:p>
    <w:p w:rsidR="00000000" w:rsidRPr="00D10001" w:rsidP="00D10001">
      <w:pPr>
        <w:pStyle w:val="Heading1"/>
      </w:pPr>
      <w:bookmarkStart w:id="10" w:name="O_1165580"/>
      <w:bookmarkEnd w:id="10"/>
      <w:r w:rsidRPr="00D10001">
        <w:t>Assessment Conditions</w:t>
      </w:r>
    </w:p>
    <w:p w:rsidR="00000000" w:rsidRPr="00D10001" w:rsidP="005B24C3">
      <w:pPr>
        <w:pStyle w:val="BodyText"/>
      </w:pPr>
      <w:r w:rsidRPr="00D10001">
        <w:t>Skills must have been demonstrated in the workplace or in a simulated environment that reflects w</w:t>
      </w:r>
      <w:r w:rsidRPr="00D10001">
        <w:t>orkplace conditions.</w:t>
      </w:r>
    </w:p>
    <w:p w:rsidR="00000000" w:rsidRPr="00D10001" w:rsidP="005B24C3">
      <w:pPr>
        <w:pStyle w:val="BodyText"/>
      </w:pPr>
      <w:r w:rsidRPr="00D10001">
        <w:t>Where simulation is used, it must reflect real working conditions by modelling industry operating conditions and contingencies, as well as using suitable facilities, equipment and resources.</w:t>
      </w:r>
    </w:p>
    <w:p w:rsidR="00000000" w:rsidRPr="00D10001" w:rsidP="005B24C3">
      <w:pPr>
        <w:pStyle w:val="BodyText"/>
      </w:pPr>
      <w:r w:rsidRPr="00D10001">
        <w:t>Assessment must ensure access to modelling o</w:t>
      </w:r>
      <w:r w:rsidRPr="00D10001">
        <w:t>f industry operating conditions including access to real people for simulations and scenarios.</w:t>
      </w:r>
    </w:p>
    <w:p w:rsidR="00000000" w:rsidRPr="00D10001" w:rsidP="005B24C3">
      <w:pPr>
        <w:pStyle w:val="BodyText"/>
      </w:pPr>
      <w:r w:rsidRPr="00D10001">
        <w:t>Assessors must satisfy the Standards for Registered Training Organisations’ requirements for assessors.</w:t>
      </w:r>
    </w:p>
    <w:p w:rsidR="00000000" w:rsidRPr="00D10001" w:rsidP="00D10001">
      <w:pPr>
        <w:pStyle w:val="Heading1"/>
      </w:pPr>
      <w:bookmarkStart w:id="11" w:name="O_1165591"/>
      <w:bookmarkEnd w:id="11"/>
      <w:r w:rsidRPr="00D10001">
        <w:t>Links</w:t>
      </w:r>
    </w:p>
    <w:p w:rsidR="00000000" w:rsidRPr="00D10001" w:rsidP="005B24C3">
      <w:pPr>
        <w:pStyle w:val="BodyText"/>
      </w:pPr>
      <w:r w:rsidRPr="00D100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C375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10001" w:rsidP="00D10001"/>
    <w:sectPr w:rsidSect="00D100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01" w:rsidRPr="005B24C3" w:rsidP="005B24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4C3" w:rsidP="00D10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24C3" w:rsidP="00D10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B24C3" w:rsidP="00D100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01" w:rsidP="00D10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24C3">
      <w:t>Approved</w:t>
    </w:r>
    <w:r w:rsidR="005B24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24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24C3">
      <w:rPr>
        <w:noProof/>
      </w:rPr>
      <w:t>4</w:t>
    </w:r>
    <w:r>
      <w:rPr>
        <w:noProof/>
      </w:rPr>
      <w:fldChar w:fldCharType="end"/>
    </w:r>
  </w:p>
  <w:p w:rsidR="00D10001" w:rsidP="00D10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24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24C3">
      <w:t>HumanAbility</w:t>
    </w:r>
    <w:r w:rsidR="005B24C3">
      <w:fldChar w:fldCharType="end"/>
    </w:r>
  </w:p>
  <w:p w:rsidR="00D10001" w:rsidP="00D10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4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001" w:rsidRPr="005B24C3" w:rsidP="005B24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4C3" w:rsidRPr="002D2AF8" w:rsidP="00D10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HLTOUT010 Communicate in complex situations to support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24C3" w:rsidP="00D100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01" w:rsidRPr="002D2AF8" w:rsidP="00D10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24C3">
      <w:t>HLTOUT010 Communicate in complex situations to support health care</w:t>
    </w:r>
    <w:r w:rsidR="005B24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24C3">
      <w:rPr>
        <w:noProof/>
      </w:rPr>
      <w:t>2 March 2025</w:t>
    </w:r>
    <w:r>
      <w:fldChar w:fldCharType="end"/>
    </w:r>
  </w:p>
  <w:p w:rsidR="00D10001" w:rsidP="00D10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78E6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E6E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4E2D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001"/>
  </w:style>
  <w:style w:type="character" w:customStyle="1" w:styleId="Heading1Char">
    <w:name w:val="Heading 1 Char"/>
    <w:basedOn w:val="DefaultParagraphFont"/>
    <w:link w:val="Heading1"/>
    <w:rsid w:val="00D10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0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00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000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0001"/>
    <w:rPr>
      <w:b/>
      <w:spacing w:val="0"/>
    </w:rPr>
  </w:style>
  <w:style w:type="paragraph" w:styleId="ListBullet2">
    <w:name w:val="List Bullet 2"/>
    <w:basedOn w:val="List2"/>
    <w:rsid w:val="00D1000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0001"/>
    <w:rPr>
      <w:i/>
    </w:rPr>
  </w:style>
  <w:style w:type="paragraph" w:customStyle="1" w:styleId="SuperHeading">
    <w:name w:val="SuperHeading"/>
    <w:basedOn w:val="Normal"/>
    <w:rsid w:val="00D10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1000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10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0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0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0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0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0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001"/>
  </w:style>
  <w:style w:type="paragraph" w:styleId="TableofFigures">
    <w:name w:val="table of figures"/>
    <w:basedOn w:val="Normal"/>
    <w:next w:val="Normal"/>
    <w:semiHidden/>
    <w:rsid w:val="00D10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00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10001"/>
    <w:rPr>
      <w:rFonts w:ascii="Wingdings" w:hAnsi="Wingdings"/>
    </w:rPr>
  </w:style>
  <w:style w:type="paragraph" w:customStyle="1" w:styleId="TableHeading">
    <w:name w:val="Table Heading"/>
    <w:basedOn w:val="HeadingBase"/>
    <w:rsid w:val="00D10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001"/>
    <w:rPr>
      <w:color w:val="0033CC"/>
      <w:u w:val="none"/>
    </w:rPr>
  </w:style>
  <w:style w:type="paragraph" w:customStyle="1" w:styleId="BodyTextRight">
    <w:name w:val="Body Text Right"/>
    <w:basedOn w:val="BodyText"/>
    <w:rsid w:val="00D10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00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001"/>
    <w:rPr>
      <w:sz w:val="32"/>
    </w:rPr>
  </w:style>
  <w:style w:type="paragraph" w:customStyle="1" w:styleId="HeadingProcedure">
    <w:name w:val="Heading Procedure"/>
    <w:basedOn w:val="HeadingBase"/>
    <w:next w:val="Normal"/>
    <w:rsid w:val="00D10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001"/>
    <w:pPr>
      <w:spacing w:before="60" w:after="60"/>
    </w:pPr>
  </w:style>
  <w:style w:type="paragraph" w:styleId="ListContinue">
    <w:name w:val="List Continue"/>
    <w:basedOn w:val="List"/>
    <w:rsid w:val="00D10001"/>
    <w:pPr>
      <w:ind w:firstLine="0"/>
    </w:pPr>
  </w:style>
  <w:style w:type="paragraph" w:customStyle="1" w:styleId="ListNote">
    <w:name w:val="List Note"/>
    <w:basedOn w:val="List"/>
    <w:rsid w:val="00D10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001"/>
    <w:rPr>
      <w:rFonts w:ascii="Courier New" w:hAnsi="Courier New"/>
    </w:rPr>
  </w:style>
  <w:style w:type="paragraph" w:customStyle="1" w:styleId="NoteBullet">
    <w:name w:val="Note Bullet"/>
    <w:basedOn w:val="Note"/>
    <w:rsid w:val="00D10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0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0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001"/>
    <w:rPr>
      <w:b/>
      <w:smallCaps/>
    </w:rPr>
  </w:style>
  <w:style w:type="paragraph" w:customStyle="1" w:styleId="TableListNumber">
    <w:name w:val="Table List Number"/>
    <w:basedOn w:val="ListNumber"/>
    <w:rsid w:val="00D10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001"/>
    <w:pPr>
      <w:numPr>
        <w:numId w:val="10"/>
      </w:numPr>
    </w:pPr>
  </w:style>
  <w:style w:type="paragraph" w:customStyle="1" w:styleId="ListAlpha2">
    <w:name w:val="List Alpha 2"/>
    <w:basedOn w:val="List2"/>
    <w:rsid w:val="00D10001"/>
    <w:pPr>
      <w:numPr>
        <w:numId w:val="9"/>
      </w:numPr>
    </w:pPr>
  </w:style>
  <w:style w:type="paragraph" w:styleId="List2">
    <w:name w:val="List 2"/>
    <w:basedOn w:val="BodyText"/>
    <w:rsid w:val="00D10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00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1000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10001"/>
    <w:pPr>
      <w:numPr>
        <w:numId w:val="5"/>
      </w:numPr>
    </w:pPr>
  </w:style>
  <w:style w:type="paragraph" w:styleId="ListContinue2">
    <w:name w:val="List Continue 2"/>
    <w:basedOn w:val="List2"/>
    <w:rsid w:val="00D10001"/>
    <w:pPr>
      <w:ind w:firstLine="0"/>
    </w:pPr>
  </w:style>
  <w:style w:type="paragraph" w:styleId="ListContinue3">
    <w:name w:val="List Continue 3"/>
    <w:basedOn w:val="List3"/>
    <w:rsid w:val="00D10001"/>
    <w:pPr>
      <w:ind w:left="1021" w:firstLine="0"/>
    </w:pPr>
  </w:style>
  <w:style w:type="paragraph" w:styleId="ListContinue4">
    <w:name w:val="List Continue 4"/>
    <w:basedOn w:val="List4"/>
    <w:rsid w:val="00D10001"/>
    <w:pPr>
      <w:ind w:firstLine="0"/>
    </w:pPr>
  </w:style>
  <w:style w:type="paragraph" w:styleId="ListContinue5">
    <w:name w:val="List Continue 5"/>
    <w:basedOn w:val="List5"/>
    <w:rsid w:val="00D10001"/>
    <w:pPr>
      <w:ind w:firstLine="0"/>
    </w:pPr>
  </w:style>
  <w:style w:type="paragraph" w:styleId="ListNumber3">
    <w:name w:val="List Number 3"/>
    <w:basedOn w:val="List3"/>
    <w:rsid w:val="00D10001"/>
    <w:pPr>
      <w:numPr>
        <w:numId w:val="6"/>
      </w:numPr>
    </w:pPr>
  </w:style>
  <w:style w:type="paragraph" w:styleId="ListNumber4">
    <w:name w:val="List Number 4"/>
    <w:basedOn w:val="List4"/>
    <w:rsid w:val="00D10001"/>
    <w:pPr>
      <w:numPr>
        <w:numId w:val="7"/>
      </w:numPr>
    </w:pPr>
  </w:style>
  <w:style w:type="paragraph" w:styleId="ListNumber5">
    <w:name w:val="List Number 5"/>
    <w:basedOn w:val="List5"/>
    <w:rsid w:val="00D10001"/>
    <w:pPr>
      <w:numPr>
        <w:numId w:val="8"/>
      </w:numPr>
    </w:pPr>
  </w:style>
  <w:style w:type="paragraph" w:styleId="BlockText">
    <w:name w:val="Block Text"/>
    <w:basedOn w:val="Normal"/>
    <w:rsid w:val="00D10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001"/>
    <w:rPr>
      <w:sz w:val="16"/>
      <w:vertAlign w:val="superscript"/>
    </w:rPr>
  </w:style>
  <w:style w:type="character" w:customStyle="1" w:styleId="Symbols">
    <w:name w:val="Symbols"/>
    <w:basedOn w:val="DefaultParagraphFont"/>
    <w:rsid w:val="00D10001"/>
    <w:rPr>
      <w:rFonts w:ascii="Symbol" w:hAnsi="Symbol"/>
    </w:rPr>
  </w:style>
  <w:style w:type="character" w:customStyle="1" w:styleId="MenuOptions">
    <w:name w:val="Menu Options"/>
    <w:basedOn w:val="DefaultParagraphFont"/>
    <w:rsid w:val="00D10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001"/>
    <w:rPr>
      <w:b/>
    </w:rPr>
  </w:style>
  <w:style w:type="character" w:customStyle="1" w:styleId="Underlined">
    <w:name w:val="Underlined"/>
    <w:basedOn w:val="DefaultParagraphFont"/>
    <w:rsid w:val="00D10001"/>
    <w:rPr>
      <w:u w:val="single"/>
    </w:rPr>
  </w:style>
  <w:style w:type="paragraph" w:customStyle="1" w:styleId="TableBodyTextRight">
    <w:name w:val="Table Body Text Right"/>
    <w:basedOn w:val="TableBodyText"/>
    <w:rsid w:val="00D10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001"/>
    <w:rPr>
      <w:sz w:val="18"/>
    </w:rPr>
  </w:style>
  <w:style w:type="paragraph" w:customStyle="1" w:styleId="BodySmallRight">
    <w:name w:val="Body Small Right"/>
    <w:basedOn w:val="BodyTextRight"/>
    <w:rsid w:val="00D10001"/>
    <w:rPr>
      <w:sz w:val="18"/>
      <w:szCs w:val="18"/>
    </w:rPr>
  </w:style>
  <w:style w:type="paragraph" w:customStyle="1" w:styleId="MarginEdition">
    <w:name w:val="Margin Edition"/>
    <w:basedOn w:val="MarginNote"/>
    <w:rsid w:val="00D10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001"/>
    <w:rPr>
      <w:sz w:val="2"/>
      <w:szCs w:val="2"/>
    </w:rPr>
  </w:style>
  <w:style w:type="character" w:customStyle="1" w:styleId="Small">
    <w:name w:val="Small"/>
    <w:basedOn w:val="DefaultParagraphFont"/>
    <w:rsid w:val="00D10001"/>
    <w:rPr>
      <w:sz w:val="16"/>
    </w:rPr>
  </w:style>
  <w:style w:type="paragraph" w:customStyle="1" w:styleId="WideTable">
    <w:name w:val="Wide Table"/>
    <w:basedOn w:val="Normal"/>
    <w:rsid w:val="00D10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001"/>
  </w:style>
  <w:style w:type="paragraph" w:styleId="Quote">
    <w:name w:val="Quote"/>
    <w:basedOn w:val="Heading1"/>
    <w:link w:val="QuoteChar"/>
    <w:qFormat/>
    <w:rsid w:val="00D10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001"/>
    <w:pPr>
      <w:pageBreakBefore/>
    </w:pPr>
  </w:style>
  <w:style w:type="paragraph" w:customStyle="1" w:styleId="Border">
    <w:name w:val="Border"/>
    <w:basedOn w:val="Normal"/>
    <w:qFormat/>
    <w:rsid w:val="00D10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001"/>
    <w:rPr>
      <w:u w:val="single"/>
    </w:rPr>
  </w:style>
  <w:style w:type="character" w:customStyle="1" w:styleId="BoldandItalics">
    <w:name w:val="Bold and Italics"/>
    <w:qFormat/>
    <w:rsid w:val="00D10001"/>
    <w:rPr>
      <w:b/>
      <w:i/>
      <w:u w:val="none"/>
    </w:rPr>
  </w:style>
  <w:style w:type="paragraph" w:styleId="BalloonText">
    <w:name w:val="Balloon Text"/>
    <w:basedOn w:val="Normal"/>
    <w:link w:val="BalloonTextChar"/>
    <w:rsid w:val="00D10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001"/>
    <w:pPr>
      <w:spacing w:before="0" w:after="0"/>
    </w:pPr>
  </w:style>
  <w:style w:type="paragraph" w:customStyle="1" w:styleId="BodyTextBold">
    <w:name w:val="Body Text Bold"/>
    <w:basedOn w:val="BodyText"/>
    <w:qFormat/>
    <w:rsid w:val="00D10001"/>
    <w:rPr>
      <w:b/>
    </w:rPr>
  </w:style>
  <w:style w:type="character" w:styleId="Hyperlink">
    <w:name w:val="Hyperlink"/>
    <w:basedOn w:val="DefaultParagraphFont"/>
    <w:uiPriority w:val="99"/>
    <w:unhideWhenUsed/>
    <w:rsid w:val="005B24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1008</Words>
  <Characters>6513</Characters>
  <Application>Microsoft Office Word</Application>
  <DocSecurity>0</DocSecurity>
  <Lines>191</Lines>
  <Paragraphs>115</Paragraphs>
  <ScaleCrop>false</ScaleCrop>
  <Company>Author-it Software Corporation Ltd.</Company>
  <LinksUpToDate>false</LinksUpToDate>
  <CharactersWithSpaces>7406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HLTOUT010 Communicate in complex situations to support health care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2025-03-01T15:32:00Z</dcterms:created>
  <dcterms:modified xsi:type="dcterms:W3CDTF">2025-03-01T15:33:00Z</dcterms:modified>
</cp:coreProperties>
</file>