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F75" w:rsidP="00160F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HLTOUT010 Communicate in complex situations to support health care</w:t>
      </w:r>
      <w:r>
        <w:fldChar w:fldCharType="end"/>
      </w:r>
    </w:p>
    <w:p w:rsidR="00160F75" w:rsidP="00160F75">
      <w:pPr>
        <w:pStyle w:val="Version"/>
        <w:sectPr w:rsidSect="002A4E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4EBD" w:rsidP="002A4EBD">
      <w:pPr>
        <w:pStyle w:val="SuperHeading"/>
      </w:pPr>
      <w:r w:rsidRPr="002A4EBD">
        <w:t>Assessment Requirements for HLTOUT010 Communicate in complex situations to support health care</w:t>
      </w:r>
    </w:p>
    <w:p w:rsidR="00000000" w:rsidRPr="002A4EBD" w:rsidP="002A4EBD">
      <w:pPr>
        <w:pStyle w:val="Heading1"/>
      </w:pPr>
      <w:bookmarkStart w:id="1" w:name="O_1165583"/>
      <w:bookmarkEnd w:id="1"/>
      <w:r w:rsidRPr="002A4E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2A4E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EBD">
            <w:pPr>
              <w:pStyle w:val="BodyText"/>
              <w:rPr>
                <w:lang w:val="en-NZ"/>
              </w:rPr>
            </w:pPr>
            <w:r w:rsidRPr="002A4EBD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EBD">
            <w:pPr>
              <w:pStyle w:val="BodyText"/>
              <w:rPr>
                <w:lang w:val="en-NZ"/>
              </w:rPr>
            </w:pPr>
            <w:r w:rsidRPr="002A4EBD">
              <w:t>Comments</w:t>
            </w:r>
          </w:p>
        </w:tc>
      </w:tr>
      <w:tr w:rsidTr="002A4E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EBD" w:rsidP="002A4EBD">
            <w:pPr>
              <w:pStyle w:val="BodyText"/>
            </w:pPr>
            <w:r w:rsidRPr="002A4EBD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EBD" w:rsidP="002A4EBD">
            <w:pPr>
              <w:pStyle w:val="BodyText"/>
            </w:pPr>
            <w:r w:rsidRPr="002A4EBD">
              <w:t>Release 2. HLTOUT010 Communicate in complex situations to support health care supersedes and is equivalent to Release 1. HLTOUT010 Communicate in complex situations to support health care.</w:t>
            </w:r>
          </w:p>
          <w:p w:rsidR="00000000" w:rsidP="002A4EBD">
            <w:pPr>
              <w:pStyle w:val="BodyText"/>
              <w:rPr>
                <w:lang w:val="en-NZ"/>
              </w:rPr>
            </w:pPr>
            <w:r w:rsidRPr="002A4EBD">
              <w:t>Minor changes. Mapping Info Table Notes added for superseded unit H</w:t>
            </w:r>
            <w:r w:rsidRPr="002A4EBD">
              <w:t>LTAMB012 Communicate in complex situations to support health care.</w:t>
            </w:r>
          </w:p>
        </w:tc>
      </w:tr>
      <w:tr w:rsidTr="002A4E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EBD" w:rsidP="002A4EBD">
            <w:pPr>
              <w:pStyle w:val="BodyText"/>
            </w:pPr>
            <w:r w:rsidRPr="002A4EBD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EBD" w:rsidP="002A4EBD">
            <w:pPr>
              <w:pStyle w:val="BodyText"/>
            </w:pPr>
            <w:r w:rsidRPr="002A4EBD">
              <w:t>Release 1. HLTOUT010 Communicate in complex situations to support health care supersedes and is not equivalent to HLTAMB012 Communicate in complex situations to support health c</w:t>
            </w:r>
            <w:r w:rsidRPr="002A4EBD">
              <w:t>are.</w:t>
            </w:r>
          </w:p>
        </w:tc>
      </w:tr>
    </w:tbl>
    <w:p w:rsidR="00000000" w:rsidRPr="002A4EBD" w:rsidP="002A4EBD">
      <w:pPr>
        <w:pStyle w:val="BodyText"/>
      </w:pPr>
    </w:p>
    <w:p w:rsidR="00000000" w:rsidRPr="002A4EBD" w:rsidP="002A4EBD">
      <w:pPr>
        <w:pStyle w:val="AllowPageBreak"/>
      </w:pPr>
    </w:p>
    <w:p w:rsidR="00000000" w:rsidRPr="002A4EBD" w:rsidP="002A4EBD">
      <w:pPr>
        <w:pStyle w:val="Heading1"/>
      </w:pPr>
      <w:bookmarkStart w:id="2" w:name="O_1165582"/>
      <w:bookmarkEnd w:id="2"/>
      <w:r w:rsidRPr="002A4EBD">
        <w:t>Performance Evidence</w:t>
      </w:r>
    </w:p>
    <w:p w:rsidR="00000000" w:rsidRPr="002A4EBD" w:rsidP="00160F75">
      <w:pPr>
        <w:pStyle w:val="BodyText"/>
      </w:pPr>
      <w:r w:rsidRPr="002A4EBD">
        <w:t>Evidence of the ability to complete tasks outlined in elements and performance criteria of this unit in the context of the job role.</w:t>
      </w:r>
    </w:p>
    <w:p w:rsidR="00000000" w:rsidRPr="002A4EBD" w:rsidP="00160F75">
      <w:pPr>
        <w:pStyle w:val="BodyText"/>
      </w:pPr>
      <w:r w:rsidRPr="002A4EBD">
        <w:t>There must be evidence that the candidate has verbally communicated with patients and co-workers and developed responses to meet the differing needs for each of the following situations:</w:t>
      </w:r>
    </w:p>
    <w:p w:rsidR="00000000" w:rsidRPr="002A4EBD" w:rsidP="002A4EBD">
      <w:pPr>
        <w:pStyle w:val="ListBullet"/>
      </w:pPr>
      <w:r w:rsidRPr="002A4EBD">
        <w:t>a person displaying challenging behaviors including:</w:t>
      </w:r>
    </w:p>
    <w:p w:rsidR="00000000" w:rsidRPr="002A4EBD" w:rsidP="002A4EBD">
      <w:pPr>
        <w:pStyle w:val="ListBullet2"/>
      </w:pPr>
      <w:r w:rsidRPr="002A4EBD">
        <w:t>under influenc</w:t>
      </w:r>
      <w:r w:rsidRPr="002A4EBD">
        <w:t>e of substance misuse</w:t>
      </w:r>
    </w:p>
    <w:p w:rsidR="00000000" w:rsidRPr="002A4EBD" w:rsidP="002A4EBD">
      <w:pPr>
        <w:pStyle w:val="ListBullet2"/>
      </w:pPr>
      <w:r w:rsidRPr="002A4EBD">
        <w:t>acute behavioral disturbance</w:t>
      </w:r>
    </w:p>
    <w:p w:rsidR="00000000" w:rsidRPr="002A4EBD" w:rsidP="002A4EBD">
      <w:pPr>
        <w:pStyle w:val="ListBullet2"/>
      </w:pPr>
      <w:r w:rsidRPr="002A4EBD">
        <w:t>under stress due to current situation</w:t>
      </w:r>
    </w:p>
    <w:p w:rsidR="00000000" w:rsidRPr="002A4EBD" w:rsidP="002A4EBD">
      <w:pPr>
        <w:pStyle w:val="ListBullet"/>
      </w:pPr>
      <w:r w:rsidRPr="002A4EBD">
        <w:t>a person who has English as their second language</w:t>
      </w:r>
    </w:p>
    <w:p w:rsidR="00000000" w:rsidRPr="002A4EBD" w:rsidP="002A4EBD">
      <w:pPr>
        <w:pStyle w:val="ListBullet"/>
      </w:pPr>
      <w:r w:rsidRPr="002A4EBD">
        <w:t>a person who has a communication-related disability including:</w:t>
      </w:r>
    </w:p>
    <w:p w:rsidR="00000000" w:rsidRPr="002A4EBD" w:rsidP="002A4EBD">
      <w:pPr>
        <w:pStyle w:val="ListBullet2"/>
      </w:pPr>
      <w:r w:rsidRPr="002A4EBD">
        <w:t>hearing difficulties</w:t>
      </w:r>
    </w:p>
    <w:p w:rsidR="00000000" w:rsidRPr="002A4EBD" w:rsidP="002A4EBD">
      <w:pPr>
        <w:pStyle w:val="ListBullet2"/>
      </w:pPr>
      <w:r w:rsidRPr="002A4EBD">
        <w:t>speech impediment.</w:t>
      </w:r>
    </w:p>
    <w:p w:rsidR="00000000" w:rsidRPr="002A4EBD" w:rsidP="002A4EBD">
      <w:pPr>
        <w:pStyle w:val="AllowPageBreak"/>
      </w:pPr>
    </w:p>
    <w:p w:rsidR="00000000" w:rsidRPr="002A4EBD" w:rsidP="002A4EBD">
      <w:pPr>
        <w:pStyle w:val="Heading1"/>
      </w:pPr>
      <w:bookmarkStart w:id="3" w:name="O_1165581"/>
      <w:bookmarkEnd w:id="3"/>
      <w:r w:rsidRPr="002A4EBD">
        <w:t>Knowledge Evidence</w:t>
      </w:r>
    </w:p>
    <w:p w:rsidR="00000000" w:rsidRPr="002A4EBD" w:rsidP="00160F75">
      <w:pPr>
        <w:pStyle w:val="BodyText"/>
      </w:pPr>
      <w:r w:rsidRPr="002A4EBD">
        <w:t>Demonstrated knowledge required to complete the tasks outlined in elements and performance criteria of this unit:</w:t>
      </w:r>
    </w:p>
    <w:p w:rsidR="00000000" w:rsidRPr="002A4EBD" w:rsidP="002A4EBD">
      <w:pPr>
        <w:pStyle w:val="ListBullet"/>
      </w:pPr>
      <w:r w:rsidRPr="002A4EBD">
        <w:t>codes and communication terminology used by out-of-hospital health care workers</w:t>
      </w:r>
    </w:p>
    <w:p w:rsidR="00000000" w:rsidRPr="002A4EBD" w:rsidP="002A4EBD">
      <w:pPr>
        <w:pStyle w:val="ListBullet"/>
      </w:pPr>
      <w:r w:rsidRPr="002A4EBD">
        <w:t>communication techniques includin</w:t>
      </w:r>
      <w:r w:rsidRPr="002A4EBD">
        <w:t>g:</w:t>
      </w:r>
    </w:p>
    <w:p w:rsidR="00000000" w:rsidRPr="002A4EBD" w:rsidP="002A4EBD">
      <w:pPr>
        <w:pStyle w:val="ListBullet2"/>
      </w:pPr>
      <w:r w:rsidRPr="002A4EBD">
        <w:t>use of open-ended questions</w:t>
      </w:r>
    </w:p>
    <w:p w:rsidR="00000000" w:rsidRPr="002A4EBD" w:rsidP="002A4EBD">
      <w:pPr>
        <w:pStyle w:val="ListBullet2"/>
      </w:pPr>
      <w:r w:rsidRPr="002A4EBD">
        <w:t>active listening</w:t>
      </w:r>
    </w:p>
    <w:p w:rsidR="00000000" w:rsidRPr="002A4EBD" w:rsidP="002A4EBD">
      <w:pPr>
        <w:pStyle w:val="ListBullet2"/>
      </w:pPr>
      <w:r w:rsidRPr="002A4EBD">
        <w:t>asking for clarification and probing</w:t>
      </w:r>
    </w:p>
    <w:p w:rsidR="00000000" w:rsidRPr="002A4EBD" w:rsidP="002A4EBD">
      <w:pPr>
        <w:pStyle w:val="ListBullet2"/>
      </w:pPr>
      <w:r w:rsidRPr="002A4EBD">
        <w:t>responses to a range of views from patients, carers or others</w:t>
      </w:r>
    </w:p>
    <w:p w:rsidR="00000000" w:rsidRPr="002A4EBD" w:rsidP="002A4EBD">
      <w:pPr>
        <w:pStyle w:val="ListBullet2"/>
      </w:pPr>
      <w:r w:rsidRPr="002A4EBD">
        <w:t>understanding use of empathy with patient, carers or colleagues</w:t>
      </w:r>
    </w:p>
    <w:p w:rsidR="00000000" w:rsidRPr="002A4EBD" w:rsidP="002A4EBD">
      <w:pPr>
        <w:pStyle w:val="ListBullet2"/>
      </w:pPr>
      <w:r w:rsidRPr="002A4EBD">
        <w:t>using discretion and confidentiality, respecting individual differences especially when using touch and other non-verbal means of communication</w:t>
      </w:r>
    </w:p>
    <w:p w:rsidR="00000000" w:rsidRPr="002A4EBD" w:rsidP="002A4EBD">
      <w:pPr>
        <w:pStyle w:val="ListBullet"/>
      </w:pPr>
      <w:r w:rsidRPr="002A4EBD">
        <w:t>complex communication needs of people with:</w:t>
      </w:r>
    </w:p>
    <w:p w:rsidR="00000000" w:rsidRPr="002A4EBD" w:rsidP="002A4EBD">
      <w:pPr>
        <w:pStyle w:val="ListBullet2"/>
      </w:pPr>
      <w:r w:rsidRPr="002A4EBD">
        <w:t>communication-related disabilities</w:t>
      </w:r>
    </w:p>
    <w:p w:rsidR="00000000" w:rsidRPr="002A4EBD" w:rsidP="002A4EBD">
      <w:pPr>
        <w:pStyle w:val="ListBullet3"/>
      </w:pPr>
      <w:r w:rsidRPr="002A4EBD">
        <w:t>hearing difficulties</w:t>
      </w:r>
    </w:p>
    <w:p w:rsidR="00000000" w:rsidRPr="002A4EBD" w:rsidP="002A4EBD">
      <w:pPr>
        <w:pStyle w:val="ListBullet3"/>
      </w:pPr>
      <w:r w:rsidRPr="002A4EBD">
        <w:t>speech im</w:t>
      </w:r>
      <w:r w:rsidRPr="002A4EBD">
        <w:t>pediment</w:t>
      </w:r>
    </w:p>
    <w:p w:rsidR="00000000" w:rsidRPr="002A4EBD" w:rsidP="002A4EBD">
      <w:pPr>
        <w:pStyle w:val="ListBullet2"/>
      </w:pPr>
      <w:r w:rsidRPr="002A4EBD">
        <w:t>cross-cultural communications needs</w:t>
      </w:r>
    </w:p>
    <w:p w:rsidR="00000000" w:rsidRPr="002A4EBD" w:rsidP="002A4EBD">
      <w:pPr>
        <w:pStyle w:val="ListBullet2"/>
      </w:pPr>
      <w:r w:rsidRPr="002A4EBD">
        <w:t>mental illness</w:t>
      </w:r>
    </w:p>
    <w:p w:rsidR="00000000" w:rsidRPr="002A4EBD" w:rsidP="002A4EBD">
      <w:pPr>
        <w:pStyle w:val="ListBullet2"/>
      </w:pPr>
      <w:r w:rsidRPr="002A4EBD">
        <w:t>pharmacological and alcohol addiction or misuse</w:t>
      </w:r>
    </w:p>
    <w:p w:rsidR="00000000" w:rsidRPr="002A4EBD" w:rsidP="002A4EBD">
      <w:pPr>
        <w:pStyle w:val="ListBullet2"/>
      </w:pPr>
      <w:r w:rsidRPr="002A4EBD">
        <w:t>adverse behavioral responses to unfamiliar environments</w:t>
      </w:r>
    </w:p>
    <w:p w:rsidR="00000000" w:rsidRPr="002A4EBD" w:rsidP="002A4EBD">
      <w:pPr>
        <w:pStyle w:val="ListBullet"/>
      </w:pPr>
      <w:r w:rsidRPr="002A4EBD">
        <w:t>complex communication needs of a person under stress due to situations including trauma, death and life-threatening situations to themselves or others</w:t>
      </w:r>
    </w:p>
    <w:p w:rsidR="00000000" w:rsidRPr="002A4EBD" w:rsidP="002A4EBD">
      <w:pPr>
        <w:pStyle w:val="ListBullet"/>
      </w:pPr>
      <w:r w:rsidRPr="002A4EBD">
        <w:t>organisational policies and procedures applied to identified situations where complex communication needs</w:t>
      </w:r>
      <w:r w:rsidRPr="002A4EBD">
        <w:t xml:space="preserve"> may be present</w:t>
      </w:r>
    </w:p>
    <w:p w:rsidR="00000000" w:rsidRPr="002A4EBD" w:rsidP="002A4EBD">
      <w:pPr>
        <w:pStyle w:val="ListBullet"/>
      </w:pPr>
      <w:r w:rsidRPr="002A4EBD">
        <w:t>processes for preparing handover reports</w:t>
      </w:r>
    </w:p>
    <w:p w:rsidR="00000000" w:rsidRPr="002A4EBD" w:rsidP="002A4EBD">
      <w:pPr>
        <w:pStyle w:val="ListBullet"/>
      </w:pPr>
      <w:r w:rsidRPr="002A4EBD">
        <w:t>referral processes for staff requiring counselling services.</w:t>
      </w:r>
    </w:p>
    <w:p w:rsidR="00000000" w:rsidRPr="002A4EBD" w:rsidP="002A4EBD">
      <w:pPr>
        <w:pStyle w:val="AllowPageBreak"/>
      </w:pPr>
    </w:p>
    <w:p w:rsidR="00000000" w:rsidRPr="002A4EBD" w:rsidP="002A4EBD">
      <w:pPr>
        <w:pStyle w:val="Heading1"/>
      </w:pPr>
      <w:bookmarkStart w:id="4" w:name="O_1165580"/>
      <w:bookmarkEnd w:id="4"/>
      <w:r w:rsidRPr="002A4EBD">
        <w:t>Assessment Conditions</w:t>
      </w:r>
    </w:p>
    <w:p w:rsidR="00000000" w:rsidRPr="002A4EBD" w:rsidP="00160F75">
      <w:pPr>
        <w:pStyle w:val="BodyText"/>
      </w:pPr>
      <w:r w:rsidRPr="002A4EBD">
        <w:t>Skills must have been demonstrated in the workplace or in a simulated environment that reflects w</w:t>
      </w:r>
      <w:r w:rsidRPr="002A4EBD">
        <w:t>orkplace conditions.</w:t>
      </w:r>
    </w:p>
    <w:p w:rsidR="00000000" w:rsidRPr="002A4EBD" w:rsidP="00160F75">
      <w:pPr>
        <w:pStyle w:val="BodyText"/>
      </w:pPr>
      <w:r w:rsidRPr="002A4EBD">
        <w:t>Where simulation is used, it must reflect real working conditions by modelling industry operating conditions and contingencies, as well as using suitable facilities, equipment and resources.</w:t>
      </w:r>
    </w:p>
    <w:p w:rsidR="00000000" w:rsidRPr="002A4EBD" w:rsidP="00160F75">
      <w:pPr>
        <w:pStyle w:val="BodyText"/>
      </w:pPr>
      <w:r w:rsidRPr="002A4EBD">
        <w:t>Assessment must ensure access to modelling o</w:t>
      </w:r>
      <w:r w:rsidRPr="002A4EBD">
        <w:t>f industry operating conditions including access to real people for simulations and scenarios.</w:t>
      </w:r>
    </w:p>
    <w:p w:rsidR="00000000" w:rsidRPr="002A4EBD" w:rsidP="00160F75">
      <w:pPr>
        <w:pStyle w:val="BodyText"/>
      </w:pPr>
      <w:r w:rsidRPr="002A4EBD">
        <w:t>Assessors must satisfy the Standards for Registered Training Organisations’ requirements for assessors.</w:t>
      </w:r>
    </w:p>
    <w:p w:rsidR="00000000" w:rsidRPr="002A4EBD" w:rsidP="002A4EBD">
      <w:pPr>
        <w:pStyle w:val="Heading1"/>
      </w:pPr>
      <w:bookmarkStart w:id="5" w:name="O_1165591"/>
      <w:bookmarkEnd w:id="5"/>
      <w:r w:rsidRPr="002A4EBD">
        <w:t>Links</w:t>
      </w:r>
    </w:p>
    <w:p w:rsidR="00000000" w:rsidRPr="002A4EBD" w:rsidP="00160F75">
      <w:pPr>
        <w:pStyle w:val="BodyText"/>
      </w:pPr>
      <w:r w:rsidRPr="002A4E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03F5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A4EBD" w:rsidP="002A4EBD"/>
    <w:sectPr w:rsidSect="002A4E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BD" w:rsidRPr="00160F75" w:rsidP="00160F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75" w:rsidP="002A4E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0F75" w:rsidP="002A4E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60F75" w:rsidP="002A4E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EBD" w:rsidRPr="00160F75" w:rsidP="00160F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75" w:rsidRPr="002D2AF8" w:rsidP="002A4E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HLTOUT010 Communicate in complex situations to support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60F75" w:rsidP="002A4E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2CB3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823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B4C8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E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E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E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E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E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E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E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E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E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E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E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EBD"/>
  </w:style>
  <w:style w:type="character" w:customStyle="1" w:styleId="Heading1Char">
    <w:name w:val="Heading 1 Char"/>
    <w:basedOn w:val="DefaultParagraphFont"/>
    <w:link w:val="Heading1"/>
    <w:rsid w:val="002A4E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E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E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4EB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4EB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4E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E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4EB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A4E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E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E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E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E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E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E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E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E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E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E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E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E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E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4E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4E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4EBD"/>
    <w:rPr>
      <w:b/>
      <w:spacing w:val="0"/>
    </w:rPr>
  </w:style>
  <w:style w:type="paragraph" w:customStyle="1" w:styleId="SuperTitle">
    <w:name w:val="SuperTitle"/>
    <w:basedOn w:val="Title"/>
    <w:rsid w:val="002A4E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E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E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4E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E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E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E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E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E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E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E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E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4EBD"/>
    <w:rPr>
      <w:i/>
    </w:rPr>
  </w:style>
  <w:style w:type="paragraph" w:styleId="Caption">
    <w:name w:val="caption"/>
    <w:basedOn w:val="BodyText"/>
    <w:next w:val="Normal"/>
    <w:qFormat/>
    <w:rsid w:val="002A4E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E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E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EBD"/>
  </w:style>
  <w:style w:type="paragraph" w:styleId="TableofFigures">
    <w:name w:val="table of figures"/>
    <w:basedOn w:val="Normal"/>
    <w:next w:val="Normal"/>
    <w:semiHidden/>
    <w:rsid w:val="002A4E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EB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4EBD"/>
    <w:rPr>
      <w:rFonts w:ascii="Wingdings" w:hAnsi="Wingdings"/>
    </w:rPr>
  </w:style>
  <w:style w:type="paragraph" w:customStyle="1" w:styleId="TableHeading">
    <w:name w:val="Table Heading"/>
    <w:basedOn w:val="HeadingBase"/>
    <w:rsid w:val="002A4E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EBD"/>
    <w:rPr>
      <w:color w:val="0033CC"/>
      <w:u w:val="none"/>
    </w:rPr>
  </w:style>
  <w:style w:type="paragraph" w:customStyle="1" w:styleId="BodyTextRight">
    <w:name w:val="Body Text Right"/>
    <w:basedOn w:val="BodyText"/>
    <w:rsid w:val="002A4E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E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EB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E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E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E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EBD"/>
    <w:rPr>
      <w:sz w:val="32"/>
    </w:rPr>
  </w:style>
  <w:style w:type="paragraph" w:customStyle="1" w:styleId="HeadingProcedure">
    <w:name w:val="Heading Procedure"/>
    <w:basedOn w:val="HeadingBase"/>
    <w:next w:val="Normal"/>
    <w:rsid w:val="002A4E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EBD"/>
    <w:pPr>
      <w:spacing w:before="60" w:after="60"/>
    </w:pPr>
  </w:style>
  <w:style w:type="paragraph" w:styleId="ListContinue">
    <w:name w:val="List Continue"/>
    <w:basedOn w:val="List"/>
    <w:rsid w:val="002A4EBD"/>
    <w:pPr>
      <w:ind w:firstLine="0"/>
    </w:pPr>
  </w:style>
  <w:style w:type="paragraph" w:customStyle="1" w:styleId="ListNote">
    <w:name w:val="List Note"/>
    <w:basedOn w:val="List"/>
    <w:rsid w:val="002A4E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E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E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EBD"/>
    <w:rPr>
      <w:rFonts w:ascii="Courier New" w:hAnsi="Courier New"/>
    </w:rPr>
  </w:style>
  <w:style w:type="paragraph" w:customStyle="1" w:styleId="NoteBullet">
    <w:name w:val="Note Bullet"/>
    <w:basedOn w:val="Note"/>
    <w:rsid w:val="002A4E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E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E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E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E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4E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E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EBD"/>
    <w:rPr>
      <w:b/>
      <w:smallCaps/>
    </w:rPr>
  </w:style>
  <w:style w:type="paragraph" w:customStyle="1" w:styleId="TableListNumber">
    <w:name w:val="Table List Number"/>
    <w:basedOn w:val="ListNumber"/>
    <w:rsid w:val="002A4E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E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EBD"/>
    <w:pPr>
      <w:numPr>
        <w:numId w:val="10"/>
      </w:numPr>
    </w:pPr>
  </w:style>
  <w:style w:type="paragraph" w:customStyle="1" w:styleId="ListAlpha2">
    <w:name w:val="List Alpha 2"/>
    <w:basedOn w:val="List2"/>
    <w:rsid w:val="002A4EBD"/>
    <w:pPr>
      <w:numPr>
        <w:numId w:val="9"/>
      </w:numPr>
    </w:pPr>
  </w:style>
  <w:style w:type="paragraph" w:styleId="List2">
    <w:name w:val="List 2"/>
    <w:basedOn w:val="BodyText"/>
    <w:rsid w:val="002A4E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E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E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EB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4EB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4EBD"/>
    <w:pPr>
      <w:numPr>
        <w:numId w:val="5"/>
      </w:numPr>
    </w:pPr>
  </w:style>
  <w:style w:type="paragraph" w:styleId="ListContinue2">
    <w:name w:val="List Continue 2"/>
    <w:basedOn w:val="List2"/>
    <w:rsid w:val="002A4EBD"/>
    <w:pPr>
      <w:ind w:firstLine="0"/>
    </w:pPr>
  </w:style>
  <w:style w:type="paragraph" w:styleId="ListContinue3">
    <w:name w:val="List Continue 3"/>
    <w:basedOn w:val="List3"/>
    <w:rsid w:val="002A4EBD"/>
    <w:pPr>
      <w:ind w:left="1021" w:firstLine="0"/>
    </w:pPr>
  </w:style>
  <w:style w:type="paragraph" w:styleId="ListContinue4">
    <w:name w:val="List Continue 4"/>
    <w:basedOn w:val="List4"/>
    <w:rsid w:val="002A4EBD"/>
    <w:pPr>
      <w:ind w:firstLine="0"/>
    </w:pPr>
  </w:style>
  <w:style w:type="paragraph" w:styleId="ListContinue5">
    <w:name w:val="List Continue 5"/>
    <w:basedOn w:val="List5"/>
    <w:rsid w:val="002A4EBD"/>
    <w:pPr>
      <w:ind w:firstLine="0"/>
    </w:pPr>
  </w:style>
  <w:style w:type="paragraph" w:styleId="ListNumber3">
    <w:name w:val="List Number 3"/>
    <w:basedOn w:val="List3"/>
    <w:rsid w:val="002A4EBD"/>
    <w:pPr>
      <w:numPr>
        <w:numId w:val="6"/>
      </w:numPr>
    </w:pPr>
  </w:style>
  <w:style w:type="paragraph" w:styleId="ListNumber4">
    <w:name w:val="List Number 4"/>
    <w:basedOn w:val="List4"/>
    <w:rsid w:val="002A4EBD"/>
    <w:pPr>
      <w:numPr>
        <w:numId w:val="7"/>
      </w:numPr>
    </w:pPr>
  </w:style>
  <w:style w:type="paragraph" w:styleId="ListNumber5">
    <w:name w:val="List Number 5"/>
    <w:basedOn w:val="List5"/>
    <w:rsid w:val="002A4EBD"/>
    <w:pPr>
      <w:numPr>
        <w:numId w:val="8"/>
      </w:numPr>
    </w:pPr>
  </w:style>
  <w:style w:type="paragraph" w:styleId="BlockText">
    <w:name w:val="Block Text"/>
    <w:basedOn w:val="Normal"/>
    <w:rsid w:val="002A4E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E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EBD"/>
    <w:rPr>
      <w:sz w:val="16"/>
      <w:vertAlign w:val="superscript"/>
    </w:rPr>
  </w:style>
  <w:style w:type="character" w:customStyle="1" w:styleId="Symbols">
    <w:name w:val="Symbols"/>
    <w:basedOn w:val="DefaultParagraphFont"/>
    <w:rsid w:val="002A4EBD"/>
    <w:rPr>
      <w:rFonts w:ascii="Symbol" w:hAnsi="Symbol"/>
    </w:rPr>
  </w:style>
  <w:style w:type="character" w:customStyle="1" w:styleId="MenuOptions">
    <w:name w:val="Menu Options"/>
    <w:basedOn w:val="DefaultParagraphFont"/>
    <w:rsid w:val="002A4E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EBD"/>
    <w:rPr>
      <w:b/>
    </w:rPr>
  </w:style>
  <w:style w:type="character" w:customStyle="1" w:styleId="Underlined">
    <w:name w:val="Underlined"/>
    <w:basedOn w:val="DefaultParagraphFont"/>
    <w:rsid w:val="002A4EBD"/>
    <w:rPr>
      <w:u w:val="single"/>
    </w:rPr>
  </w:style>
  <w:style w:type="paragraph" w:customStyle="1" w:styleId="TableBodyTextRight">
    <w:name w:val="Table Body Text Right"/>
    <w:basedOn w:val="TableBodyText"/>
    <w:rsid w:val="002A4E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EBD"/>
    <w:rPr>
      <w:sz w:val="18"/>
    </w:rPr>
  </w:style>
  <w:style w:type="paragraph" w:customStyle="1" w:styleId="BodySmallRight">
    <w:name w:val="Body Small Right"/>
    <w:basedOn w:val="BodyTextRight"/>
    <w:rsid w:val="002A4EBD"/>
    <w:rPr>
      <w:sz w:val="18"/>
      <w:szCs w:val="18"/>
    </w:rPr>
  </w:style>
  <w:style w:type="paragraph" w:customStyle="1" w:styleId="MarginEdition">
    <w:name w:val="Margin Edition"/>
    <w:basedOn w:val="MarginNote"/>
    <w:rsid w:val="002A4E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EBD"/>
    <w:rPr>
      <w:sz w:val="2"/>
      <w:szCs w:val="2"/>
    </w:rPr>
  </w:style>
  <w:style w:type="character" w:customStyle="1" w:styleId="Small">
    <w:name w:val="Small"/>
    <w:basedOn w:val="DefaultParagraphFont"/>
    <w:rsid w:val="002A4EBD"/>
    <w:rPr>
      <w:sz w:val="16"/>
    </w:rPr>
  </w:style>
  <w:style w:type="paragraph" w:customStyle="1" w:styleId="WideTable">
    <w:name w:val="Wide Table"/>
    <w:basedOn w:val="Normal"/>
    <w:rsid w:val="002A4E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EBD"/>
  </w:style>
  <w:style w:type="paragraph" w:styleId="Quote">
    <w:name w:val="Quote"/>
    <w:basedOn w:val="Heading1"/>
    <w:link w:val="QuoteChar"/>
    <w:qFormat/>
    <w:rsid w:val="002A4E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E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EBD"/>
    <w:pPr>
      <w:pageBreakBefore/>
    </w:pPr>
  </w:style>
  <w:style w:type="paragraph" w:customStyle="1" w:styleId="Border">
    <w:name w:val="Border"/>
    <w:basedOn w:val="Normal"/>
    <w:qFormat/>
    <w:rsid w:val="002A4E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E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E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E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E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E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E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E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E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EBD"/>
    <w:rPr>
      <w:u w:val="single"/>
    </w:rPr>
  </w:style>
  <w:style w:type="character" w:customStyle="1" w:styleId="BoldandItalics">
    <w:name w:val="Bold and Italics"/>
    <w:qFormat/>
    <w:rsid w:val="002A4EBD"/>
    <w:rPr>
      <w:b/>
      <w:i/>
      <w:u w:val="none"/>
    </w:rPr>
  </w:style>
  <w:style w:type="paragraph" w:styleId="BalloonText">
    <w:name w:val="Balloon Text"/>
    <w:basedOn w:val="Normal"/>
    <w:link w:val="BalloonTextChar"/>
    <w:rsid w:val="002A4E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E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E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E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E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E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EBD"/>
    <w:pPr>
      <w:spacing w:before="0" w:after="0"/>
    </w:pPr>
  </w:style>
  <w:style w:type="paragraph" w:customStyle="1" w:styleId="BodyTextBold">
    <w:name w:val="Body Text Bold"/>
    <w:basedOn w:val="BodyText"/>
    <w:qFormat/>
    <w:rsid w:val="002A4EBD"/>
    <w:rPr>
      <w:b/>
    </w:rPr>
  </w:style>
  <w:style w:type="character" w:styleId="Hyperlink">
    <w:name w:val="Hyperlink"/>
    <w:basedOn w:val="DefaultParagraphFont"/>
    <w:uiPriority w:val="99"/>
    <w:unhideWhenUsed/>
    <w:rsid w:val="00160F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3106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HLTOUT010 Communicate in complex situations to support health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2023-07-02T02:51:00Z</dcterms:created>
  <dcterms:modified xsi:type="dcterms:W3CDTF">2023-07-02T02:51:00Z</dcterms:modified>
</cp:coreProperties>
</file>