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48FD" w:rsidP="005348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HLTOUT009 Manage the scene of a major incident</w:t>
      </w:r>
      <w:r>
        <w:fldChar w:fldCharType="end"/>
      </w:r>
    </w:p>
    <w:p w:rsidR="005348FD" w:rsidP="005348FD">
      <w:pPr>
        <w:pStyle w:val="Version"/>
        <w:sectPr w:rsidSect="001373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7333" w:rsidP="00137333">
      <w:pPr>
        <w:pStyle w:val="SuperHeading"/>
      </w:pPr>
      <w:r w:rsidRPr="00137333">
        <w:t>HLTOUT009 Manage the scene of a major incident</w:t>
      </w:r>
    </w:p>
    <w:p w:rsidR="00000000" w:rsidRPr="00137333" w:rsidP="00137333">
      <w:pPr>
        <w:pStyle w:val="Heading1"/>
      </w:pPr>
      <w:bookmarkStart w:id="1" w:name="O_1140420"/>
      <w:bookmarkEnd w:id="1"/>
      <w:r w:rsidRPr="00137333">
        <w:t>Modification History</w:t>
      </w:r>
    </w:p>
    <w:p w:rsidR="00000000" w:rsidRPr="00137333" w:rsidP="005348FD">
      <w:pPr>
        <w:pStyle w:val="BodyText"/>
      </w:pPr>
      <w:r w:rsidRPr="00137333">
        <w:t>Not applicable.</w:t>
      </w:r>
    </w:p>
    <w:p w:rsidR="00000000" w:rsidRPr="00137333" w:rsidP="00137333">
      <w:pPr>
        <w:pStyle w:val="Heading1"/>
      </w:pPr>
      <w:bookmarkStart w:id="2" w:name="O_1140421"/>
      <w:bookmarkEnd w:id="2"/>
      <w:r w:rsidRPr="00137333">
        <w:t>Application</w:t>
      </w:r>
    </w:p>
    <w:p w:rsidR="00000000" w:rsidRPr="00137333" w:rsidP="005348FD">
      <w:pPr>
        <w:pStyle w:val="BodyText"/>
      </w:pPr>
      <w:r w:rsidRPr="00137333">
        <w:t>This unit of competency describes the skills and knowledge required to manage the scene of a major incident as the first arriving resource and then participate in the management a</w:t>
      </w:r>
      <w:r w:rsidRPr="00137333">
        <w:t>nd coordination following the arrival of further resources.</w:t>
      </w:r>
    </w:p>
    <w:p w:rsidR="00000000" w:rsidRPr="00137333" w:rsidP="005348FD">
      <w:pPr>
        <w:pStyle w:val="BodyText"/>
      </w:pPr>
      <w:r w:rsidRPr="00137333">
        <w:t>This unit applies to pre-hospital and out-of-hospital health care workers.</w:t>
      </w:r>
    </w:p>
    <w:p w:rsidR="00000000" w:rsidRPr="005348FD" w:rsidP="005348FD">
      <w:pPr>
        <w:pStyle w:val="BodyText"/>
        <w:rPr>
          <w:i/>
        </w:rPr>
      </w:pPr>
      <w:r w:rsidRPr="005348FD">
        <w:rPr>
          <w:rStyle w:val="Emphasis"/>
        </w:rPr>
        <w:t>The skills in this unit must be applied in accordance with Commonwealth and State/Territory legislation, Australian Stand</w:t>
      </w:r>
      <w:r w:rsidRPr="005348FD">
        <w:rPr>
          <w:rStyle w:val="Emphasis"/>
        </w:rPr>
        <w:t>ards and industry codes of practice.</w:t>
      </w:r>
    </w:p>
    <w:p w:rsidR="00000000" w:rsidRPr="00137333" w:rsidP="00137333">
      <w:pPr>
        <w:pStyle w:val="Heading1"/>
      </w:pPr>
      <w:bookmarkStart w:id="3" w:name="O_1140424"/>
      <w:bookmarkEnd w:id="3"/>
      <w:r w:rsidRPr="00137333">
        <w:t>Unit Sector</w:t>
      </w:r>
    </w:p>
    <w:p w:rsidR="00000000" w:rsidRPr="00137333" w:rsidP="00137333">
      <w:pPr>
        <w:pStyle w:val="Heading1"/>
      </w:pPr>
      <w:bookmarkStart w:id="4" w:name="O_1140425"/>
      <w:bookmarkEnd w:id="4"/>
      <w:r w:rsidRPr="0013733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80"/>
        <w:gridCol w:w="5994"/>
      </w:tblGrid>
      <w:tr w:rsidTr="005348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333" w:rsidP="00137333">
            <w:pPr>
              <w:pStyle w:val="BodyText"/>
            </w:pPr>
            <w:r w:rsidRPr="00137333">
              <w:rPr>
                <w:rStyle w:val="SpecialBold"/>
              </w:rPr>
              <w:t>ELEMENT</w:t>
            </w:r>
          </w:p>
        </w:tc>
        <w:tc>
          <w:tcPr>
            <w:tcW w:w="5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333">
            <w:pPr>
              <w:pStyle w:val="BodyText"/>
              <w:rPr>
                <w:lang w:val="en-NZ"/>
              </w:rPr>
            </w:pPr>
            <w:r w:rsidRPr="00137333">
              <w:rPr>
                <w:rStyle w:val="SpecialBold"/>
              </w:rPr>
              <w:t>PERFORMANCE CRITERIA</w:t>
            </w:r>
          </w:p>
        </w:tc>
      </w:tr>
      <w:tr w:rsidTr="005348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333">
            <w:pPr>
              <w:pStyle w:val="BodyText"/>
              <w:rPr>
                <w:lang w:val="en-NZ"/>
              </w:rPr>
            </w:pPr>
            <w:r w:rsidRPr="00137333">
              <w:t>Elements define the essential outcomes of a unit of competency.</w:t>
            </w:r>
          </w:p>
        </w:tc>
        <w:tc>
          <w:tcPr>
            <w:tcW w:w="5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333">
            <w:pPr>
              <w:pStyle w:val="BodyText"/>
              <w:rPr>
                <w:lang w:val="en-NZ"/>
              </w:rPr>
            </w:pPr>
            <w:r w:rsidRPr="00137333">
              <w:t>The Performance Criteria specify the level</w:t>
            </w:r>
            <w:r w:rsidRPr="00137333">
              <w:t xml:space="preserve"> of performance required to demonstrate achievement of the Element. </w:t>
            </w:r>
          </w:p>
        </w:tc>
      </w:tr>
      <w:tr w:rsidTr="005348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333">
            <w:pPr>
              <w:pStyle w:val="BodyText"/>
              <w:rPr>
                <w:lang w:val="en-NZ"/>
              </w:rPr>
            </w:pPr>
            <w:r w:rsidRPr="00137333">
              <w:t>1. Respond to scene as first crew.</w:t>
            </w:r>
          </w:p>
        </w:tc>
        <w:tc>
          <w:tcPr>
            <w:tcW w:w="5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333" w:rsidP="00137333">
            <w:pPr>
              <w:pStyle w:val="List"/>
            </w:pPr>
            <w:r w:rsidRPr="00137333">
              <w:t>1.1. Provide initial situation report (SITREP) in accordance with organisational policies and procedures that enable the declaration of a major inciden</w:t>
            </w:r>
            <w:r w:rsidRPr="00137333">
              <w:t>t.</w:t>
            </w:r>
          </w:p>
          <w:p w:rsidR="00000000" w:rsidRPr="00137333" w:rsidP="00137333">
            <w:pPr>
              <w:pStyle w:val="List"/>
            </w:pPr>
            <w:r w:rsidRPr="00137333">
              <w:t>1.2. Position vehicle in close proximity to incident based on assessment of environmental threats and availability of access and egress.</w:t>
            </w:r>
          </w:p>
          <w:p w:rsidR="00000000" w:rsidRPr="00137333" w:rsidP="00137333">
            <w:pPr>
              <w:pStyle w:val="List"/>
            </w:pPr>
            <w:r w:rsidRPr="00137333">
              <w:t>1.3. Allocate roles of Initial Commander and Initial Triage Officer or Clinician.</w:t>
            </w:r>
          </w:p>
          <w:p w:rsidR="00000000" w:rsidP="00137333">
            <w:pPr>
              <w:pStyle w:val="List"/>
              <w:rPr>
                <w:lang w:val="en-NZ"/>
              </w:rPr>
            </w:pPr>
            <w:r w:rsidRPr="00137333">
              <w:t>1.4. Determine the need for personal protective equipment and use in accordance with organisational policies and procedures.</w:t>
            </w:r>
          </w:p>
        </w:tc>
      </w:tr>
      <w:tr w:rsidTr="005348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333">
            <w:pPr>
              <w:pStyle w:val="BodyText"/>
              <w:rPr>
                <w:lang w:val="en-NZ"/>
              </w:rPr>
            </w:pPr>
            <w:r w:rsidRPr="00137333">
              <w:t>2. Undertake role of Initial Commander.</w:t>
            </w:r>
          </w:p>
        </w:tc>
        <w:tc>
          <w:tcPr>
            <w:tcW w:w="5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333" w:rsidP="00137333">
            <w:pPr>
              <w:pStyle w:val="List"/>
            </w:pPr>
            <w:r w:rsidRPr="00137333">
              <w:t>2.1. Take charge of ambulance activities at incident scene in accordance with organisation</w:t>
            </w:r>
            <w:r w:rsidRPr="00137333">
              <w:t>al policies and procedures.</w:t>
            </w:r>
          </w:p>
          <w:p w:rsidR="00000000" w:rsidRPr="00137333" w:rsidP="00137333">
            <w:pPr>
              <w:pStyle w:val="List"/>
            </w:pPr>
            <w:r w:rsidRPr="00137333">
              <w:t>2.2. Conduct scene assessment.</w:t>
            </w:r>
          </w:p>
          <w:p w:rsidR="00000000" w:rsidRPr="00137333" w:rsidP="00137333">
            <w:pPr>
              <w:pStyle w:val="List"/>
            </w:pPr>
            <w:r w:rsidRPr="00137333">
              <w:t>2.3. Establish and maintain communications with control centre and Primary Triage Officer.</w:t>
            </w:r>
          </w:p>
          <w:p w:rsidR="00000000" w:rsidRPr="00137333" w:rsidP="00137333">
            <w:pPr>
              <w:pStyle w:val="List"/>
            </w:pPr>
            <w:r w:rsidRPr="00137333">
              <w:t xml:space="preserve">2.4. Liaise with other emergency agency commanders at the </w:t>
            </w:r>
            <w:r w:rsidRPr="00137333">
              <w:t>scene.</w:t>
            </w:r>
          </w:p>
          <w:p w:rsidR="00000000" w:rsidRPr="00137333" w:rsidP="00137333">
            <w:pPr>
              <w:pStyle w:val="List"/>
            </w:pPr>
            <w:r w:rsidRPr="00137333">
              <w:t>2.5. Identify the need for additional amb</w:t>
            </w:r>
            <w:r w:rsidRPr="00137333">
              <w:t>ulance resources and equipment.</w:t>
            </w:r>
          </w:p>
          <w:p w:rsidR="00000000" w:rsidRPr="00137333" w:rsidP="00137333">
            <w:pPr>
              <w:pStyle w:val="List"/>
            </w:pPr>
            <w:r w:rsidRPr="00137333">
              <w:t>2.6. Document key information and decisions.</w:t>
            </w:r>
          </w:p>
          <w:p w:rsidR="00000000" w:rsidP="00137333">
            <w:pPr>
              <w:pStyle w:val="List"/>
              <w:rPr>
                <w:lang w:val="en-NZ"/>
              </w:rPr>
            </w:pPr>
            <w:r w:rsidRPr="00137333">
              <w:t>2.7. Hand over all information to Forward Command upon their arrival at the scene.</w:t>
            </w:r>
          </w:p>
        </w:tc>
      </w:tr>
      <w:tr w:rsidTr="005348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333">
            <w:pPr>
              <w:pStyle w:val="BodyText"/>
              <w:rPr>
                <w:lang w:val="en-NZ"/>
              </w:rPr>
            </w:pPr>
            <w:r w:rsidRPr="00137333">
              <w:t>3. Undertake role of Primary Triage Officer.</w:t>
            </w:r>
          </w:p>
        </w:tc>
        <w:tc>
          <w:tcPr>
            <w:tcW w:w="5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333" w:rsidP="00137333">
            <w:pPr>
              <w:pStyle w:val="List"/>
            </w:pPr>
            <w:r w:rsidRPr="00137333">
              <w:t xml:space="preserve">3.1. Coordinate the triage sieve of casualties at </w:t>
            </w:r>
            <w:r w:rsidRPr="00137333">
              <w:t>the incident site in accordance with organisational policies and procedures.</w:t>
            </w:r>
          </w:p>
          <w:p w:rsidR="00000000" w:rsidRPr="00137333" w:rsidP="00137333">
            <w:pPr>
              <w:pStyle w:val="List"/>
            </w:pPr>
            <w:r w:rsidRPr="00137333">
              <w:t>3.2. Provide estimate of casualty numbers.</w:t>
            </w:r>
          </w:p>
          <w:p w:rsidR="00000000" w:rsidRPr="00137333" w:rsidP="00137333">
            <w:pPr>
              <w:pStyle w:val="List"/>
            </w:pPr>
            <w:r w:rsidRPr="00137333">
              <w:t>3.3. Use triage sieve to tag patients according to priority and severity of injury.</w:t>
            </w:r>
          </w:p>
          <w:p w:rsidR="00000000" w:rsidRPr="00137333" w:rsidP="00137333">
            <w:pPr>
              <w:pStyle w:val="List"/>
            </w:pPr>
            <w:r w:rsidRPr="00137333">
              <w:t>3.4. Ensure only life-saving treatment is performed.</w:t>
            </w:r>
          </w:p>
          <w:p w:rsidR="00000000" w:rsidP="00137333">
            <w:pPr>
              <w:pStyle w:val="List"/>
              <w:rPr>
                <w:lang w:val="en-NZ"/>
              </w:rPr>
            </w:pPr>
            <w:r w:rsidRPr="00137333">
              <w:t>3.5. Encourage bystanders to assist with basic casualty treatment.</w:t>
            </w:r>
          </w:p>
        </w:tc>
      </w:tr>
      <w:tr w:rsidTr="005348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333">
            <w:pPr>
              <w:pStyle w:val="BodyText"/>
              <w:rPr>
                <w:lang w:val="en-NZ"/>
              </w:rPr>
            </w:pPr>
            <w:r w:rsidRPr="00137333">
              <w:t>4. Respond to scene as additional resource.</w:t>
            </w:r>
          </w:p>
        </w:tc>
        <w:tc>
          <w:tcPr>
            <w:tcW w:w="5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333" w:rsidP="00137333">
            <w:pPr>
              <w:pStyle w:val="List"/>
            </w:pPr>
            <w:r w:rsidRPr="00137333">
              <w:t>4.1. Proceed to incident as directed by control centre.</w:t>
            </w:r>
          </w:p>
          <w:p w:rsidR="00000000" w:rsidRPr="00137333" w:rsidP="00137333">
            <w:pPr>
              <w:pStyle w:val="List"/>
            </w:pPr>
            <w:r w:rsidRPr="00137333">
              <w:t>4.2. Park vehicle in designated ambulance parking area.</w:t>
            </w:r>
          </w:p>
          <w:p w:rsidR="00000000" w:rsidRPr="00137333" w:rsidP="00137333">
            <w:pPr>
              <w:pStyle w:val="List"/>
            </w:pPr>
            <w:r w:rsidRPr="00137333">
              <w:t>4.3. Take equipment to the scene.</w:t>
            </w:r>
          </w:p>
          <w:p w:rsidR="00000000" w:rsidRPr="00137333" w:rsidP="00137333">
            <w:pPr>
              <w:pStyle w:val="List"/>
            </w:pPr>
            <w:r w:rsidRPr="00137333">
              <w:t>4.4. Report to the Scene Commander.</w:t>
            </w:r>
          </w:p>
          <w:p w:rsidR="00000000" w:rsidRPr="00137333" w:rsidP="00137333">
            <w:pPr>
              <w:pStyle w:val="List"/>
            </w:pPr>
            <w:r w:rsidRPr="00137333">
              <w:t>4.5. Undertake tasks as delegated by Scene Commander and in accordance with organisational policies and procedures.</w:t>
            </w:r>
          </w:p>
          <w:p w:rsidR="00000000" w:rsidP="00137333">
            <w:pPr>
              <w:pStyle w:val="List"/>
              <w:rPr>
                <w:lang w:val="en-NZ"/>
              </w:rPr>
            </w:pPr>
            <w:r w:rsidRPr="00137333">
              <w:t>4.6. Use communication equipment to relay information.</w:t>
            </w:r>
          </w:p>
        </w:tc>
      </w:tr>
      <w:tr w:rsidTr="005348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333">
            <w:pPr>
              <w:pStyle w:val="BodyText"/>
              <w:rPr>
                <w:lang w:val="en-NZ"/>
              </w:rPr>
            </w:pPr>
            <w:r w:rsidRPr="00137333">
              <w:t>5. Participate</w:t>
            </w:r>
            <w:r w:rsidRPr="00137333">
              <w:t xml:space="preserve"> in end of incident activities.</w:t>
            </w:r>
          </w:p>
        </w:tc>
        <w:tc>
          <w:tcPr>
            <w:tcW w:w="5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333" w:rsidP="00137333">
            <w:pPr>
              <w:pStyle w:val="List"/>
            </w:pPr>
            <w:r w:rsidRPr="00137333">
              <w:t xml:space="preserve">5.1. Follow stand down or end of incident instructions from Incident Commander. </w:t>
            </w:r>
          </w:p>
          <w:p w:rsidR="00000000" w:rsidRPr="00137333" w:rsidP="00137333">
            <w:pPr>
              <w:pStyle w:val="List"/>
            </w:pPr>
            <w:r w:rsidRPr="00137333">
              <w:t>5.2. Participate in debriefing in accordance with organisational policies and procedures.</w:t>
            </w:r>
          </w:p>
        </w:tc>
      </w:tr>
    </w:tbl>
    <w:p w:rsidR="00000000" w:rsidRPr="00137333" w:rsidP="00137333">
      <w:pPr>
        <w:pStyle w:val="List"/>
      </w:pPr>
    </w:p>
    <w:p w:rsidR="00000000" w:rsidRPr="00137333" w:rsidP="00137333">
      <w:pPr>
        <w:pStyle w:val="AllowPageBreak"/>
      </w:pPr>
    </w:p>
    <w:p w:rsidR="00000000" w:rsidRPr="00137333" w:rsidP="00137333">
      <w:pPr>
        <w:pStyle w:val="Heading1"/>
      </w:pPr>
      <w:bookmarkStart w:id="5" w:name="O_1140426"/>
      <w:bookmarkEnd w:id="5"/>
      <w:r w:rsidRPr="00137333">
        <w:t>Foundation Skills</w:t>
      </w:r>
    </w:p>
    <w:tbl>
      <w:tblPr>
        <w:tblW w:w="945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50"/>
      </w:tblGrid>
      <w:tr w:rsidTr="005348FD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333" w:rsidP="00137333">
            <w:pPr>
              <w:pStyle w:val="BodyText"/>
            </w:pPr>
            <w:r w:rsidRPr="00137333">
              <w:rPr>
                <w:rStyle w:val="Emphasis"/>
              </w:rPr>
              <w:t>Foundation skills essential to performance are explicit in the performance criteria of this unit of competency.</w:t>
            </w:r>
          </w:p>
        </w:tc>
      </w:tr>
    </w:tbl>
    <w:p w:rsidR="00000000" w:rsidRPr="00137333" w:rsidP="00137333">
      <w:pPr>
        <w:pStyle w:val="BodyText"/>
      </w:pPr>
    </w:p>
    <w:p w:rsidR="00000000" w:rsidRPr="00137333" w:rsidP="00137333">
      <w:pPr>
        <w:pStyle w:val="AllowPageBreak"/>
      </w:pPr>
    </w:p>
    <w:p w:rsidR="00000000" w:rsidRPr="00137333" w:rsidP="00137333">
      <w:pPr>
        <w:pStyle w:val="Heading1"/>
      </w:pPr>
      <w:bookmarkStart w:id="6" w:name="O_1140428"/>
      <w:bookmarkEnd w:id="6"/>
      <w:r w:rsidRPr="00137333">
        <w:t>Unit Mapping Information</w:t>
      </w:r>
    </w:p>
    <w:p w:rsidR="00000000" w:rsidRPr="00137333" w:rsidP="005348FD">
      <w:pPr>
        <w:pStyle w:val="BodyText"/>
      </w:pPr>
      <w:r w:rsidRPr="00137333">
        <w:t>No equivalent unit.</w:t>
      </w:r>
    </w:p>
    <w:p w:rsidR="00000000" w:rsidRPr="00137333" w:rsidP="00137333">
      <w:pPr>
        <w:pStyle w:val="Heading1"/>
      </w:pPr>
      <w:bookmarkStart w:id="7" w:name="O_1140435"/>
      <w:bookmarkEnd w:id="7"/>
      <w:r w:rsidRPr="00137333">
        <w:t>Links</w:t>
      </w:r>
    </w:p>
    <w:p w:rsidR="00000000" w:rsidRPr="00137333" w:rsidP="005348FD">
      <w:pPr>
        <w:pStyle w:val="BodyText"/>
      </w:pPr>
      <w:r w:rsidRPr="00137333">
        <w:t>Companion Volume implementation guides are found in V</w:t>
      </w:r>
      <w:r w:rsidRPr="00137333">
        <w:t xml:space="preserve">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683F00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137333" w:rsidP="005348FD">
      <w:pPr>
        <w:pStyle w:val="BodyText"/>
        <w:sectPr w:rsidSect="0013733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37333" w:rsidP="00137333">
      <w:pPr>
        <w:pStyle w:val="SuperHeading"/>
      </w:pPr>
      <w:r w:rsidRPr="00137333">
        <w:t>Assessment Requirements for HLTOUT009 Manage the scene of a major incident</w:t>
      </w:r>
    </w:p>
    <w:p w:rsidR="00000000" w:rsidRPr="00137333" w:rsidP="00137333">
      <w:pPr>
        <w:pStyle w:val="Heading1"/>
      </w:pPr>
      <w:bookmarkStart w:id="8" w:name="O_1140430"/>
      <w:bookmarkEnd w:id="8"/>
      <w:r w:rsidRPr="00137333">
        <w:t>Modification History</w:t>
      </w:r>
    </w:p>
    <w:p w:rsidR="00000000" w:rsidRPr="00137333" w:rsidP="005348FD">
      <w:pPr>
        <w:pStyle w:val="BodyText"/>
      </w:pPr>
      <w:r w:rsidRPr="00137333">
        <w:t>No</w:t>
      </w:r>
      <w:r w:rsidRPr="00137333">
        <w:t>t applicable.</w:t>
      </w:r>
    </w:p>
    <w:p w:rsidR="00000000" w:rsidRPr="00137333" w:rsidP="00137333">
      <w:pPr>
        <w:pStyle w:val="Heading1"/>
      </w:pPr>
      <w:bookmarkStart w:id="9" w:name="O_1140431"/>
      <w:bookmarkEnd w:id="9"/>
      <w:r w:rsidRPr="00137333">
        <w:t>Performance Evidence</w:t>
      </w:r>
    </w:p>
    <w:p w:rsidR="00000000" w:rsidRPr="00137333" w:rsidP="005348FD">
      <w:pPr>
        <w:pStyle w:val="BodyText"/>
      </w:pPr>
      <w:r w:rsidRPr="00137333">
        <w:t>Evidence of the ability to complete tasks outlined in elements and performance criteria of this unit in the context of the job role.</w:t>
      </w:r>
    </w:p>
    <w:p w:rsidR="00000000" w:rsidRPr="00137333" w:rsidP="005348FD">
      <w:pPr>
        <w:pStyle w:val="BodyText"/>
      </w:pPr>
      <w:r w:rsidRPr="00137333">
        <w:t xml:space="preserve">There must be evidence that the candidate has: </w:t>
      </w:r>
    </w:p>
    <w:p w:rsidR="00000000" w:rsidRPr="00137333" w:rsidP="00137333">
      <w:pPr>
        <w:pStyle w:val="ListBullet"/>
      </w:pPr>
      <w:r w:rsidRPr="00137333">
        <w:t>performed triage sieve with tags in accordance with organisational policies and procedures for 10 casualties of varying conditions and severity of injury</w:t>
      </w:r>
    </w:p>
    <w:p w:rsidR="00000000" w:rsidRPr="00137333" w:rsidP="00137333">
      <w:pPr>
        <w:pStyle w:val="ListBullet"/>
      </w:pPr>
      <w:r w:rsidRPr="00137333">
        <w:t xml:space="preserve">used communication equipment to provide SITREPs at regular intervals until completion of incident and </w:t>
      </w:r>
      <w:r w:rsidRPr="00137333">
        <w:t>in accordance with organisational policies and procedures</w:t>
      </w:r>
    </w:p>
    <w:p w:rsidR="00000000" w:rsidRPr="00137333" w:rsidP="00137333">
      <w:pPr>
        <w:pStyle w:val="ListBullet"/>
      </w:pPr>
      <w:r w:rsidRPr="00137333">
        <w:t>debriefed at completion of incident in accordance with organisational policies and procedures.</w:t>
      </w:r>
    </w:p>
    <w:p w:rsidR="00000000" w:rsidRPr="00137333" w:rsidP="00137333">
      <w:pPr>
        <w:pStyle w:val="AllowPageBreak"/>
      </w:pPr>
    </w:p>
    <w:p w:rsidR="00000000" w:rsidRPr="00137333" w:rsidP="00137333">
      <w:pPr>
        <w:pStyle w:val="Heading1"/>
      </w:pPr>
      <w:bookmarkStart w:id="10" w:name="O_1140432"/>
      <w:bookmarkEnd w:id="10"/>
      <w:r w:rsidRPr="00137333">
        <w:t>Knowledge Evidence</w:t>
      </w:r>
    </w:p>
    <w:p w:rsidR="00000000" w:rsidRPr="00137333" w:rsidP="005348FD">
      <w:pPr>
        <w:pStyle w:val="BodyText"/>
      </w:pPr>
      <w:r w:rsidRPr="00137333">
        <w:t>Demonstrated knowledge required to complete the tasks outlined in</w:t>
      </w:r>
      <w:r w:rsidRPr="00137333">
        <w:t xml:space="preserve"> elements and performance criteria of this unit:</w:t>
      </w:r>
    </w:p>
    <w:p w:rsidR="00000000" w:rsidRPr="00137333" w:rsidP="00137333">
      <w:pPr>
        <w:pStyle w:val="ListBullet"/>
      </w:pPr>
      <w:r w:rsidRPr="00137333">
        <w:t>key features of major incident response plans</w:t>
      </w:r>
    </w:p>
    <w:p w:rsidR="00000000" w:rsidRPr="00137333" w:rsidP="00137333">
      <w:pPr>
        <w:pStyle w:val="ListBullet"/>
      </w:pPr>
      <w:r w:rsidRPr="00137333">
        <w:t>organisational documents used when managing major incidents</w:t>
      </w:r>
    </w:p>
    <w:p w:rsidR="00000000" w:rsidRPr="00137333" w:rsidP="00137333">
      <w:pPr>
        <w:pStyle w:val="ListBullet"/>
      </w:pPr>
      <w:r w:rsidRPr="00137333">
        <w:t>operational functions and use of communications equipment required to manage a major incident</w:t>
      </w:r>
    </w:p>
    <w:p w:rsidR="00000000" w:rsidRPr="00137333" w:rsidP="00137333">
      <w:pPr>
        <w:pStyle w:val="ListBullet"/>
      </w:pPr>
      <w:r w:rsidRPr="00137333">
        <w:t>standa</w:t>
      </w:r>
      <w:r w:rsidRPr="00137333">
        <w:t xml:space="preserve">rdised process for SITREPs and the use of ETHANE mnemonic </w:t>
      </w:r>
    </w:p>
    <w:p w:rsidR="00000000" w:rsidRPr="00137333" w:rsidP="00137333">
      <w:pPr>
        <w:pStyle w:val="ListBullet"/>
      </w:pPr>
      <w:r w:rsidRPr="00137333">
        <w:t>personal protective equipment for major incident management including tabards</w:t>
      </w:r>
    </w:p>
    <w:p w:rsidR="00000000" w:rsidRPr="00137333" w:rsidP="00137333">
      <w:pPr>
        <w:pStyle w:val="ListBullet"/>
      </w:pPr>
      <w:r w:rsidRPr="00137333">
        <w:t>key roles of major incident management personnel, including:</w:t>
      </w:r>
    </w:p>
    <w:p w:rsidR="00000000" w:rsidRPr="00137333" w:rsidP="00137333">
      <w:pPr>
        <w:pStyle w:val="ListBullet2"/>
      </w:pPr>
      <w:r w:rsidRPr="00137333">
        <w:t>Initial Commander</w:t>
      </w:r>
    </w:p>
    <w:p w:rsidR="00000000" w:rsidRPr="00137333" w:rsidP="00137333">
      <w:pPr>
        <w:pStyle w:val="ListBullet2"/>
      </w:pPr>
      <w:r w:rsidRPr="00137333">
        <w:t>Initial Triage Officer or Clinician</w:t>
      </w:r>
    </w:p>
    <w:p w:rsidR="00000000" w:rsidRPr="00137333" w:rsidP="00137333">
      <w:pPr>
        <w:pStyle w:val="ListBullet2"/>
      </w:pPr>
      <w:r w:rsidRPr="00137333">
        <w:t>Primary Triage Officer</w:t>
      </w:r>
    </w:p>
    <w:p w:rsidR="00000000" w:rsidRPr="00137333" w:rsidP="00137333">
      <w:pPr>
        <w:pStyle w:val="ListBullet2"/>
      </w:pPr>
      <w:r w:rsidRPr="00137333">
        <w:t>Forward Commander</w:t>
      </w:r>
    </w:p>
    <w:p w:rsidR="00000000" w:rsidRPr="00137333" w:rsidP="00137333">
      <w:pPr>
        <w:pStyle w:val="ListBullet2"/>
      </w:pPr>
      <w:r w:rsidRPr="00137333">
        <w:t>Medical Commander</w:t>
      </w:r>
    </w:p>
    <w:p w:rsidR="00000000" w:rsidRPr="00137333" w:rsidP="00137333">
      <w:pPr>
        <w:pStyle w:val="ListBullet2"/>
      </w:pPr>
      <w:r w:rsidRPr="00137333">
        <w:t>Secondary Triage Officer</w:t>
      </w:r>
    </w:p>
    <w:p w:rsidR="00000000" w:rsidRPr="00137333" w:rsidP="00137333">
      <w:pPr>
        <w:pStyle w:val="ListBullet2"/>
      </w:pPr>
      <w:r w:rsidRPr="00137333">
        <w:t>Casualty Clearing Officer</w:t>
      </w:r>
    </w:p>
    <w:p w:rsidR="00000000" w:rsidRPr="00137333" w:rsidP="00137333">
      <w:pPr>
        <w:pStyle w:val="ListBullet2"/>
      </w:pPr>
      <w:r w:rsidRPr="00137333">
        <w:t>Parking Officer</w:t>
      </w:r>
    </w:p>
    <w:p w:rsidR="00000000" w:rsidRPr="00137333" w:rsidP="00137333">
      <w:pPr>
        <w:pStyle w:val="ListBullet2"/>
      </w:pPr>
      <w:r w:rsidRPr="00137333">
        <w:t>Loading Officer</w:t>
      </w:r>
    </w:p>
    <w:p w:rsidR="00000000" w:rsidRPr="00137333" w:rsidP="00137333">
      <w:pPr>
        <w:pStyle w:val="ListBullet2"/>
      </w:pPr>
      <w:r w:rsidRPr="00137333">
        <w:t>Scene Commander</w:t>
      </w:r>
    </w:p>
    <w:p w:rsidR="00000000" w:rsidRPr="00137333" w:rsidP="00137333">
      <w:pPr>
        <w:pStyle w:val="ListBullet2"/>
      </w:pPr>
      <w:r w:rsidRPr="00137333">
        <w:t>Incident Commander</w:t>
      </w:r>
    </w:p>
    <w:p w:rsidR="00000000" w:rsidRPr="00137333" w:rsidP="00137333">
      <w:pPr>
        <w:pStyle w:val="ListBullet2"/>
      </w:pPr>
      <w:r w:rsidRPr="00137333">
        <w:t>Ambulance Commander</w:t>
      </w:r>
    </w:p>
    <w:p w:rsidR="00000000" w:rsidRPr="00137333" w:rsidP="00137333">
      <w:pPr>
        <w:pStyle w:val="ListBullet"/>
      </w:pPr>
      <w:r w:rsidRPr="00137333">
        <w:t>incident severity levels:</w:t>
      </w:r>
    </w:p>
    <w:p w:rsidR="00000000" w:rsidRPr="00137333" w:rsidP="00137333">
      <w:pPr>
        <w:pStyle w:val="ListBullet2"/>
      </w:pPr>
      <w:r w:rsidRPr="00137333">
        <w:t>Level 1 incident</w:t>
      </w:r>
    </w:p>
    <w:p w:rsidR="00000000" w:rsidRPr="00137333" w:rsidP="00137333">
      <w:pPr>
        <w:pStyle w:val="ListBullet2"/>
      </w:pPr>
      <w:r w:rsidRPr="00137333">
        <w:t>Level 2 incident</w:t>
      </w:r>
    </w:p>
    <w:p w:rsidR="00000000" w:rsidRPr="00137333" w:rsidP="00137333">
      <w:pPr>
        <w:pStyle w:val="ListBullet2"/>
      </w:pPr>
      <w:r w:rsidRPr="00137333">
        <w:t>Level 3 incident</w:t>
      </w:r>
    </w:p>
    <w:p w:rsidR="00000000" w:rsidRPr="00137333" w:rsidP="00137333">
      <w:pPr>
        <w:pStyle w:val="ListBullet2"/>
      </w:pPr>
      <w:r w:rsidRPr="00137333">
        <w:t>Level 4 incident</w:t>
      </w:r>
    </w:p>
    <w:p w:rsidR="00000000" w:rsidRPr="00137333" w:rsidP="00137333">
      <w:pPr>
        <w:pStyle w:val="ListBullet"/>
      </w:pPr>
      <w:r w:rsidRPr="00137333">
        <w:t>process and protocol for declaration of a major incident</w:t>
      </w:r>
    </w:p>
    <w:p w:rsidR="00000000" w:rsidRPr="00137333" w:rsidP="00137333">
      <w:pPr>
        <w:pStyle w:val="ListBullet"/>
      </w:pPr>
      <w:r w:rsidRPr="00137333">
        <w:t>triage sieve processes</w:t>
      </w:r>
    </w:p>
    <w:p w:rsidR="00000000" w:rsidRPr="00137333" w:rsidP="00137333">
      <w:pPr>
        <w:pStyle w:val="ListBullet"/>
      </w:pPr>
      <w:r w:rsidRPr="00137333">
        <w:t>triage SORT processes</w:t>
      </w:r>
    </w:p>
    <w:p w:rsidR="00000000" w:rsidRPr="00137333" w:rsidP="00137333">
      <w:pPr>
        <w:pStyle w:val="ListBullet"/>
      </w:pPr>
      <w:r w:rsidRPr="00137333">
        <w:t>organisational policies and procedures in relation to major incident management</w:t>
      </w:r>
    </w:p>
    <w:p w:rsidR="00000000" w:rsidRPr="00137333" w:rsidP="00137333">
      <w:pPr>
        <w:pStyle w:val="ListBullet"/>
      </w:pPr>
      <w:r w:rsidRPr="00137333">
        <w:t>legislation and indust</w:t>
      </w:r>
      <w:r w:rsidRPr="00137333">
        <w:t>rial guidelines in relation to major incident management</w:t>
      </w:r>
    </w:p>
    <w:p w:rsidR="00000000" w:rsidRPr="00137333" w:rsidP="00137333">
      <w:pPr>
        <w:pStyle w:val="ListBullet"/>
      </w:pPr>
      <w:r w:rsidRPr="00137333">
        <w:t>processes for scene assessment, hazard identification and risk mitigation</w:t>
      </w:r>
    </w:p>
    <w:p w:rsidR="00000000" w:rsidRPr="00137333" w:rsidP="00137333">
      <w:pPr>
        <w:pStyle w:val="ListBullet"/>
      </w:pPr>
      <w:r w:rsidRPr="00137333">
        <w:t>working knowledge of the role of other emergency services personnel</w:t>
      </w:r>
    </w:p>
    <w:p w:rsidR="00000000" w:rsidRPr="00137333" w:rsidP="00137333">
      <w:pPr>
        <w:pStyle w:val="ListBullet"/>
      </w:pPr>
      <w:r w:rsidRPr="00137333">
        <w:t>signs and indications of:</w:t>
      </w:r>
    </w:p>
    <w:p w:rsidR="00000000" w:rsidRPr="00137333" w:rsidP="00137333">
      <w:pPr>
        <w:pStyle w:val="ListBullet2"/>
      </w:pPr>
      <w:r w:rsidRPr="00137333">
        <w:t>terrorism</w:t>
      </w:r>
    </w:p>
    <w:p w:rsidR="00000000" w:rsidRPr="00137333" w:rsidP="00137333">
      <w:pPr>
        <w:pStyle w:val="ListBullet2"/>
      </w:pPr>
      <w:r w:rsidRPr="00137333">
        <w:t xml:space="preserve">hazardous materials </w:t>
      </w:r>
      <w:r w:rsidRPr="00137333">
        <w:t>(HAZMAT)</w:t>
      </w:r>
    </w:p>
    <w:p w:rsidR="00000000" w:rsidRPr="00137333" w:rsidP="00137333">
      <w:pPr>
        <w:pStyle w:val="ListBullet2"/>
      </w:pPr>
      <w:r w:rsidRPr="00137333">
        <w:t>chemical, biological, radiological or nuclear material (CBRN)</w:t>
      </w:r>
    </w:p>
    <w:p w:rsidR="00000000" w:rsidRPr="00137333" w:rsidP="00137333">
      <w:pPr>
        <w:pStyle w:val="ListBullet"/>
      </w:pPr>
      <w:r w:rsidRPr="00137333">
        <w:t>basic life support for applying life-saving treatment:</w:t>
      </w:r>
    </w:p>
    <w:p w:rsidR="00000000" w:rsidRPr="00137333" w:rsidP="00137333">
      <w:pPr>
        <w:pStyle w:val="ListBullet2"/>
      </w:pPr>
      <w:r w:rsidRPr="00137333">
        <w:t>basic airway management</w:t>
      </w:r>
    </w:p>
    <w:p w:rsidR="00000000" w:rsidRPr="00137333" w:rsidP="00137333">
      <w:pPr>
        <w:pStyle w:val="ListBullet2"/>
      </w:pPr>
      <w:r w:rsidRPr="00137333">
        <w:t>major haemorrhage control.</w:t>
      </w:r>
    </w:p>
    <w:p w:rsidR="00000000" w:rsidRPr="00137333" w:rsidP="00137333">
      <w:pPr>
        <w:pStyle w:val="AllowPageBreak"/>
      </w:pPr>
    </w:p>
    <w:p w:rsidR="00000000" w:rsidRPr="00137333" w:rsidP="00137333">
      <w:pPr>
        <w:pStyle w:val="Heading1"/>
      </w:pPr>
      <w:bookmarkStart w:id="11" w:name="O_1140433"/>
      <w:bookmarkEnd w:id="11"/>
      <w:r w:rsidRPr="00137333">
        <w:t>Assessment Conditions</w:t>
      </w:r>
    </w:p>
    <w:p w:rsidR="00000000" w:rsidRPr="00137333" w:rsidP="005348FD">
      <w:pPr>
        <w:pStyle w:val="BodyText"/>
      </w:pPr>
      <w:r w:rsidRPr="00137333">
        <w:t>Skills must be demonstrated in simulated or desk-top environment.</w:t>
      </w:r>
    </w:p>
    <w:p w:rsidR="00000000" w:rsidRPr="00137333" w:rsidP="005348FD">
      <w:pPr>
        <w:pStyle w:val="BodyText"/>
      </w:pPr>
      <w:r w:rsidRPr="00137333">
        <w:t>Assessment must ensure access to:</w:t>
      </w:r>
    </w:p>
    <w:p w:rsidR="00000000" w:rsidRPr="00137333" w:rsidP="00137333">
      <w:pPr>
        <w:pStyle w:val="ListBullet"/>
      </w:pPr>
      <w:r w:rsidRPr="00137333">
        <w:t>triage tags</w:t>
      </w:r>
    </w:p>
    <w:p w:rsidR="00000000" w:rsidRPr="00137333" w:rsidP="00137333">
      <w:pPr>
        <w:pStyle w:val="ListBullet"/>
      </w:pPr>
      <w:r w:rsidRPr="00137333">
        <w:t>major incident response plan action cards</w:t>
      </w:r>
    </w:p>
    <w:p w:rsidR="00000000" w:rsidRPr="00137333" w:rsidP="00137333">
      <w:pPr>
        <w:pStyle w:val="ListBullet"/>
      </w:pPr>
      <w:r w:rsidRPr="00137333">
        <w:t>organisational documents.</w:t>
      </w:r>
    </w:p>
    <w:p w:rsidR="00000000" w:rsidRPr="00137333" w:rsidP="005348FD">
      <w:pPr>
        <w:pStyle w:val="BodyText"/>
      </w:pPr>
      <w:r w:rsidRPr="00137333">
        <w:t>Assessors must satisfy the Standards for Registered Training Organisations’</w:t>
      </w:r>
      <w:r w:rsidRPr="00137333">
        <w:t xml:space="preserve"> requirements for assessors.</w:t>
      </w:r>
    </w:p>
    <w:p w:rsidR="00000000" w:rsidRPr="00137333" w:rsidP="00137333">
      <w:pPr>
        <w:pStyle w:val="Heading1"/>
      </w:pPr>
      <w:bookmarkStart w:id="12" w:name="O_1140436"/>
      <w:bookmarkEnd w:id="12"/>
      <w:r w:rsidRPr="00137333">
        <w:t>Links</w:t>
      </w:r>
    </w:p>
    <w:p w:rsidR="00000000" w:rsidRPr="00137333" w:rsidP="005348FD">
      <w:pPr>
        <w:pStyle w:val="BodyText"/>
      </w:pPr>
      <w:r w:rsidRPr="0013733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683F00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137333" w:rsidP="00137333"/>
    <w:sectPr w:rsidSect="0013733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3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333" w:rsidRPr="005348FD" w:rsidP="005348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3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8FD" w:rsidP="001373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348FD" w:rsidP="001373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5348FD" w:rsidP="0013733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333" w:rsidP="001373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348FD">
      <w:t>Approved</w:t>
    </w:r>
    <w:r w:rsidR="005348F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348F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348FD">
      <w:rPr>
        <w:noProof/>
      </w:rPr>
      <w:t>4</w:t>
    </w:r>
    <w:r>
      <w:rPr>
        <w:noProof/>
      </w:rPr>
      <w:fldChar w:fldCharType="end"/>
    </w:r>
  </w:p>
  <w:p w:rsidR="00137333" w:rsidP="001373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348F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348FD">
      <w:t>HumanAbility</w:t>
    </w:r>
    <w:r w:rsidR="005348FD">
      <w:fldChar w:fldCharType="end"/>
    </w:r>
  </w:p>
  <w:p w:rsidR="00137333" w:rsidP="001373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3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8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7333" w:rsidRPr="005348FD" w:rsidP="005348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3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8FD" w:rsidRPr="002D2AF8" w:rsidP="001373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HLTOUT009 Manage the scene of a major incident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5348FD" w:rsidP="0013733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333" w:rsidRPr="002D2AF8" w:rsidP="001373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348FD">
      <w:t>HLTOUT009 Manage the scene of a major incident</w:t>
    </w:r>
    <w:r w:rsidR="005348F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348FD">
      <w:rPr>
        <w:noProof/>
      </w:rPr>
      <w:t>1 March 2025</w:t>
    </w:r>
    <w:r>
      <w:fldChar w:fldCharType="end"/>
    </w:r>
  </w:p>
  <w:p w:rsidR="00137333" w:rsidP="001373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940C2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C7CAD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C400B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73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73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73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73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73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73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73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73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73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73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73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7333"/>
  </w:style>
  <w:style w:type="character" w:customStyle="1" w:styleId="Heading1Char">
    <w:name w:val="Heading 1 Char"/>
    <w:basedOn w:val="DefaultParagraphFont"/>
    <w:link w:val="Heading1"/>
    <w:rsid w:val="001373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73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733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3733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3733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37333"/>
    <w:rPr>
      <w:b/>
      <w:spacing w:val="0"/>
    </w:rPr>
  </w:style>
  <w:style w:type="paragraph" w:styleId="ListBullet2">
    <w:name w:val="List Bullet 2"/>
    <w:basedOn w:val="List2"/>
    <w:rsid w:val="0013733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37333"/>
    <w:rPr>
      <w:i/>
    </w:rPr>
  </w:style>
  <w:style w:type="paragraph" w:customStyle="1" w:styleId="SuperHeading">
    <w:name w:val="SuperHeading"/>
    <w:basedOn w:val="Normal"/>
    <w:rsid w:val="001373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73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373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73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73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73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73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73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73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73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73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73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73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73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73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73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73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73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73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733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373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373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73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73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373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73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73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73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73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73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73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73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733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373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73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73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7333"/>
  </w:style>
  <w:style w:type="paragraph" w:styleId="TableofFigures">
    <w:name w:val="table of figures"/>
    <w:basedOn w:val="Normal"/>
    <w:next w:val="Normal"/>
    <w:semiHidden/>
    <w:rsid w:val="001373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733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37333"/>
    <w:rPr>
      <w:rFonts w:ascii="Wingdings" w:hAnsi="Wingdings"/>
    </w:rPr>
  </w:style>
  <w:style w:type="paragraph" w:customStyle="1" w:styleId="TableHeading">
    <w:name w:val="Table Heading"/>
    <w:basedOn w:val="HeadingBase"/>
    <w:rsid w:val="001373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7333"/>
    <w:rPr>
      <w:color w:val="0033CC"/>
      <w:u w:val="none"/>
    </w:rPr>
  </w:style>
  <w:style w:type="paragraph" w:customStyle="1" w:styleId="BodyTextRight">
    <w:name w:val="Body Text Right"/>
    <w:basedOn w:val="BodyText"/>
    <w:rsid w:val="001373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73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733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73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73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73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7333"/>
    <w:rPr>
      <w:sz w:val="32"/>
    </w:rPr>
  </w:style>
  <w:style w:type="paragraph" w:customStyle="1" w:styleId="HeadingProcedure">
    <w:name w:val="Heading Procedure"/>
    <w:basedOn w:val="HeadingBase"/>
    <w:next w:val="Normal"/>
    <w:rsid w:val="001373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7333"/>
    <w:pPr>
      <w:spacing w:before="60" w:after="60"/>
    </w:pPr>
  </w:style>
  <w:style w:type="paragraph" w:styleId="ListContinue">
    <w:name w:val="List Continue"/>
    <w:basedOn w:val="List"/>
    <w:rsid w:val="00137333"/>
    <w:pPr>
      <w:ind w:firstLine="0"/>
    </w:pPr>
  </w:style>
  <w:style w:type="paragraph" w:customStyle="1" w:styleId="ListNote">
    <w:name w:val="List Note"/>
    <w:basedOn w:val="List"/>
    <w:rsid w:val="001373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73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73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7333"/>
    <w:rPr>
      <w:rFonts w:ascii="Courier New" w:hAnsi="Courier New"/>
    </w:rPr>
  </w:style>
  <w:style w:type="paragraph" w:customStyle="1" w:styleId="NoteBullet">
    <w:name w:val="Note Bullet"/>
    <w:basedOn w:val="Note"/>
    <w:rsid w:val="001373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73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73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73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733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373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73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7333"/>
    <w:rPr>
      <w:b/>
      <w:smallCaps/>
    </w:rPr>
  </w:style>
  <w:style w:type="paragraph" w:customStyle="1" w:styleId="TableListNumber">
    <w:name w:val="Table List Number"/>
    <w:basedOn w:val="ListNumber"/>
    <w:rsid w:val="001373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73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7333"/>
    <w:pPr>
      <w:numPr>
        <w:numId w:val="9"/>
      </w:numPr>
    </w:pPr>
  </w:style>
  <w:style w:type="paragraph" w:customStyle="1" w:styleId="ListAlpha2">
    <w:name w:val="List Alpha 2"/>
    <w:basedOn w:val="List2"/>
    <w:rsid w:val="00137333"/>
    <w:pPr>
      <w:numPr>
        <w:numId w:val="8"/>
      </w:numPr>
    </w:pPr>
  </w:style>
  <w:style w:type="paragraph" w:styleId="List2">
    <w:name w:val="List 2"/>
    <w:basedOn w:val="BodyText"/>
    <w:rsid w:val="001373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73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73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73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733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733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37333"/>
    <w:pPr>
      <w:numPr>
        <w:numId w:val="4"/>
      </w:numPr>
    </w:pPr>
  </w:style>
  <w:style w:type="paragraph" w:styleId="ListContinue2">
    <w:name w:val="List Continue 2"/>
    <w:basedOn w:val="List2"/>
    <w:rsid w:val="00137333"/>
    <w:pPr>
      <w:ind w:firstLine="0"/>
    </w:pPr>
  </w:style>
  <w:style w:type="paragraph" w:styleId="ListContinue3">
    <w:name w:val="List Continue 3"/>
    <w:basedOn w:val="List3"/>
    <w:rsid w:val="00137333"/>
    <w:pPr>
      <w:ind w:left="1021" w:firstLine="0"/>
    </w:pPr>
  </w:style>
  <w:style w:type="paragraph" w:styleId="ListContinue4">
    <w:name w:val="List Continue 4"/>
    <w:basedOn w:val="List4"/>
    <w:rsid w:val="00137333"/>
    <w:pPr>
      <w:ind w:firstLine="0"/>
    </w:pPr>
  </w:style>
  <w:style w:type="paragraph" w:styleId="ListContinue5">
    <w:name w:val="List Continue 5"/>
    <w:basedOn w:val="List5"/>
    <w:rsid w:val="00137333"/>
    <w:pPr>
      <w:ind w:firstLine="0"/>
    </w:pPr>
  </w:style>
  <w:style w:type="paragraph" w:styleId="ListNumber3">
    <w:name w:val="List Number 3"/>
    <w:basedOn w:val="List3"/>
    <w:rsid w:val="00137333"/>
    <w:pPr>
      <w:numPr>
        <w:numId w:val="5"/>
      </w:numPr>
    </w:pPr>
  </w:style>
  <w:style w:type="paragraph" w:styleId="ListNumber4">
    <w:name w:val="List Number 4"/>
    <w:basedOn w:val="List4"/>
    <w:rsid w:val="00137333"/>
    <w:pPr>
      <w:numPr>
        <w:numId w:val="6"/>
      </w:numPr>
    </w:pPr>
  </w:style>
  <w:style w:type="paragraph" w:styleId="ListNumber5">
    <w:name w:val="List Number 5"/>
    <w:basedOn w:val="List5"/>
    <w:rsid w:val="00137333"/>
    <w:pPr>
      <w:numPr>
        <w:numId w:val="7"/>
      </w:numPr>
    </w:pPr>
  </w:style>
  <w:style w:type="paragraph" w:styleId="BlockText">
    <w:name w:val="Block Text"/>
    <w:basedOn w:val="Normal"/>
    <w:rsid w:val="001373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73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7333"/>
    <w:rPr>
      <w:sz w:val="16"/>
      <w:vertAlign w:val="superscript"/>
    </w:rPr>
  </w:style>
  <w:style w:type="character" w:customStyle="1" w:styleId="Symbols">
    <w:name w:val="Symbols"/>
    <w:basedOn w:val="DefaultParagraphFont"/>
    <w:rsid w:val="00137333"/>
    <w:rPr>
      <w:rFonts w:ascii="Symbol" w:hAnsi="Symbol"/>
    </w:rPr>
  </w:style>
  <w:style w:type="character" w:customStyle="1" w:styleId="MenuOptions">
    <w:name w:val="Menu Options"/>
    <w:basedOn w:val="DefaultParagraphFont"/>
    <w:rsid w:val="001373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7333"/>
    <w:rPr>
      <w:b/>
    </w:rPr>
  </w:style>
  <w:style w:type="character" w:customStyle="1" w:styleId="Underlined">
    <w:name w:val="Underlined"/>
    <w:basedOn w:val="DefaultParagraphFont"/>
    <w:rsid w:val="00137333"/>
    <w:rPr>
      <w:u w:val="single"/>
    </w:rPr>
  </w:style>
  <w:style w:type="paragraph" w:customStyle="1" w:styleId="TableBodyTextRight">
    <w:name w:val="Table Body Text Right"/>
    <w:basedOn w:val="TableBodyText"/>
    <w:rsid w:val="001373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7333"/>
    <w:rPr>
      <w:sz w:val="18"/>
    </w:rPr>
  </w:style>
  <w:style w:type="paragraph" w:customStyle="1" w:styleId="BodySmallRight">
    <w:name w:val="Body Small Right"/>
    <w:basedOn w:val="BodyTextRight"/>
    <w:rsid w:val="00137333"/>
    <w:rPr>
      <w:sz w:val="18"/>
      <w:szCs w:val="18"/>
    </w:rPr>
  </w:style>
  <w:style w:type="paragraph" w:customStyle="1" w:styleId="MarginEdition">
    <w:name w:val="Margin Edition"/>
    <w:basedOn w:val="MarginNote"/>
    <w:rsid w:val="001373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7333"/>
    <w:rPr>
      <w:sz w:val="2"/>
      <w:szCs w:val="2"/>
    </w:rPr>
  </w:style>
  <w:style w:type="character" w:customStyle="1" w:styleId="Small">
    <w:name w:val="Small"/>
    <w:basedOn w:val="DefaultParagraphFont"/>
    <w:rsid w:val="00137333"/>
    <w:rPr>
      <w:sz w:val="16"/>
    </w:rPr>
  </w:style>
  <w:style w:type="paragraph" w:customStyle="1" w:styleId="WideTable">
    <w:name w:val="Wide Table"/>
    <w:basedOn w:val="Normal"/>
    <w:rsid w:val="001373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7333"/>
  </w:style>
  <w:style w:type="paragraph" w:styleId="Quote">
    <w:name w:val="Quote"/>
    <w:basedOn w:val="Heading1"/>
    <w:link w:val="QuoteChar"/>
    <w:qFormat/>
    <w:rsid w:val="001373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73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7333"/>
    <w:pPr>
      <w:pageBreakBefore/>
    </w:pPr>
  </w:style>
  <w:style w:type="paragraph" w:customStyle="1" w:styleId="Border">
    <w:name w:val="Border"/>
    <w:basedOn w:val="Normal"/>
    <w:qFormat/>
    <w:rsid w:val="001373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73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73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73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73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73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73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73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73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7333"/>
    <w:rPr>
      <w:u w:val="single"/>
    </w:rPr>
  </w:style>
  <w:style w:type="character" w:customStyle="1" w:styleId="BoldandItalics">
    <w:name w:val="Bold and Italics"/>
    <w:qFormat/>
    <w:rsid w:val="00137333"/>
    <w:rPr>
      <w:b/>
      <w:i/>
      <w:u w:val="none"/>
    </w:rPr>
  </w:style>
  <w:style w:type="paragraph" w:styleId="BalloonText">
    <w:name w:val="Balloon Text"/>
    <w:basedOn w:val="Normal"/>
    <w:link w:val="BalloonTextChar"/>
    <w:rsid w:val="001373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73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73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73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73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73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7333"/>
    <w:pPr>
      <w:spacing w:before="0" w:after="0"/>
    </w:pPr>
  </w:style>
  <w:style w:type="paragraph" w:customStyle="1" w:styleId="BodyTextBold">
    <w:name w:val="Body Text Bold"/>
    <w:basedOn w:val="BodyText"/>
    <w:qFormat/>
    <w:rsid w:val="00137333"/>
    <w:rPr>
      <w:b/>
    </w:rPr>
  </w:style>
  <w:style w:type="character" w:styleId="Hyperlink">
    <w:name w:val="Hyperlink"/>
    <w:basedOn w:val="DefaultParagraphFont"/>
    <w:uiPriority w:val="99"/>
    <w:unhideWhenUsed/>
    <w:rsid w:val="005348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851</Words>
  <Characters>5450</Characters>
  <Application>Microsoft Office Word</Application>
  <DocSecurity>0</DocSecurity>
  <Lines>175</Lines>
  <Paragraphs>128</Paragraphs>
  <ScaleCrop>false</ScaleCrop>
  <Company>Author-it Software Corporation Ltd.</Company>
  <LinksUpToDate>false</LinksUpToDate>
  <CharactersWithSpaces>6173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HLTOUT009 Manage the scene of a major incident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2025-03-01T10:50:00Z</dcterms:created>
  <dcterms:modified xsi:type="dcterms:W3CDTF">2025-03-01T10:50:00Z</dcterms:modified>
</cp:coreProperties>
</file>