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0A3" w:rsidP="000A6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HLTOUT007 Transport non-emergency patients under operational conditions</w:t>
      </w:r>
      <w:r>
        <w:fldChar w:fldCharType="end"/>
      </w:r>
    </w:p>
    <w:p w:rsidR="000A60A3" w:rsidP="000A60A3">
      <w:pPr>
        <w:pStyle w:val="Version"/>
        <w:sectPr w:rsidSect="00B95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538B" w:rsidP="00B9538B">
      <w:pPr>
        <w:pStyle w:val="SuperHeading"/>
      </w:pPr>
      <w:r w:rsidRPr="00B9538B">
        <w:t>HLTOUT007 Transport non-emergency patients under operational conditions</w:t>
      </w:r>
    </w:p>
    <w:p w:rsidR="00000000" w:rsidRPr="00B9538B" w:rsidP="00B9538B">
      <w:pPr>
        <w:pStyle w:val="Heading1"/>
      </w:pPr>
      <w:bookmarkStart w:id="1" w:name="O_1165619"/>
      <w:bookmarkEnd w:id="1"/>
      <w:r w:rsidRPr="00B953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Comments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 xml:space="preserve">Release 2. HLTOUT007 Transport non-emergency patients under operational conditions supersedes and is equivalent to Release 1.  HLTOUT007 Transport non-emergency patients under operational conditions. </w:t>
            </w:r>
          </w:p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Minor changes. Mapping Table notes updated for the supe</w:t>
            </w:r>
            <w:r w:rsidRPr="00B9538B">
              <w:t>rseded unit HLTAMB014 Transport non-emergency patients under operational conditions.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1. HLTOUT007 Transport non-emergency patients under operational conditions supersedes and is not equivalent to HLTAMB014 Transport non-emergency patien</w:t>
            </w:r>
            <w:r w:rsidRPr="00B9538B">
              <w:t>ts under operational conditions.</w:t>
            </w:r>
          </w:p>
        </w:tc>
      </w:tr>
    </w:tbl>
    <w:p w:rsidR="00000000" w:rsidRPr="00B9538B" w:rsidP="00B9538B">
      <w:pPr>
        <w:pStyle w:val="BodyText"/>
      </w:pP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2" w:name="O_1165618"/>
      <w:bookmarkEnd w:id="2"/>
      <w:r w:rsidRPr="00B9538B">
        <w:t>Application</w:t>
      </w:r>
    </w:p>
    <w:p w:rsidR="00000000" w:rsidRPr="00B9538B" w:rsidP="000A60A3">
      <w:pPr>
        <w:pStyle w:val="BodyText"/>
      </w:pPr>
      <w:r w:rsidRPr="00B9538B">
        <w:t xml:space="preserve">This unit describes the skills and knowledge required to load, unload and drive vehicles safely to transport vehicle occupants to and from a facility or service </w:t>
      </w:r>
      <w:r w:rsidRPr="00B9538B">
        <w:t>in non-emergency conditions. It includes using communication equipment and checking vehicles and equipment in order to restock and remedy faults.</w:t>
      </w:r>
    </w:p>
    <w:p w:rsidR="00000000" w:rsidRPr="00B9538B" w:rsidP="000A60A3">
      <w:pPr>
        <w:pStyle w:val="BodyText"/>
      </w:pPr>
      <w:r w:rsidRPr="00B9538B">
        <w:t>This unit applies to pre-hospital and out-of-hospital health care workers.</w:t>
      </w:r>
    </w:p>
    <w:p w:rsidR="00000000" w:rsidRPr="000A60A3" w:rsidP="000A60A3">
      <w:pPr>
        <w:pStyle w:val="BodyText"/>
        <w:rPr>
          <w:i/>
        </w:rPr>
      </w:pPr>
      <w:r w:rsidRPr="000A60A3">
        <w:rPr>
          <w:rStyle w:val="Emphasis"/>
        </w:rPr>
        <w:t>The skills in this unit must be app</w:t>
      </w:r>
      <w:r w:rsidRPr="000A60A3">
        <w:rPr>
          <w:rStyle w:val="Emphasis"/>
        </w:rPr>
        <w:t>lied in accordance with Commonwealth and State or Territory legislation, Australian Standards and industry codes of practice.</w:t>
      </w:r>
    </w:p>
    <w:p w:rsidR="00000000" w:rsidRPr="00B9538B" w:rsidP="00B9538B">
      <w:pPr>
        <w:pStyle w:val="Heading1"/>
      </w:pPr>
      <w:bookmarkStart w:id="3" w:name="O_1165617"/>
      <w:bookmarkEnd w:id="3"/>
      <w:r w:rsidRPr="00B953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rPr>
                <w:rStyle w:val="SpecialBold"/>
              </w:rPr>
              <w:t>PERFORMANCE CRITERIA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Perform</w:t>
            </w:r>
            <w:r w:rsidRPr="00B9538B">
              <w:t>ance criteria describe the performance needed to demonstrate achievement of the element.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1. Prepare and check vehicle and equipment.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List"/>
            </w:pPr>
            <w:r w:rsidRPr="00B9538B">
              <w:t>1.1. Check vehicle and equipment systematically and comprehensively based on a local vehicle checklist or inventory.</w:t>
            </w:r>
          </w:p>
          <w:p w:rsidR="00000000" w:rsidRPr="00B9538B" w:rsidP="00B9538B">
            <w:pPr>
              <w:pStyle w:val="List"/>
            </w:pPr>
            <w:r w:rsidRPr="00B9538B">
              <w:t>1.2. Conduct vehicle checks on a regular basis according to organisational policies and procedures to ensure continuing serviceability of vehicle and equipment.</w:t>
            </w:r>
          </w:p>
          <w:p w:rsidR="00000000" w:rsidRPr="00B9538B" w:rsidP="00B9538B">
            <w:pPr>
              <w:pStyle w:val="List"/>
            </w:pPr>
            <w:r w:rsidRPr="00B9538B">
              <w:t>1.3. Ensure interior and exterior cleanliness of vehicle in accordance with organisational poli</w:t>
            </w:r>
            <w:r w:rsidRPr="00B9538B">
              <w:t xml:space="preserve">cies and </w:t>
            </w:r>
            <w:r w:rsidRPr="00B9538B">
              <w:t>procedures for minimisation of infection risk to vehicle occupants.</w:t>
            </w:r>
          </w:p>
          <w:p w:rsidR="00000000" w:rsidRPr="00B9538B" w:rsidP="00B9538B">
            <w:pPr>
              <w:pStyle w:val="List"/>
            </w:pPr>
            <w:r w:rsidRPr="00B9538B">
              <w:t>1.4. Maintain vehicle operating stock to organisational minimum and maximum levels.</w:t>
            </w:r>
          </w:p>
          <w:p w:rsidR="00000000" w:rsidP="00B9538B">
            <w:pPr>
              <w:pStyle w:val="List"/>
              <w:rPr>
                <w:lang w:val="en-NZ"/>
              </w:rPr>
            </w:pPr>
            <w:r w:rsidRPr="00B9538B">
              <w:t>1.5. Maintain vehicle and equipment according to established clinical guidelines and protocols.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2. Ensure faults in vehicle and equipment are remedied.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List"/>
            </w:pPr>
            <w:r w:rsidRPr="00B9538B">
              <w:t>2.1. Identify and report general nature of faults in accordance with organisational policies and procedures.</w:t>
            </w:r>
          </w:p>
          <w:p w:rsidR="00000000" w:rsidRPr="00B9538B" w:rsidP="00B9538B">
            <w:pPr>
              <w:pStyle w:val="List"/>
            </w:pPr>
            <w:r w:rsidRPr="00B9538B">
              <w:t xml:space="preserve">2.2. Assess risk of all faults, malfunctioning vehicle or equipment against patient care </w:t>
            </w:r>
            <w:r w:rsidRPr="00B9538B">
              <w:t>priorities and notify personnel in accordance with organisational policies and procedures.</w:t>
            </w:r>
          </w:p>
          <w:p w:rsidR="00000000" w:rsidP="00B9538B">
            <w:pPr>
              <w:pStyle w:val="List"/>
              <w:rPr>
                <w:lang w:val="en-NZ"/>
              </w:rPr>
            </w:pPr>
            <w:r w:rsidRPr="00B9538B">
              <w:t>2.3. Establish need for additional or replacement resources and communicate to other workers.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3. Convey and receive information relating to transport.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List"/>
            </w:pPr>
            <w:r w:rsidRPr="00B9538B">
              <w:t>3.1. Use comm</w:t>
            </w:r>
            <w:r w:rsidRPr="00B9538B">
              <w:t>unication techniques and procedures consistent with legislation and according to established clinical guidelines and protocols.</w:t>
            </w:r>
          </w:p>
          <w:p w:rsidR="00000000" w:rsidP="00B9538B">
            <w:pPr>
              <w:pStyle w:val="List"/>
              <w:rPr>
                <w:lang w:val="en-NZ"/>
              </w:rPr>
            </w:pPr>
            <w:r w:rsidRPr="00B9538B">
              <w:t>3.2. Notify receiving facility according to local standard non-emergency patient transport procedures.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List"/>
              <w:rPr>
                <w:lang w:val="en-NZ"/>
              </w:rPr>
            </w:pPr>
            <w:r w:rsidRPr="00B9538B">
              <w:t>4. Load, unload and secure vehicle occupants for transportation.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List"/>
            </w:pPr>
            <w:r w:rsidRPr="00B9538B">
              <w:t>4.1. Load and unload patient, consistent with safe work practices and organisational policy and procedures.</w:t>
            </w:r>
          </w:p>
          <w:p w:rsidR="00000000" w:rsidRPr="00B9538B" w:rsidP="00B9538B">
            <w:pPr>
              <w:pStyle w:val="List"/>
            </w:pPr>
            <w:r w:rsidRPr="00B9538B">
              <w:t>4.2. Ensure support or assistance is provided during loading and unloading of patie</w:t>
            </w:r>
            <w:r w:rsidRPr="00B9538B">
              <w:t>nt.</w:t>
            </w:r>
          </w:p>
          <w:p w:rsidR="00000000" w:rsidRPr="00B9538B" w:rsidP="00B9538B">
            <w:pPr>
              <w:pStyle w:val="List"/>
            </w:pPr>
            <w:r w:rsidRPr="00B9538B">
              <w:t>4.3. Transport others to accompany the patient, where such a need has been identified and there is a capacity to do so, in accordance with established clinical guidelines and protocols.</w:t>
            </w:r>
          </w:p>
          <w:p w:rsidR="00000000" w:rsidRPr="00B9538B" w:rsidP="00B9538B">
            <w:pPr>
              <w:pStyle w:val="List"/>
            </w:pPr>
            <w:r w:rsidRPr="00B9538B">
              <w:t>4.4 Ensure vehicle occupants are secured in vehicle according to o</w:t>
            </w:r>
            <w:r w:rsidRPr="00B9538B">
              <w:t>rganisational policies and procedures.</w:t>
            </w:r>
          </w:p>
          <w:p w:rsidR="00000000" w:rsidP="00B9538B">
            <w:pPr>
              <w:pStyle w:val="List"/>
              <w:rPr>
                <w:lang w:val="en-NZ"/>
              </w:rPr>
            </w:pPr>
            <w:r w:rsidRPr="00B9538B">
              <w:t>4.5. Organise and secure equipment in accordance with Australian Standards, legislation and organisational policies and procedures.</w:t>
            </w:r>
          </w:p>
        </w:tc>
      </w:tr>
      <w:tr w:rsidTr="000A6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5. Transport patient under routine driving conditions.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List"/>
            </w:pPr>
            <w:r w:rsidRPr="00B9538B">
              <w:t>5.1. Establish and maintain c</w:t>
            </w:r>
            <w:r w:rsidRPr="00B9538B">
              <w:t>ommunication as required between driver and vehicle occupants to ensure effective patient care during transport.</w:t>
            </w:r>
          </w:p>
          <w:p w:rsidR="00000000" w:rsidRPr="00B9538B" w:rsidP="00B9538B">
            <w:pPr>
              <w:pStyle w:val="List"/>
            </w:pPr>
            <w:r w:rsidRPr="00B9538B">
              <w:t>5.2. Drive vehicle to current road conditions and in a manner that avoids exacerbation of patient condition.</w:t>
            </w:r>
          </w:p>
          <w:p w:rsidR="00000000" w:rsidRPr="00B9538B" w:rsidP="00B9538B">
            <w:pPr>
              <w:pStyle w:val="List"/>
            </w:pPr>
            <w:r w:rsidRPr="00B9538B">
              <w:t>5.3. Drive vehicle under operation</w:t>
            </w:r>
            <w:r w:rsidRPr="00B9538B">
              <w:t>al conditions in a low risk manner and according to legal requirements.</w:t>
            </w:r>
          </w:p>
          <w:p w:rsidR="00000000" w:rsidRPr="00B9538B" w:rsidP="00B9538B">
            <w:pPr>
              <w:pStyle w:val="List"/>
            </w:pPr>
            <w:r w:rsidRPr="00B9538B">
              <w:t xml:space="preserve">5.4. Notify vehicle occupants of upcoming hazards to facilitate preparation and management of situation for </w:t>
            </w:r>
            <w:r w:rsidRPr="00B9538B">
              <w:t>safety of patient and self.</w:t>
            </w:r>
          </w:p>
          <w:p w:rsidR="00000000" w:rsidRPr="00B9538B" w:rsidP="00B9538B">
            <w:pPr>
              <w:pStyle w:val="List"/>
            </w:pPr>
            <w:r w:rsidRPr="00B9538B">
              <w:t>5.5. Utilise maps and Global Positioning Systems</w:t>
            </w:r>
            <w:r w:rsidRPr="00B9538B">
              <w:t xml:space="preserve"> (GPS) as required to navigate to a specified destination.</w:t>
            </w:r>
          </w:p>
          <w:p w:rsidR="00000000" w:rsidRPr="00B9538B" w:rsidP="00B9538B">
            <w:pPr>
              <w:pStyle w:val="List"/>
            </w:pPr>
            <w:r w:rsidRPr="00B9538B">
              <w:t>5.6. Choose the most efficient route and monitor factors likely to cause delays or route deviations.</w:t>
            </w:r>
          </w:p>
        </w:tc>
      </w:tr>
    </w:tbl>
    <w:p w:rsidR="00000000" w:rsidRPr="00B9538B" w:rsidP="00B9538B">
      <w:pPr>
        <w:pStyle w:val="BodyText"/>
      </w:pP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4" w:name="O_1165616"/>
      <w:bookmarkEnd w:id="4"/>
      <w:r w:rsidRPr="00B9538B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B9538B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B9538B" w:rsidP="00B9538B">
      <w:pPr>
        <w:pStyle w:val="BodyText"/>
      </w:pP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5" w:name="O_1165615"/>
      <w:bookmarkEnd w:id="5"/>
      <w:r w:rsidRPr="00B9538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Comments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2. HLTOUT007 Transport non-emergency patients under operation</w:t>
            </w:r>
            <w:r w:rsidRPr="00B9538B">
              <w:t xml:space="preserve">al conditions supersedes and is equivalent to Release 1.  HLTOUT007 Transport non-emergency patients under operational conditions. </w:t>
            </w:r>
          </w:p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Minor changes. Mapping Table notes updated for the superseded unit HLTAMB014 Transport non-emergency patients under operatio</w:t>
            </w:r>
            <w:r w:rsidRPr="00B9538B">
              <w:t>nal conditions.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1. HLTOUT007 Transport non-emergency patients under operational conditions supersedes and is not equivalent to HLTAMB014 Transport non-emergency patients under operational conditions.</w:t>
            </w:r>
          </w:p>
        </w:tc>
      </w:tr>
    </w:tbl>
    <w:p w:rsidR="00000000" w:rsidRPr="00B9538B" w:rsidP="00B9538B">
      <w:pPr>
        <w:pStyle w:val="BodyText"/>
      </w:pP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6" w:name="O_1165620"/>
      <w:bookmarkEnd w:id="6"/>
      <w:r w:rsidRPr="00B9538B">
        <w:t>Links</w:t>
      </w:r>
    </w:p>
    <w:p w:rsidR="00000000" w:rsidRPr="00B9538B" w:rsidP="000A60A3">
      <w:pPr>
        <w:pStyle w:val="BodyText"/>
      </w:pPr>
      <w:r w:rsidRPr="00B95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0F0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9538B" w:rsidP="000A60A3">
      <w:pPr>
        <w:pStyle w:val="BodyText"/>
        <w:sectPr w:rsidSect="00B95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38B" w:rsidP="00B9538B">
      <w:pPr>
        <w:pStyle w:val="SuperHeading"/>
      </w:pPr>
      <w:r w:rsidRPr="00B9538B">
        <w:t>Assessment Requirements for HLTOUT007 Transport non-emergency p</w:t>
      </w:r>
      <w:r w:rsidRPr="00B9538B">
        <w:t>atients under operational conditions</w:t>
      </w:r>
    </w:p>
    <w:p w:rsidR="00000000" w:rsidRPr="00B9538B" w:rsidP="00B9538B">
      <w:pPr>
        <w:pStyle w:val="Heading1"/>
      </w:pPr>
      <w:bookmarkStart w:id="7" w:name="O_1165613"/>
      <w:bookmarkEnd w:id="7"/>
      <w:r w:rsidRPr="00B953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Comments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 xml:space="preserve">Release 2. HLTOUT007 Transport non-emergency patients under operational conditions supersedes and is equivalent to Release 1.  HLTOUT007 Transport non-emergency patients under operational conditions </w:t>
            </w:r>
          </w:p>
          <w:p w:rsidR="00000000" w:rsidP="00B9538B">
            <w:pPr>
              <w:pStyle w:val="BodyText"/>
              <w:rPr>
                <w:lang w:val="en-NZ"/>
              </w:rPr>
            </w:pPr>
            <w:r w:rsidRPr="00B9538B">
              <w:t>Minor changes. Mapping Table notes updated for the super</w:t>
            </w:r>
            <w:r w:rsidRPr="00B9538B">
              <w:t>seded unit HLTAMB014 Transport non-emergency patients under operational conditions.</w:t>
            </w:r>
          </w:p>
        </w:tc>
      </w:tr>
      <w:tr w:rsidTr="000A6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8B" w:rsidP="00B9538B">
            <w:pPr>
              <w:pStyle w:val="BodyText"/>
            </w:pPr>
            <w:r w:rsidRPr="00B9538B">
              <w:t>Release 1. HLTOUT007 Transport non-emergency patients under operational conditions supersedes and is not equivalent to HLTAMB014 Transport non-emergency patient</w:t>
            </w:r>
            <w:r w:rsidRPr="00B9538B">
              <w:t>s under operational conditions.</w:t>
            </w:r>
          </w:p>
        </w:tc>
      </w:tr>
    </w:tbl>
    <w:p w:rsidR="00000000" w:rsidRPr="00B9538B" w:rsidP="00B9538B">
      <w:pPr>
        <w:pStyle w:val="BodyText"/>
      </w:pP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8" w:name="O_1165612"/>
      <w:bookmarkEnd w:id="8"/>
      <w:r w:rsidRPr="00B9538B">
        <w:t>Performance Evidence</w:t>
      </w:r>
    </w:p>
    <w:p w:rsidR="00000000" w:rsidRPr="00B9538B" w:rsidP="000A60A3">
      <w:pPr>
        <w:pStyle w:val="BodyText"/>
      </w:pPr>
      <w:r w:rsidRPr="00B9538B">
        <w:t>Evidence of the ability to complete tasks outlined in elements and performance criteria of this unit in the context of the job role.</w:t>
      </w:r>
    </w:p>
    <w:p w:rsidR="00000000" w:rsidRPr="00B9538B" w:rsidP="000A60A3">
      <w:pPr>
        <w:pStyle w:val="BodyText"/>
      </w:pPr>
      <w:r w:rsidRPr="00B9538B">
        <w:t>There must be evidence that the candidate has checked the safety of transport vehicle and safely transported three different non-emergency patients under operational conditions including:</w:t>
      </w:r>
    </w:p>
    <w:p w:rsidR="00000000" w:rsidRPr="00B9538B" w:rsidP="00B9538B">
      <w:pPr>
        <w:pStyle w:val="ListBullet"/>
      </w:pPr>
      <w:r w:rsidRPr="00B9538B">
        <w:t>loading and unloading</w:t>
      </w:r>
    </w:p>
    <w:p w:rsidR="00000000" w:rsidRPr="00B9538B" w:rsidP="00B9538B">
      <w:pPr>
        <w:pStyle w:val="ListBullet"/>
      </w:pPr>
      <w:r w:rsidRPr="00B9538B">
        <w:t xml:space="preserve">performing driving skills suited to the case </w:t>
      </w:r>
      <w:r w:rsidRPr="00B9538B">
        <w:t>being attended</w:t>
      </w:r>
    </w:p>
    <w:p w:rsidR="00000000" w:rsidRPr="00B9538B" w:rsidP="00B9538B">
      <w:pPr>
        <w:pStyle w:val="ListBullet"/>
      </w:pPr>
      <w:r w:rsidRPr="00B9538B">
        <w:t>assessing and analysing available driving routes using navigation aids and available resources</w:t>
      </w:r>
    </w:p>
    <w:p w:rsidR="00000000" w:rsidRPr="00B9538B" w:rsidP="00B9538B">
      <w:pPr>
        <w:pStyle w:val="ListBullet"/>
      </w:pPr>
      <w:r w:rsidRPr="00B9538B">
        <w:t>efficiently and safely driving patient transfer vehicles under different operational conditions for transport of non-emergency patients</w:t>
      </w:r>
    </w:p>
    <w:p w:rsidR="00000000" w:rsidRPr="00B9538B" w:rsidP="00B9538B">
      <w:pPr>
        <w:pStyle w:val="ListBullet"/>
      </w:pPr>
      <w:r w:rsidRPr="00B9538B">
        <w:t>adhering t</w:t>
      </w:r>
      <w:r w:rsidRPr="00B9538B">
        <w:t>o applicable road traffic Acts and regulations</w:t>
      </w:r>
    </w:p>
    <w:p w:rsidR="00000000" w:rsidRPr="00B9538B" w:rsidP="000A60A3">
      <w:pPr>
        <w:pStyle w:val="BodyText"/>
      </w:pPr>
      <w:r w:rsidRPr="00B9538B">
        <w:t>A non-emergency patient is defined as an individual that requires transport and may not require active treatment by a clinician while en-route to a receiving facility.</w:t>
      </w:r>
    </w:p>
    <w:p w:rsidR="00000000" w:rsidRPr="00B9538B" w:rsidP="00B9538B">
      <w:pPr>
        <w:pStyle w:val="Heading1"/>
      </w:pPr>
      <w:bookmarkStart w:id="9" w:name="O_1165611"/>
      <w:bookmarkEnd w:id="9"/>
      <w:r w:rsidRPr="00B9538B">
        <w:t>Knowledge Evidence</w:t>
      </w:r>
    </w:p>
    <w:p w:rsidR="00000000" w:rsidRPr="00B9538B" w:rsidP="000A60A3">
      <w:pPr>
        <w:pStyle w:val="BodyText"/>
      </w:pPr>
      <w:r w:rsidRPr="00B9538B">
        <w:t>Dem</w:t>
      </w:r>
      <w:r w:rsidRPr="00B9538B">
        <w:t>onstrated knowledge required to complete the tasks outlined in elements and performance criteria of this unit:</w:t>
      </w:r>
    </w:p>
    <w:p w:rsidR="00000000" w:rsidRPr="00B9538B" w:rsidP="00B9538B">
      <w:pPr>
        <w:pStyle w:val="ListBullet"/>
      </w:pPr>
      <w:r w:rsidRPr="00B9538B">
        <w:t>methods of loading and unloading non-emergency patients</w:t>
      </w:r>
    </w:p>
    <w:p w:rsidR="00000000" w:rsidRPr="00B9538B" w:rsidP="00B9538B">
      <w:pPr>
        <w:pStyle w:val="ListBullet"/>
      </w:pPr>
      <w:r w:rsidRPr="00B9538B">
        <w:t>organisational policies and procedures for:</w:t>
      </w:r>
    </w:p>
    <w:p w:rsidR="00000000" w:rsidRPr="00B9538B" w:rsidP="00B9538B">
      <w:pPr>
        <w:pStyle w:val="ListBullet2"/>
      </w:pPr>
      <w:r w:rsidRPr="00B9538B">
        <w:t>vehicles used for transportation of non-eme</w:t>
      </w:r>
      <w:r w:rsidRPr="00B9538B">
        <w:t>rgency patients</w:t>
      </w:r>
    </w:p>
    <w:p w:rsidR="00000000" w:rsidRPr="00B9538B" w:rsidP="00B9538B">
      <w:pPr>
        <w:pStyle w:val="ListBullet2"/>
      </w:pPr>
      <w:r w:rsidRPr="00B9538B">
        <w:t>equipment in vehicle</w:t>
      </w:r>
    </w:p>
    <w:p w:rsidR="00000000" w:rsidRPr="00B9538B" w:rsidP="00B9538B">
      <w:pPr>
        <w:pStyle w:val="ListBullet2"/>
      </w:pPr>
      <w:r w:rsidRPr="00B9538B">
        <w:t>vehicle checks</w:t>
      </w:r>
    </w:p>
    <w:p w:rsidR="00000000" w:rsidRPr="00B9538B" w:rsidP="00B9538B">
      <w:pPr>
        <w:pStyle w:val="ListBullet2"/>
      </w:pPr>
      <w:r w:rsidRPr="00B9538B">
        <w:t>cleanliness of vehicle</w:t>
      </w:r>
    </w:p>
    <w:p w:rsidR="00000000" w:rsidRPr="00B9538B" w:rsidP="00B9538B">
      <w:pPr>
        <w:pStyle w:val="ListBullet2"/>
      </w:pPr>
      <w:r w:rsidRPr="00B9538B">
        <w:t>reporting of faulty vehicle</w:t>
      </w:r>
    </w:p>
    <w:p w:rsidR="00000000" w:rsidRPr="00B9538B" w:rsidP="00B9538B">
      <w:pPr>
        <w:pStyle w:val="ListBullet2"/>
      </w:pPr>
      <w:r w:rsidRPr="00B9538B">
        <w:t>risk assessment of faults</w:t>
      </w:r>
    </w:p>
    <w:p w:rsidR="00000000" w:rsidRPr="00B9538B" w:rsidP="00B9538B">
      <w:pPr>
        <w:pStyle w:val="ListBullet"/>
      </w:pPr>
      <w:r w:rsidRPr="00B9538B">
        <w:t>relevant Acts and Regulations</w:t>
      </w:r>
    </w:p>
    <w:p w:rsidR="00000000" w:rsidRPr="00B9538B" w:rsidP="00B9538B">
      <w:pPr>
        <w:pStyle w:val="ListBullet"/>
      </w:pPr>
      <w:r w:rsidRPr="00B9538B">
        <w:t>organisational policies procedures related to transport of non-emergency patients including:</w:t>
      </w:r>
    </w:p>
    <w:p w:rsidR="00000000" w:rsidRPr="00B9538B" w:rsidP="00B9538B">
      <w:pPr>
        <w:pStyle w:val="ListBullet2"/>
      </w:pPr>
      <w:r w:rsidRPr="00B9538B">
        <w:t>manual handling and lifting</w:t>
      </w:r>
    </w:p>
    <w:p w:rsidR="00000000" w:rsidRPr="00B9538B" w:rsidP="00B9538B">
      <w:pPr>
        <w:pStyle w:val="ListBullet2"/>
      </w:pPr>
      <w:r w:rsidRPr="00B9538B">
        <w:t>care and restraint of patient and others during transportation</w:t>
      </w:r>
    </w:p>
    <w:p w:rsidR="00000000" w:rsidRPr="00B9538B" w:rsidP="00B9538B">
      <w:pPr>
        <w:pStyle w:val="ListBullet2"/>
      </w:pPr>
      <w:r w:rsidRPr="00B9538B">
        <w:t>non-emergency patient care procedures during transportation</w:t>
      </w:r>
    </w:p>
    <w:p w:rsidR="00000000" w:rsidRPr="00B9538B" w:rsidP="00B9538B">
      <w:pPr>
        <w:pStyle w:val="ListBullet2"/>
      </w:pPr>
      <w:r w:rsidRPr="00B9538B">
        <w:t>State/Territory road rules and regulations when driving patient transfer vehicles</w:t>
      </w:r>
    </w:p>
    <w:p w:rsidR="00000000" w:rsidRPr="00B9538B" w:rsidP="00B9538B">
      <w:pPr>
        <w:pStyle w:val="ListBullet2"/>
      </w:pPr>
      <w:r w:rsidRPr="00B9538B">
        <w:t>use of communications e</w:t>
      </w:r>
      <w:r w:rsidRPr="00B9538B">
        <w:t>quipment and systems for transporting non-emergency patients</w:t>
      </w:r>
    </w:p>
    <w:p w:rsidR="00000000" w:rsidRPr="00B9538B" w:rsidP="00B9538B">
      <w:pPr>
        <w:pStyle w:val="ListBullet"/>
      </w:pPr>
      <w:r w:rsidRPr="00B9538B">
        <w:t>stock inventory and the safe storage and disposal of pharmacological products</w:t>
      </w:r>
    </w:p>
    <w:p w:rsidR="00000000" w:rsidRPr="00B9538B" w:rsidP="00B9538B">
      <w:pPr>
        <w:pStyle w:val="ListBullet"/>
      </w:pPr>
      <w:r w:rsidRPr="00B9538B">
        <w:t>protocols for safe transport of vehicle occupants:</w:t>
      </w:r>
    </w:p>
    <w:p w:rsidR="00000000" w:rsidRPr="00B9538B" w:rsidP="00B9538B">
      <w:pPr>
        <w:pStyle w:val="ListBullet2"/>
      </w:pPr>
      <w:r w:rsidRPr="00B9538B">
        <w:t>patients</w:t>
      </w:r>
    </w:p>
    <w:p w:rsidR="00000000" w:rsidRPr="00B9538B" w:rsidP="00B9538B">
      <w:pPr>
        <w:pStyle w:val="ListBullet2"/>
      </w:pPr>
      <w:r w:rsidRPr="00B9538B">
        <w:t>crew</w:t>
      </w:r>
    </w:p>
    <w:p w:rsidR="00000000" w:rsidRPr="00B9538B" w:rsidP="00B9538B">
      <w:pPr>
        <w:pStyle w:val="ListBullet2"/>
      </w:pPr>
      <w:r w:rsidRPr="00B9538B">
        <w:t>clinical staff</w:t>
      </w:r>
    </w:p>
    <w:p w:rsidR="00000000" w:rsidRPr="00B9538B" w:rsidP="00B9538B">
      <w:pPr>
        <w:pStyle w:val="ListBullet2"/>
      </w:pPr>
      <w:r w:rsidRPr="00B9538B">
        <w:t>relatives or carers</w:t>
      </w:r>
    </w:p>
    <w:p w:rsidR="00000000" w:rsidRPr="00B9538B" w:rsidP="00B9538B">
      <w:pPr>
        <w:pStyle w:val="ListBullet2"/>
      </w:pPr>
      <w:r w:rsidRPr="00B9538B">
        <w:t>assistance animals.</w:t>
      </w:r>
    </w:p>
    <w:p w:rsidR="00000000" w:rsidRPr="00B9538B" w:rsidP="00B9538B">
      <w:pPr>
        <w:pStyle w:val="AllowPageBreak"/>
      </w:pPr>
    </w:p>
    <w:p w:rsidR="00000000" w:rsidRPr="00B9538B" w:rsidP="00B9538B">
      <w:pPr>
        <w:pStyle w:val="Heading1"/>
      </w:pPr>
      <w:bookmarkStart w:id="10" w:name="O_1165610"/>
      <w:bookmarkEnd w:id="10"/>
      <w:r w:rsidRPr="00B9538B">
        <w:t>Assessment Conditions</w:t>
      </w:r>
    </w:p>
    <w:p w:rsidR="00000000" w:rsidRPr="00B9538B" w:rsidP="000A60A3">
      <w:pPr>
        <w:pStyle w:val="BodyText"/>
      </w:pPr>
      <w:r w:rsidRPr="00B9538B">
        <w:t>Skills must be demonstrated in an operational vehicle used for the transport of non-emergency patients. This should be in the workplace or in a simulated environment that reflects workplace condi</w:t>
      </w:r>
      <w:r w:rsidRPr="00B9538B">
        <w:t>tions.</w:t>
      </w:r>
    </w:p>
    <w:p w:rsidR="00000000" w:rsidRPr="00B9538B" w:rsidP="000A60A3">
      <w:pPr>
        <w:pStyle w:val="BodyText"/>
      </w:pPr>
      <w:r w:rsidRPr="00B9538B">
        <w:t>Where simulation is used, it must reflect real working conditions by modelling industry operating conditions and contingencies, as well as using suitable facilities, equipment and resources.</w:t>
      </w:r>
    </w:p>
    <w:p w:rsidR="00000000" w:rsidRPr="00B9538B" w:rsidP="000A60A3">
      <w:pPr>
        <w:pStyle w:val="BodyText"/>
      </w:pPr>
      <w:r w:rsidRPr="00B9538B">
        <w:t>Driving skills must have been demonstrated at least once u</w:t>
      </w:r>
      <w:r w:rsidRPr="00B9538B">
        <w:t>sing simulation prior to any demonstration in the workplace.</w:t>
      </w:r>
    </w:p>
    <w:p w:rsidR="00000000" w:rsidRPr="00B9538B" w:rsidP="000A60A3">
      <w:pPr>
        <w:pStyle w:val="BodyText"/>
      </w:pPr>
      <w:r w:rsidRPr="00B9538B">
        <w:t>Assessment must ensure access to facilities, resources and equipment as per local governing body including:</w:t>
      </w:r>
    </w:p>
    <w:p w:rsidR="00000000" w:rsidRPr="00B9538B" w:rsidP="00B9538B">
      <w:pPr>
        <w:pStyle w:val="ListBullet"/>
      </w:pPr>
      <w:r w:rsidRPr="00B9538B">
        <w:t>transport vehicle</w:t>
      </w:r>
    </w:p>
    <w:p w:rsidR="00000000" w:rsidRPr="00B9538B" w:rsidP="00B9538B">
      <w:pPr>
        <w:pStyle w:val="ListBullet"/>
      </w:pPr>
      <w:r w:rsidRPr="00B9538B">
        <w:t>communication protocols, devices and equipment used in emergency vehicles</w:t>
      </w:r>
    </w:p>
    <w:p w:rsidR="00000000" w:rsidRPr="00B9538B" w:rsidP="00B9538B">
      <w:pPr>
        <w:pStyle w:val="ListBullet"/>
      </w:pPr>
      <w:r w:rsidRPr="00B9538B">
        <w:t>modelling of industry operating conditions including access to real people when using simulations and scenarios to demonstrate transporting non-emergency patients.</w:t>
      </w:r>
    </w:p>
    <w:p w:rsidR="00000000" w:rsidRPr="00B9538B" w:rsidP="000A60A3">
      <w:pPr>
        <w:pStyle w:val="BodyText"/>
      </w:pPr>
      <w:r w:rsidRPr="00B9538B">
        <w:t>Assessors must sat</w:t>
      </w:r>
      <w:r w:rsidRPr="00B9538B">
        <w:t>isfy the Standards for Registered Training Organisations’ requirements for assessors.</w:t>
      </w:r>
    </w:p>
    <w:p w:rsidR="00000000" w:rsidRPr="00B9538B" w:rsidP="00B9538B">
      <w:pPr>
        <w:pStyle w:val="Heading1"/>
      </w:pPr>
      <w:bookmarkStart w:id="11" w:name="O_1165621"/>
      <w:bookmarkEnd w:id="11"/>
      <w:r w:rsidRPr="00B9538B">
        <w:t>Links</w:t>
      </w:r>
    </w:p>
    <w:p w:rsidR="00000000" w:rsidRPr="00B9538B" w:rsidP="000A60A3">
      <w:pPr>
        <w:pStyle w:val="BodyText"/>
      </w:pPr>
      <w:r w:rsidRPr="00B95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0F0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9538B" w:rsidP="00B9538B"/>
    <w:sectPr w:rsidSect="00B95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 w:rsidRPr="000A60A3" w:rsidP="000A6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3" w:rsidP="00B95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60A3" w:rsidP="00B95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A60A3" w:rsidP="00B95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 w:rsidP="00B95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0A3">
      <w:t>Approved</w:t>
    </w:r>
    <w:r w:rsidR="000A60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0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0A3">
      <w:rPr>
        <w:noProof/>
      </w:rPr>
      <w:t>5</w:t>
    </w:r>
    <w:r>
      <w:rPr>
        <w:noProof/>
      </w:rPr>
      <w:fldChar w:fldCharType="end"/>
    </w:r>
  </w:p>
  <w:p w:rsidR="00B9538B" w:rsidP="00B95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0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0A3">
      <w:t>HumanAbility</w:t>
    </w:r>
    <w:r w:rsidR="000A60A3">
      <w:fldChar w:fldCharType="end"/>
    </w:r>
  </w:p>
  <w:p w:rsidR="00B9538B" w:rsidP="00B95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38B" w:rsidRPr="000A60A3" w:rsidP="000A6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3" w:rsidRPr="002D2AF8" w:rsidP="00B95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HLTOUT007 Transport non-emergency patients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60A3" w:rsidP="00B95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8B" w:rsidRPr="002D2AF8" w:rsidP="00B95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0A3">
      <w:t>HLTOUT007 Transport non-emergency patients under operational conditions</w:t>
    </w:r>
    <w:r w:rsidR="000A60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0A3">
      <w:rPr>
        <w:noProof/>
      </w:rPr>
      <w:t>2 March 2025</w:t>
    </w:r>
    <w:r>
      <w:fldChar w:fldCharType="end"/>
    </w:r>
  </w:p>
  <w:p w:rsidR="00B9538B" w:rsidP="00B95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4D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8B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20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38B"/>
  </w:style>
  <w:style w:type="character" w:customStyle="1" w:styleId="Heading1Char">
    <w:name w:val="Heading 1 Char"/>
    <w:basedOn w:val="DefaultParagraphFont"/>
    <w:link w:val="Heading1"/>
    <w:rsid w:val="00B95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5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3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38B"/>
    <w:rPr>
      <w:b/>
      <w:spacing w:val="0"/>
    </w:rPr>
  </w:style>
  <w:style w:type="paragraph" w:styleId="ListBullet2">
    <w:name w:val="List Bullet 2"/>
    <w:basedOn w:val="List2"/>
    <w:rsid w:val="00B953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538B"/>
    <w:rPr>
      <w:i/>
    </w:rPr>
  </w:style>
  <w:style w:type="paragraph" w:customStyle="1" w:styleId="SuperHeading">
    <w:name w:val="SuperHeading"/>
    <w:basedOn w:val="Normal"/>
    <w:rsid w:val="00B95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5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38B"/>
  </w:style>
  <w:style w:type="paragraph" w:styleId="TableofFigures">
    <w:name w:val="table of figures"/>
    <w:basedOn w:val="Normal"/>
    <w:next w:val="Normal"/>
    <w:semiHidden/>
    <w:rsid w:val="00B95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38B"/>
    <w:rPr>
      <w:rFonts w:ascii="Wingdings" w:hAnsi="Wingdings"/>
    </w:rPr>
  </w:style>
  <w:style w:type="paragraph" w:customStyle="1" w:styleId="TableHeading">
    <w:name w:val="Table Heading"/>
    <w:basedOn w:val="HeadingBase"/>
    <w:rsid w:val="00B95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38B"/>
    <w:rPr>
      <w:color w:val="0033CC"/>
      <w:u w:val="none"/>
    </w:rPr>
  </w:style>
  <w:style w:type="paragraph" w:customStyle="1" w:styleId="BodyTextRight">
    <w:name w:val="Body Text Right"/>
    <w:basedOn w:val="BodyText"/>
    <w:rsid w:val="00B95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38B"/>
    <w:rPr>
      <w:sz w:val="32"/>
    </w:rPr>
  </w:style>
  <w:style w:type="paragraph" w:customStyle="1" w:styleId="HeadingProcedure">
    <w:name w:val="Heading Procedure"/>
    <w:basedOn w:val="HeadingBase"/>
    <w:next w:val="Normal"/>
    <w:rsid w:val="00B95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38B"/>
    <w:pPr>
      <w:spacing w:before="60" w:after="60"/>
    </w:pPr>
  </w:style>
  <w:style w:type="paragraph" w:styleId="ListContinue">
    <w:name w:val="List Continue"/>
    <w:basedOn w:val="List"/>
    <w:rsid w:val="00B9538B"/>
    <w:pPr>
      <w:ind w:firstLine="0"/>
    </w:pPr>
  </w:style>
  <w:style w:type="paragraph" w:customStyle="1" w:styleId="ListNote">
    <w:name w:val="List Note"/>
    <w:basedOn w:val="List"/>
    <w:rsid w:val="00B95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38B"/>
    <w:rPr>
      <w:rFonts w:ascii="Courier New" w:hAnsi="Courier New"/>
    </w:rPr>
  </w:style>
  <w:style w:type="paragraph" w:customStyle="1" w:styleId="NoteBullet">
    <w:name w:val="Note Bullet"/>
    <w:basedOn w:val="Note"/>
    <w:rsid w:val="00B95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38B"/>
    <w:rPr>
      <w:b/>
      <w:smallCaps/>
    </w:rPr>
  </w:style>
  <w:style w:type="paragraph" w:customStyle="1" w:styleId="TableListNumber">
    <w:name w:val="Table List Number"/>
    <w:basedOn w:val="ListNumber"/>
    <w:rsid w:val="00B95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38B"/>
    <w:pPr>
      <w:numPr>
        <w:numId w:val="9"/>
      </w:numPr>
    </w:pPr>
  </w:style>
  <w:style w:type="paragraph" w:customStyle="1" w:styleId="ListAlpha2">
    <w:name w:val="List Alpha 2"/>
    <w:basedOn w:val="List2"/>
    <w:rsid w:val="00B9538B"/>
    <w:pPr>
      <w:numPr>
        <w:numId w:val="8"/>
      </w:numPr>
    </w:pPr>
  </w:style>
  <w:style w:type="paragraph" w:styleId="List2">
    <w:name w:val="List 2"/>
    <w:basedOn w:val="BodyText"/>
    <w:rsid w:val="00B95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38B"/>
    <w:pPr>
      <w:numPr>
        <w:numId w:val="4"/>
      </w:numPr>
    </w:pPr>
  </w:style>
  <w:style w:type="paragraph" w:styleId="ListContinue2">
    <w:name w:val="List Continue 2"/>
    <w:basedOn w:val="List2"/>
    <w:rsid w:val="00B9538B"/>
    <w:pPr>
      <w:ind w:firstLine="0"/>
    </w:pPr>
  </w:style>
  <w:style w:type="paragraph" w:styleId="ListContinue3">
    <w:name w:val="List Continue 3"/>
    <w:basedOn w:val="List3"/>
    <w:rsid w:val="00B9538B"/>
    <w:pPr>
      <w:ind w:left="1021" w:firstLine="0"/>
    </w:pPr>
  </w:style>
  <w:style w:type="paragraph" w:styleId="ListContinue4">
    <w:name w:val="List Continue 4"/>
    <w:basedOn w:val="List4"/>
    <w:rsid w:val="00B9538B"/>
    <w:pPr>
      <w:ind w:firstLine="0"/>
    </w:pPr>
  </w:style>
  <w:style w:type="paragraph" w:styleId="ListContinue5">
    <w:name w:val="List Continue 5"/>
    <w:basedOn w:val="List5"/>
    <w:rsid w:val="00B9538B"/>
    <w:pPr>
      <w:ind w:firstLine="0"/>
    </w:pPr>
  </w:style>
  <w:style w:type="paragraph" w:styleId="ListNumber3">
    <w:name w:val="List Number 3"/>
    <w:basedOn w:val="List3"/>
    <w:rsid w:val="00B9538B"/>
    <w:pPr>
      <w:numPr>
        <w:numId w:val="5"/>
      </w:numPr>
    </w:pPr>
  </w:style>
  <w:style w:type="paragraph" w:styleId="ListNumber4">
    <w:name w:val="List Number 4"/>
    <w:basedOn w:val="List4"/>
    <w:rsid w:val="00B9538B"/>
    <w:pPr>
      <w:numPr>
        <w:numId w:val="6"/>
      </w:numPr>
    </w:pPr>
  </w:style>
  <w:style w:type="paragraph" w:styleId="ListNumber5">
    <w:name w:val="List Number 5"/>
    <w:basedOn w:val="List5"/>
    <w:rsid w:val="00B9538B"/>
    <w:pPr>
      <w:numPr>
        <w:numId w:val="7"/>
      </w:numPr>
    </w:pPr>
  </w:style>
  <w:style w:type="paragraph" w:styleId="BlockText">
    <w:name w:val="Block Text"/>
    <w:basedOn w:val="Normal"/>
    <w:rsid w:val="00B95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38B"/>
    <w:rPr>
      <w:sz w:val="16"/>
      <w:vertAlign w:val="superscript"/>
    </w:rPr>
  </w:style>
  <w:style w:type="character" w:customStyle="1" w:styleId="Symbols">
    <w:name w:val="Symbols"/>
    <w:basedOn w:val="DefaultParagraphFont"/>
    <w:rsid w:val="00B9538B"/>
    <w:rPr>
      <w:rFonts w:ascii="Symbol" w:hAnsi="Symbol"/>
    </w:rPr>
  </w:style>
  <w:style w:type="character" w:customStyle="1" w:styleId="MenuOptions">
    <w:name w:val="Menu Options"/>
    <w:basedOn w:val="DefaultParagraphFont"/>
    <w:rsid w:val="00B95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38B"/>
    <w:rPr>
      <w:b/>
    </w:rPr>
  </w:style>
  <w:style w:type="character" w:customStyle="1" w:styleId="Underlined">
    <w:name w:val="Underlined"/>
    <w:basedOn w:val="DefaultParagraphFont"/>
    <w:rsid w:val="00B9538B"/>
    <w:rPr>
      <w:u w:val="single"/>
    </w:rPr>
  </w:style>
  <w:style w:type="paragraph" w:customStyle="1" w:styleId="TableBodyTextRight">
    <w:name w:val="Table Body Text Right"/>
    <w:basedOn w:val="TableBodyText"/>
    <w:rsid w:val="00B95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38B"/>
    <w:rPr>
      <w:sz w:val="18"/>
    </w:rPr>
  </w:style>
  <w:style w:type="paragraph" w:customStyle="1" w:styleId="BodySmallRight">
    <w:name w:val="Body Small Right"/>
    <w:basedOn w:val="BodyTextRight"/>
    <w:rsid w:val="00B9538B"/>
    <w:rPr>
      <w:sz w:val="18"/>
      <w:szCs w:val="18"/>
    </w:rPr>
  </w:style>
  <w:style w:type="paragraph" w:customStyle="1" w:styleId="MarginEdition">
    <w:name w:val="Margin Edition"/>
    <w:basedOn w:val="MarginNote"/>
    <w:rsid w:val="00B95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38B"/>
    <w:rPr>
      <w:sz w:val="2"/>
      <w:szCs w:val="2"/>
    </w:rPr>
  </w:style>
  <w:style w:type="character" w:customStyle="1" w:styleId="Small">
    <w:name w:val="Small"/>
    <w:basedOn w:val="DefaultParagraphFont"/>
    <w:rsid w:val="00B9538B"/>
    <w:rPr>
      <w:sz w:val="16"/>
    </w:rPr>
  </w:style>
  <w:style w:type="paragraph" w:customStyle="1" w:styleId="WideTable">
    <w:name w:val="Wide Table"/>
    <w:basedOn w:val="Normal"/>
    <w:rsid w:val="00B95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38B"/>
  </w:style>
  <w:style w:type="paragraph" w:styleId="Quote">
    <w:name w:val="Quote"/>
    <w:basedOn w:val="Heading1"/>
    <w:link w:val="QuoteChar"/>
    <w:qFormat/>
    <w:rsid w:val="00B95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38B"/>
    <w:pPr>
      <w:pageBreakBefore/>
    </w:pPr>
  </w:style>
  <w:style w:type="paragraph" w:customStyle="1" w:styleId="Border">
    <w:name w:val="Border"/>
    <w:basedOn w:val="Normal"/>
    <w:qFormat/>
    <w:rsid w:val="00B95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38B"/>
    <w:rPr>
      <w:u w:val="single"/>
    </w:rPr>
  </w:style>
  <w:style w:type="character" w:customStyle="1" w:styleId="BoldandItalics">
    <w:name w:val="Bold and Italics"/>
    <w:qFormat/>
    <w:rsid w:val="00B9538B"/>
    <w:rPr>
      <w:b/>
      <w:i/>
      <w:u w:val="none"/>
    </w:rPr>
  </w:style>
  <w:style w:type="paragraph" w:styleId="BalloonText">
    <w:name w:val="Balloon Text"/>
    <w:basedOn w:val="Normal"/>
    <w:link w:val="BalloonTextChar"/>
    <w:rsid w:val="00B95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38B"/>
    <w:pPr>
      <w:spacing w:before="0" w:after="0"/>
    </w:pPr>
  </w:style>
  <w:style w:type="paragraph" w:customStyle="1" w:styleId="BodyTextBold">
    <w:name w:val="Body Text Bold"/>
    <w:basedOn w:val="BodyText"/>
    <w:qFormat/>
    <w:rsid w:val="00B9538B"/>
    <w:rPr>
      <w:b/>
    </w:rPr>
  </w:style>
  <w:style w:type="character" w:styleId="Hyperlink">
    <w:name w:val="Hyperlink"/>
    <w:basedOn w:val="DefaultParagraphFont"/>
    <w:uiPriority w:val="99"/>
    <w:unhideWhenUsed/>
    <w:rsid w:val="000A6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8098</Characters>
  <Application>Microsoft Office Word</Application>
  <DocSecurity>0</DocSecurity>
  <Lines>231</Lines>
  <Paragraphs>131</Paragraphs>
  <ScaleCrop>false</ScaleCrop>
  <Company>Author-it Software Corporation Ltd.</Company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HLTOUT007 Transport non-emergency patients under operational conditions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