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D5F" w:rsidP="00234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HLTOUT006 Transport emergency patients</w:t>
      </w:r>
      <w:r>
        <w:fldChar w:fldCharType="end"/>
      </w:r>
    </w:p>
    <w:p w:rsidR="00234D5F" w:rsidP="00234D5F">
      <w:pPr>
        <w:pStyle w:val="Version"/>
        <w:sectPr w:rsidSect="00095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58EE" w:rsidP="000958EE">
      <w:pPr>
        <w:pStyle w:val="SuperHeading"/>
      </w:pPr>
      <w:r w:rsidRPr="000958EE">
        <w:t>HLTOUT006 Transport emergency patients</w:t>
      </w:r>
    </w:p>
    <w:p w:rsidR="00000000" w:rsidRPr="000958EE" w:rsidP="000958EE">
      <w:pPr>
        <w:pStyle w:val="Heading1"/>
      </w:pPr>
      <w:bookmarkStart w:id="1" w:name="O_1165575"/>
      <w:bookmarkEnd w:id="1"/>
      <w:r w:rsidRPr="00095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Comments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2. HLTOUT006 Transport emergency patients supersedes and is equivalent to Release 1. HLTOUT006 Transport emergency patients.</w:t>
            </w:r>
          </w:p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Minor changes. Mapping Info Table Notes added for superseded unit HLTAMB0</w:t>
            </w:r>
            <w:r w:rsidRPr="000958EE">
              <w:t>03 Transport emergency patients.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1. HLTOUT006 Transport emergency patients supersedes and is not equivalent to HLTAMB003 Transport emergency patients.</w:t>
            </w:r>
          </w:p>
        </w:tc>
      </w:tr>
    </w:tbl>
    <w:p w:rsidR="00000000" w:rsidRPr="000958EE" w:rsidP="000958EE">
      <w:pPr>
        <w:pStyle w:val="BodyText"/>
      </w:pP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2" w:name="O_1165574"/>
      <w:bookmarkEnd w:id="2"/>
      <w:r w:rsidRPr="000958EE">
        <w:t>Application</w:t>
      </w:r>
    </w:p>
    <w:p w:rsidR="00000000" w:rsidRPr="000958EE" w:rsidP="00234D5F">
      <w:pPr>
        <w:pStyle w:val="BodyText"/>
      </w:pPr>
      <w:r w:rsidRPr="000958EE">
        <w:t>This unit describes the skills and knowledge required to transport vehicle occupants to and from a health care facility or service under emergency circumstances. This includes patients, crew, emergency service and other workers, relatives and assistance an</w:t>
      </w:r>
      <w:r w:rsidRPr="000958EE">
        <w:t>imals. The unit includes skills for loading, driving and unloading a vehicle safely, and for checking vehicles and equipment in order to restock and remedy faults.</w:t>
      </w:r>
    </w:p>
    <w:p w:rsidR="00000000" w:rsidRPr="000958EE" w:rsidP="00234D5F">
      <w:pPr>
        <w:pStyle w:val="BodyText"/>
      </w:pPr>
      <w:r w:rsidRPr="000958EE">
        <w:t>This unit applies to pre-hospital and out-of-hospital health care workers.</w:t>
      </w:r>
    </w:p>
    <w:p w:rsidR="00000000" w:rsidRPr="00234D5F" w:rsidP="00234D5F">
      <w:pPr>
        <w:pStyle w:val="BodyText"/>
        <w:rPr>
          <w:i/>
        </w:rPr>
      </w:pPr>
      <w:r w:rsidRPr="00234D5F">
        <w:rPr>
          <w:rStyle w:val="Emphasis"/>
        </w:rPr>
        <w:t>The skills in thi</w:t>
      </w:r>
      <w:r w:rsidRPr="00234D5F">
        <w:rPr>
          <w:rStyle w:val="Emphasis"/>
        </w:rPr>
        <w:t>s unit must be applied in accordance with Commonwealth and State or Territory legislation, Australian Standards and industry codes of practice.</w:t>
      </w:r>
    </w:p>
    <w:p w:rsidR="00000000" w:rsidRPr="000958EE" w:rsidP="000958EE">
      <w:pPr>
        <w:pStyle w:val="Heading1"/>
      </w:pPr>
      <w:bookmarkStart w:id="3" w:name="O_1165573"/>
      <w:bookmarkEnd w:id="3"/>
      <w:r w:rsidRPr="000958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601"/>
      </w:tblGrid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rPr>
                <w:rStyle w:val="SpecialBold"/>
              </w:rPr>
              <w:t>ELEMENT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rPr>
                <w:rStyle w:val="SpecialBold"/>
              </w:rPr>
              <w:t>PERFORMANCE CRITERIA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Elements define the essential</w:t>
            </w:r>
            <w:r w:rsidRPr="000958EE">
              <w:t xml:space="preserve"> outcomes.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Performance criteria describe the performance needed to demonstrate achievement of the element.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1. Prepare and check vehicle and equipment.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List"/>
            </w:pPr>
            <w:r w:rsidRPr="000958EE">
              <w:t>1.1. Check vehicle and equipment systematically and comprehensively based on local vehicle checklist or inventory.</w:t>
            </w:r>
          </w:p>
          <w:p w:rsidR="00000000" w:rsidRPr="000958EE" w:rsidP="000958EE">
            <w:pPr>
              <w:pStyle w:val="List"/>
            </w:pPr>
            <w:r w:rsidRPr="000958EE">
              <w:t>1.2. Conduct vehicle checks on a regular basis according to organisational policies and procedures to ensure continuing serviceability of veh</w:t>
            </w:r>
            <w:r w:rsidRPr="000958EE">
              <w:t>icle and equipment.</w:t>
            </w:r>
          </w:p>
          <w:p w:rsidR="00000000" w:rsidRPr="000958EE" w:rsidP="000958EE">
            <w:pPr>
              <w:pStyle w:val="List"/>
            </w:pPr>
            <w:r w:rsidRPr="000958EE">
              <w:t>1.3. Ensure interior and exterior cleanliness of vehicle in accordance with organisational policies and procedures for minimisation of infection risk to vehicle occupants.</w:t>
            </w:r>
          </w:p>
          <w:p w:rsidR="00000000" w:rsidRPr="000958EE" w:rsidP="000958EE">
            <w:pPr>
              <w:pStyle w:val="List"/>
            </w:pPr>
            <w:r w:rsidRPr="000958EE">
              <w:t xml:space="preserve">1.4. Maintain vehicle operating stock to organisational minimum </w:t>
            </w:r>
            <w:r w:rsidRPr="000958EE">
              <w:t>and maximum levels.</w:t>
            </w:r>
          </w:p>
          <w:p w:rsidR="00000000" w:rsidP="000958EE">
            <w:pPr>
              <w:pStyle w:val="List"/>
              <w:rPr>
                <w:lang w:val="en-NZ"/>
              </w:rPr>
            </w:pPr>
            <w:r w:rsidRPr="000958EE">
              <w:t>1.5. Maintain vehicle and equipment according to established clinical guidelines and protocols.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2. Ensure faults in vehicle and equipment are remedied.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List"/>
            </w:pPr>
            <w:r w:rsidRPr="000958EE">
              <w:t>2.1. Identify and report general nature of faults in accordance with organisational</w:t>
            </w:r>
            <w:r w:rsidRPr="000958EE">
              <w:t xml:space="preserve"> policies and procedures.</w:t>
            </w:r>
          </w:p>
          <w:p w:rsidR="00000000" w:rsidRPr="000958EE" w:rsidP="000958EE">
            <w:pPr>
              <w:pStyle w:val="List"/>
            </w:pPr>
            <w:r w:rsidRPr="000958EE">
              <w:t>2.2. Assess risk of all faults, malfunctioning vehicle or equipment against patient care priorities and notify personnel in accordance with organisational policies and procedures.</w:t>
            </w:r>
          </w:p>
          <w:p w:rsidR="00000000" w:rsidP="000958EE">
            <w:pPr>
              <w:pStyle w:val="List"/>
              <w:rPr>
                <w:lang w:val="en-NZ"/>
              </w:rPr>
            </w:pPr>
            <w:r w:rsidRPr="000958EE">
              <w:t xml:space="preserve">2.3. Establish need for additional or replacement </w:t>
            </w:r>
            <w:r w:rsidRPr="000958EE">
              <w:t>resources and communicate to other workers.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3. Convey and receive information relating to emergency transport.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List"/>
            </w:pPr>
            <w:r w:rsidRPr="000958EE">
              <w:t>3.1. Establish and maintain communication with control centre according to established clinical guidelines and protocols.</w:t>
            </w:r>
          </w:p>
          <w:p w:rsidR="00000000" w:rsidP="000958EE">
            <w:pPr>
              <w:pStyle w:val="List"/>
              <w:rPr>
                <w:lang w:val="en-NZ"/>
              </w:rPr>
            </w:pPr>
            <w:r w:rsidRPr="000958EE">
              <w:t xml:space="preserve">3.2. Notify receiving </w:t>
            </w:r>
            <w:r w:rsidRPr="000958EE">
              <w:t>facility according to established clinical guidelines and protocols.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4. Load, unload and secure occupants and equipment for emergency transportation.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List"/>
            </w:pPr>
            <w:r w:rsidRPr="000958EE">
              <w:t>4.1. Remove patients from scene in a manner consistent with established clinical guidelines and protocols.</w:t>
            </w:r>
          </w:p>
          <w:p w:rsidR="00000000" w:rsidRPr="000958EE" w:rsidP="000958EE">
            <w:pPr>
              <w:pStyle w:val="List"/>
            </w:pPr>
            <w:r w:rsidRPr="000958EE">
              <w:t xml:space="preserve">4.2. Load and unload patients smoothly, consistent with safe work practices and according to established clinical guidelines and protocols. </w:t>
            </w:r>
          </w:p>
          <w:p w:rsidR="00000000" w:rsidRPr="000958EE" w:rsidP="000958EE">
            <w:pPr>
              <w:pStyle w:val="List"/>
            </w:pPr>
            <w:r w:rsidRPr="000958EE">
              <w:t>4.3. Ens</w:t>
            </w:r>
            <w:r w:rsidRPr="000958EE">
              <w:t>ure patient illness or injury is not exacerbated by unnecessary movement during loading and unloading of patient.</w:t>
            </w:r>
          </w:p>
          <w:p w:rsidR="00000000" w:rsidRPr="000958EE" w:rsidP="000958EE">
            <w:pPr>
              <w:pStyle w:val="List"/>
            </w:pPr>
            <w:r w:rsidRPr="000958EE">
              <w:t>4.4. Ensure vehicle occupants are secured in vehicle according to organisational policies and procedures.</w:t>
            </w:r>
          </w:p>
          <w:p w:rsidR="00000000" w:rsidP="000958EE">
            <w:pPr>
              <w:pStyle w:val="List"/>
              <w:rPr>
                <w:lang w:val="en-NZ"/>
              </w:rPr>
            </w:pPr>
            <w:r w:rsidRPr="000958EE">
              <w:t>4.5. Organise and secure equipment i</w:t>
            </w:r>
            <w:r w:rsidRPr="000958EE">
              <w:t>n accordance with established clinical guidelines and protocols.</w:t>
            </w:r>
          </w:p>
        </w:tc>
      </w:tr>
      <w:tr w:rsidTr="0023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5. Transport patient under emergency conditions.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List"/>
            </w:pPr>
            <w:r w:rsidRPr="000958EE">
              <w:t xml:space="preserve">5.1. Establish and maintain communication as required between driver and patient care officer to ensure safe transport and effective patient </w:t>
            </w:r>
            <w:r w:rsidRPr="000958EE">
              <w:t>care.</w:t>
            </w:r>
          </w:p>
          <w:p w:rsidR="00000000" w:rsidRPr="000958EE" w:rsidP="000958EE">
            <w:pPr>
              <w:pStyle w:val="List"/>
            </w:pPr>
            <w:r w:rsidRPr="000958EE">
              <w:t>5.2. Drive vehicle to current road conditions and in a manner that avoids exacerbation of patient condition.</w:t>
            </w:r>
          </w:p>
          <w:p w:rsidR="00000000" w:rsidRPr="000958EE" w:rsidP="000958EE">
            <w:pPr>
              <w:pStyle w:val="List"/>
            </w:pPr>
            <w:r w:rsidRPr="000958EE">
              <w:t>5.3. Recognise and negotiate hazards at low risk in accordance with road traffic Acts and legal requirements governing emergency vehicles.</w:t>
            </w:r>
          </w:p>
          <w:p w:rsidR="00000000" w:rsidRPr="000958EE" w:rsidP="000958EE">
            <w:pPr>
              <w:pStyle w:val="List"/>
            </w:pPr>
            <w:r w:rsidRPr="000958EE">
              <w:t>5.</w:t>
            </w:r>
            <w:r w:rsidRPr="000958EE">
              <w:t>4. Notify vehicle occupants of upcoming hazards to facilitate preparation and management of situation for safety of patient and self.</w:t>
            </w:r>
          </w:p>
          <w:p w:rsidR="00000000" w:rsidRPr="000958EE" w:rsidP="000958EE">
            <w:pPr>
              <w:pStyle w:val="List"/>
            </w:pPr>
            <w:r w:rsidRPr="000958EE">
              <w:t xml:space="preserve">5.5. Utilise maps and Global Positioning Systems (GPS) </w:t>
            </w:r>
            <w:r w:rsidRPr="000958EE">
              <w:t>as required to navigate to a specified destination.</w:t>
            </w:r>
          </w:p>
          <w:p w:rsidR="00000000" w:rsidRPr="000958EE" w:rsidP="000958EE">
            <w:pPr>
              <w:pStyle w:val="List"/>
            </w:pPr>
            <w:r w:rsidRPr="000958EE">
              <w:t>5.6. Choose rou</w:t>
            </w:r>
            <w:r w:rsidRPr="000958EE">
              <w:t>te to receiving facility according to distance, time, travel and terrain and monitor factors likely to cause delays or route deviations.</w:t>
            </w:r>
          </w:p>
        </w:tc>
      </w:tr>
    </w:tbl>
    <w:p w:rsidR="00000000" w:rsidRPr="000958EE" w:rsidP="000958EE">
      <w:pPr>
        <w:pStyle w:val="BodyText"/>
      </w:pP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4" w:name="O_1165572"/>
      <w:bookmarkEnd w:id="4"/>
      <w:r w:rsidRPr="000958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4D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0958EE" w:rsidP="000958EE">
      <w:pPr>
        <w:pStyle w:val="BodyText"/>
      </w:pP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5" w:name="O_1165571"/>
      <w:bookmarkEnd w:id="5"/>
      <w:r w:rsidRPr="000958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Comments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2. HLTOUT006 Transport emergency patients supersedes and is e</w:t>
            </w:r>
            <w:r w:rsidRPr="000958EE">
              <w:t>quivalent to Release 1. HLTOUT006 Transport emergency patients.</w:t>
            </w:r>
          </w:p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Minor changes. Mapping Info Table Notes added for superseded unit HLTAMB003 Transport emergency patients.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1. HLTOUT006 Transport emergency patients supersede</w:t>
            </w:r>
            <w:r w:rsidRPr="000958EE">
              <w:t>s and is not equivalent to HLTAMB003 Transport emergency patients.</w:t>
            </w:r>
          </w:p>
        </w:tc>
      </w:tr>
    </w:tbl>
    <w:p w:rsidR="00000000" w:rsidRPr="000958EE" w:rsidP="000958EE">
      <w:pPr>
        <w:pStyle w:val="BodyText"/>
      </w:pP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6" w:name="O_1165576"/>
      <w:bookmarkEnd w:id="6"/>
      <w:r w:rsidRPr="000958EE">
        <w:t>Links</w:t>
      </w:r>
    </w:p>
    <w:p w:rsidR="00000000" w:rsidRPr="000958EE" w:rsidP="00234D5F">
      <w:pPr>
        <w:pStyle w:val="BodyText"/>
      </w:pPr>
      <w:r w:rsidRPr="000958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261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58EE" w:rsidP="00234D5F">
      <w:pPr>
        <w:pStyle w:val="BodyText"/>
        <w:sectPr w:rsidSect="000958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8EE" w:rsidP="000958EE">
      <w:pPr>
        <w:pStyle w:val="SuperHeading"/>
      </w:pPr>
      <w:r w:rsidRPr="000958EE">
        <w:t>Assessment Requirements for HLTOUT006 Transport emergency patients</w:t>
      </w:r>
    </w:p>
    <w:p w:rsidR="00000000" w:rsidRPr="000958EE" w:rsidP="000958EE">
      <w:pPr>
        <w:pStyle w:val="Heading1"/>
      </w:pPr>
      <w:bookmarkStart w:id="7" w:name="O_1165569"/>
      <w:bookmarkEnd w:id="7"/>
      <w:r w:rsidRPr="00095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Comments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2. HLTOUT006 Transp</w:t>
            </w:r>
            <w:r w:rsidRPr="000958EE">
              <w:t>ort emergency patients supersedes and is equivalent to Release 1. HLTOUT006 Transport emergency patients.</w:t>
            </w:r>
          </w:p>
          <w:p w:rsidR="00000000" w:rsidP="000958EE">
            <w:pPr>
              <w:pStyle w:val="BodyText"/>
              <w:rPr>
                <w:lang w:val="en-NZ"/>
              </w:rPr>
            </w:pPr>
            <w:r w:rsidRPr="000958EE">
              <w:t>Minor changes. Mapping Info Table Notes added for superseded unit HLTAMB003 Transport emergency patients.</w:t>
            </w:r>
          </w:p>
        </w:tc>
      </w:tr>
      <w:tr w:rsidTr="00095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EE" w:rsidP="000958EE">
            <w:pPr>
              <w:pStyle w:val="BodyText"/>
            </w:pPr>
            <w:r w:rsidRPr="000958EE">
              <w:t>Release 1. HLTOUT006 Transport e</w:t>
            </w:r>
            <w:r w:rsidRPr="000958EE">
              <w:t>mergency patients supersedes and is not equivalent to HLTAMB003 Transport emergency patients.</w:t>
            </w:r>
          </w:p>
        </w:tc>
      </w:tr>
    </w:tbl>
    <w:p w:rsidR="00000000" w:rsidRPr="000958EE" w:rsidP="000958EE">
      <w:pPr>
        <w:pStyle w:val="BodyText"/>
      </w:pP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8" w:name="O_1165568"/>
      <w:bookmarkEnd w:id="8"/>
      <w:r w:rsidRPr="000958EE">
        <w:t>Performance Evidence</w:t>
      </w:r>
    </w:p>
    <w:p w:rsidR="00000000" w:rsidRPr="000958EE" w:rsidP="00234D5F">
      <w:pPr>
        <w:pStyle w:val="BodyText"/>
      </w:pPr>
      <w:r w:rsidRPr="000958EE">
        <w:t>Evidence of the ability to complete tasks outlined in elements and performance criteria of this unit in the context of the job role.</w:t>
      </w:r>
    </w:p>
    <w:p w:rsidR="00000000" w:rsidRPr="000958EE" w:rsidP="00234D5F">
      <w:pPr>
        <w:pStyle w:val="BodyText"/>
      </w:pPr>
      <w:r w:rsidRPr="000958EE">
        <w:t>There must be evidence that the candidate has checked the safety of transport vehicle and safely transported three differen</w:t>
      </w:r>
      <w:r w:rsidRPr="000958EE">
        <w:t>t emergency patients under operational conditions including:</w:t>
      </w:r>
    </w:p>
    <w:p w:rsidR="00000000" w:rsidRPr="000958EE" w:rsidP="000958EE">
      <w:pPr>
        <w:pStyle w:val="ListBullet"/>
      </w:pPr>
      <w:r w:rsidRPr="000958EE">
        <w:t>loading and unloading</w:t>
      </w:r>
    </w:p>
    <w:p w:rsidR="00000000" w:rsidRPr="000958EE" w:rsidP="000958EE">
      <w:pPr>
        <w:pStyle w:val="ListBullet"/>
      </w:pPr>
      <w:r w:rsidRPr="000958EE">
        <w:t>performing driving skills suited to the case being attended</w:t>
      </w:r>
    </w:p>
    <w:p w:rsidR="00000000" w:rsidRPr="000958EE" w:rsidP="000958EE">
      <w:pPr>
        <w:pStyle w:val="ListBullet"/>
      </w:pPr>
      <w:r w:rsidRPr="000958EE">
        <w:t>assessing and analysing available driving routes using navigation aids and available resources</w:t>
      </w:r>
    </w:p>
    <w:p w:rsidR="00000000" w:rsidRPr="000958EE" w:rsidP="000958EE">
      <w:pPr>
        <w:pStyle w:val="ListBullet"/>
      </w:pPr>
      <w:r w:rsidRPr="000958EE">
        <w:t>efficiently and s</w:t>
      </w:r>
      <w:r w:rsidRPr="000958EE">
        <w:t>afely driving patient transfer vehicles under different operational conditions for transport of emergency patients</w:t>
      </w:r>
    </w:p>
    <w:p w:rsidR="00000000" w:rsidRPr="000958EE" w:rsidP="000958EE">
      <w:pPr>
        <w:pStyle w:val="ListBullet"/>
      </w:pPr>
      <w:r w:rsidRPr="000958EE">
        <w:t>adhering to applicable road traffic Acts and regulations</w:t>
      </w:r>
    </w:p>
    <w:p w:rsidR="00000000" w:rsidRPr="000958EE" w:rsidP="00234D5F">
      <w:pPr>
        <w:pStyle w:val="BodyText"/>
      </w:pPr>
      <w:r w:rsidRPr="000958EE">
        <w:t>An emergency patient is defined as an individual requiring active treatment by a cli</w:t>
      </w:r>
      <w:r w:rsidRPr="000958EE">
        <w:t>nician while en-route to a receiving facility or hospital. It does not necessarily require activation of warning signals, emergency siren and lights.</w:t>
      </w:r>
    </w:p>
    <w:p w:rsidR="00000000" w:rsidRPr="000958EE" w:rsidP="000958EE">
      <w:pPr>
        <w:pStyle w:val="Heading1"/>
      </w:pPr>
      <w:bookmarkStart w:id="9" w:name="O_1165567"/>
      <w:bookmarkEnd w:id="9"/>
      <w:r w:rsidRPr="000958EE">
        <w:t>Knowledge Evidence</w:t>
      </w:r>
    </w:p>
    <w:p w:rsidR="00000000" w:rsidRPr="000958EE" w:rsidP="00234D5F">
      <w:pPr>
        <w:pStyle w:val="BodyText"/>
      </w:pPr>
      <w:r w:rsidRPr="000958EE">
        <w:t>Demonstrated knowledge required to complete the tasks outlined in el</w:t>
      </w:r>
      <w:r w:rsidRPr="000958EE">
        <w:t>ements and performance criteria of this unit:</w:t>
      </w:r>
    </w:p>
    <w:p w:rsidR="00000000" w:rsidRPr="000958EE" w:rsidP="000958EE">
      <w:pPr>
        <w:pStyle w:val="ListBullet"/>
      </w:pPr>
      <w:r w:rsidRPr="000958EE">
        <w:t>methods of loading and unloading patients with life-threatening conditions</w:t>
      </w:r>
    </w:p>
    <w:p w:rsidR="00000000" w:rsidRPr="000958EE" w:rsidP="000958EE">
      <w:pPr>
        <w:pStyle w:val="ListBullet"/>
      </w:pPr>
      <w:r w:rsidRPr="000958EE">
        <w:t>organisational policies and procedures related to:</w:t>
      </w:r>
    </w:p>
    <w:p w:rsidR="00000000" w:rsidRPr="000958EE" w:rsidP="000958EE">
      <w:pPr>
        <w:pStyle w:val="ListBullet2"/>
      </w:pPr>
      <w:r w:rsidRPr="000958EE">
        <w:t>vehicles used for transportation</w:t>
      </w:r>
    </w:p>
    <w:p w:rsidR="00000000" w:rsidRPr="000958EE" w:rsidP="000958EE">
      <w:pPr>
        <w:pStyle w:val="ListBullet2"/>
      </w:pPr>
      <w:r w:rsidRPr="000958EE">
        <w:t>equipment in vehicle</w:t>
      </w:r>
    </w:p>
    <w:p w:rsidR="00000000" w:rsidRPr="000958EE" w:rsidP="000958EE">
      <w:pPr>
        <w:pStyle w:val="ListBullet2"/>
      </w:pPr>
      <w:r w:rsidRPr="000958EE">
        <w:t>vehicle checks</w:t>
      </w:r>
    </w:p>
    <w:p w:rsidR="00000000" w:rsidRPr="000958EE" w:rsidP="000958EE">
      <w:pPr>
        <w:pStyle w:val="ListBullet2"/>
      </w:pPr>
      <w:r w:rsidRPr="000958EE">
        <w:t>cleanliness of vehicle</w:t>
      </w:r>
    </w:p>
    <w:p w:rsidR="00000000" w:rsidRPr="000958EE" w:rsidP="000958EE">
      <w:pPr>
        <w:pStyle w:val="ListBullet2"/>
      </w:pPr>
      <w:r w:rsidRPr="000958EE">
        <w:t>reporting of faulty vehicle</w:t>
      </w:r>
    </w:p>
    <w:p w:rsidR="00000000" w:rsidRPr="000958EE" w:rsidP="000958EE">
      <w:pPr>
        <w:pStyle w:val="ListBullet2"/>
      </w:pPr>
      <w:r w:rsidRPr="000958EE">
        <w:t>risk assessment of faults</w:t>
      </w:r>
    </w:p>
    <w:p w:rsidR="00000000" w:rsidRPr="000958EE" w:rsidP="000958EE">
      <w:pPr>
        <w:pStyle w:val="ListBullet"/>
      </w:pPr>
      <w:r w:rsidRPr="000958EE">
        <w:t>relevant Acts and Regulations</w:t>
      </w:r>
    </w:p>
    <w:p w:rsidR="00000000" w:rsidRPr="000958EE" w:rsidP="000958EE">
      <w:pPr>
        <w:pStyle w:val="ListBullet"/>
      </w:pPr>
      <w:r w:rsidRPr="000958EE">
        <w:t>organisational policies and procedures related to transport of emergency patients including:</w:t>
      </w:r>
    </w:p>
    <w:p w:rsidR="00000000" w:rsidRPr="000958EE" w:rsidP="000958EE">
      <w:pPr>
        <w:pStyle w:val="ListBullet2"/>
      </w:pPr>
      <w:r w:rsidRPr="000958EE">
        <w:t>manual handling and lifting</w:t>
      </w:r>
    </w:p>
    <w:p w:rsidR="00000000" w:rsidRPr="000958EE" w:rsidP="000958EE">
      <w:pPr>
        <w:pStyle w:val="ListBullet2"/>
      </w:pPr>
      <w:r w:rsidRPr="000958EE">
        <w:t>care and restraint of pati</w:t>
      </w:r>
      <w:r w:rsidRPr="000958EE">
        <w:t>ent and others during transportation</w:t>
      </w:r>
    </w:p>
    <w:p w:rsidR="00000000" w:rsidRPr="000958EE" w:rsidP="000958EE">
      <w:pPr>
        <w:pStyle w:val="ListBullet2"/>
      </w:pPr>
      <w:r w:rsidRPr="000958EE">
        <w:t>emergency patient care procedures during transportation</w:t>
      </w:r>
    </w:p>
    <w:p w:rsidR="00000000" w:rsidRPr="000958EE" w:rsidP="000958EE">
      <w:pPr>
        <w:pStyle w:val="ListBullet2"/>
      </w:pPr>
      <w:r w:rsidRPr="000958EE">
        <w:t>State or Territory road rules and regulations when driving patient transfer vehicles</w:t>
      </w:r>
    </w:p>
    <w:p w:rsidR="00000000" w:rsidRPr="000958EE" w:rsidP="000958EE">
      <w:pPr>
        <w:pStyle w:val="ListBullet2"/>
      </w:pPr>
      <w:r w:rsidRPr="000958EE">
        <w:t>use of communications equipment and systems for transporting emergency patient</w:t>
      </w:r>
      <w:r w:rsidRPr="000958EE">
        <w:t>s</w:t>
      </w:r>
    </w:p>
    <w:p w:rsidR="00000000" w:rsidRPr="000958EE" w:rsidP="000958EE">
      <w:pPr>
        <w:pStyle w:val="ListBullet"/>
      </w:pPr>
      <w:r w:rsidRPr="000958EE">
        <w:t>stock inventory and the safe storage and disposal of pharmacological products</w:t>
      </w:r>
    </w:p>
    <w:p w:rsidR="00000000" w:rsidRPr="000958EE" w:rsidP="000958EE">
      <w:pPr>
        <w:pStyle w:val="ListBullet"/>
      </w:pPr>
      <w:r w:rsidRPr="000958EE">
        <w:t>protocols for safe transport of vehicle occupants under priority:</w:t>
      </w:r>
    </w:p>
    <w:p w:rsidR="00000000" w:rsidRPr="000958EE" w:rsidP="000958EE">
      <w:pPr>
        <w:pStyle w:val="ListBullet2"/>
      </w:pPr>
      <w:r w:rsidRPr="000958EE">
        <w:t>patients</w:t>
      </w:r>
    </w:p>
    <w:p w:rsidR="00000000" w:rsidRPr="000958EE" w:rsidP="000958EE">
      <w:pPr>
        <w:pStyle w:val="ListBullet2"/>
      </w:pPr>
      <w:r w:rsidRPr="000958EE">
        <w:t>crew</w:t>
      </w:r>
    </w:p>
    <w:p w:rsidR="00000000" w:rsidRPr="000958EE" w:rsidP="000958EE">
      <w:pPr>
        <w:pStyle w:val="ListBullet2"/>
      </w:pPr>
      <w:r w:rsidRPr="000958EE">
        <w:t>emergency service and other workers</w:t>
      </w:r>
    </w:p>
    <w:p w:rsidR="00000000" w:rsidRPr="000958EE" w:rsidP="000958EE">
      <w:pPr>
        <w:pStyle w:val="ListBullet2"/>
      </w:pPr>
      <w:r w:rsidRPr="000958EE">
        <w:t>clinical staff</w:t>
      </w:r>
    </w:p>
    <w:p w:rsidR="00000000" w:rsidRPr="000958EE" w:rsidP="000958EE">
      <w:pPr>
        <w:pStyle w:val="ListBullet2"/>
      </w:pPr>
      <w:r w:rsidRPr="000958EE">
        <w:t>relatives or carers</w:t>
      </w:r>
    </w:p>
    <w:p w:rsidR="00000000" w:rsidRPr="000958EE" w:rsidP="000958EE">
      <w:pPr>
        <w:pStyle w:val="ListBullet2"/>
      </w:pPr>
      <w:r w:rsidRPr="000958EE">
        <w:t>assistance animals.</w:t>
      </w:r>
    </w:p>
    <w:p w:rsidR="00000000" w:rsidRPr="000958EE" w:rsidP="000958EE">
      <w:pPr>
        <w:pStyle w:val="AllowPageBreak"/>
      </w:pPr>
    </w:p>
    <w:p w:rsidR="00000000" w:rsidRPr="000958EE" w:rsidP="000958EE">
      <w:pPr>
        <w:pStyle w:val="Heading1"/>
      </w:pPr>
      <w:bookmarkStart w:id="10" w:name="O_1165566"/>
      <w:bookmarkEnd w:id="10"/>
      <w:r w:rsidRPr="000958EE">
        <w:t>Assessment Conditions</w:t>
      </w:r>
    </w:p>
    <w:p w:rsidR="00000000" w:rsidRPr="000958EE" w:rsidP="00234D5F">
      <w:pPr>
        <w:pStyle w:val="BodyText"/>
      </w:pPr>
      <w:r w:rsidRPr="000958EE">
        <w:t>Skills must be demonstrated in an operational vehicle used for the transport of emergency patients. This should be in the workplace or in a simulated environment that reflects workplace conditions.</w:t>
      </w:r>
    </w:p>
    <w:p w:rsidR="00000000" w:rsidRPr="000958EE" w:rsidP="00234D5F">
      <w:pPr>
        <w:pStyle w:val="BodyText"/>
      </w:pPr>
      <w:r w:rsidRPr="000958EE">
        <w:t>Where simulation i</w:t>
      </w:r>
      <w:r w:rsidRPr="000958EE">
        <w:t>s used, it must reflect real working conditions by modelling industry operating conditions and contingencies, as well as using suitable facilities, equipment and resources.</w:t>
      </w:r>
    </w:p>
    <w:p w:rsidR="00000000" w:rsidRPr="000958EE" w:rsidP="00234D5F">
      <w:pPr>
        <w:pStyle w:val="BodyText"/>
      </w:pPr>
      <w:r w:rsidRPr="000958EE">
        <w:t xml:space="preserve">Driving skills must have been demonstrated at least once using simulation prior to </w:t>
      </w:r>
      <w:r w:rsidRPr="000958EE">
        <w:t>any demonstration in the workplace.</w:t>
      </w:r>
    </w:p>
    <w:p w:rsidR="00000000" w:rsidRPr="000958EE" w:rsidP="00234D5F">
      <w:pPr>
        <w:pStyle w:val="BodyText"/>
      </w:pPr>
      <w:r w:rsidRPr="000958EE">
        <w:t>Assessment must ensure access to facilities, resources and equipment as per local governing body including:</w:t>
      </w:r>
    </w:p>
    <w:p w:rsidR="00000000" w:rsidRPr="000958EE" w:rsidP="000958EE">
      <w:pPr>
        <w:pStyle w:val="ListBullet"/>
      </w:pPr>
      <w:r w:rsidRPr="000958EE">
        <w:t>transport vehicle</w:t>
      </w:r>
    </w:p>
    <w:p w:rsidR="00000000" w:rsidRPr="000958EE" w:rsidP="000958EE">
      <w:pPr>
        <w:pStyle w:val="ListBullet"/>
      </w:pPr>
      <w:r w:rsidRPr="000958EE">
        <w:t>communication protocols, devices and equipment used in emergency vehicles</w:t>
      </w:r>
    </w:p>
    <w:p w:rsidR="00000000" w:rsidRPr="000958EE" w:rsidP="000958EE">
      <w:pPr>
        <w:pStyle w:val="ListBullet"/>
      </w:pPr>
      <w:r w:rsidRPr="000958EE">
        <w:t>modelling of industry operating conditions including access to real people for simulations and scenarios in transporting emergency patients.</w:t>
      </w:r>
    </w:p>
    <w:p w:rsidR="00000000" w:rsidRPr="000958EE" w:rsidP="00234D5F">
      <w:pPr>
        <w:pStyle w:val="BodyText"/>
      </w:pPr>
      <w:r w:rsidRPr="000958EE">
        <w:t>Assessors must satisfy the Standards for Registered Training Organisations’ requirements for assessors.</w:t>
      </w:r>
    </w:p>
    <w:p w:rsidR="00000000" w:rsidRPr="000958EE" w:rsidP="000958EE">
      <w:pPr>
        <w:pStyle w:val="Heading1"/>
      </w:pPr>
      <w:bookmarkStart w:id="11" w:name="O_1165577"/>
      <w:bookmarkEnd w:id="11"/>
      <w:r w:rsidRPr="000958EE">
        <w:t>Links</w:t>
      </w:r>
    </w:p>
    <w:p w:rsidR="00000000" w:rsidRPr="000958EE" w:rsidP="00234D5F">
      <w:pPr>
        <w:pStyle w:val="BodyText"/>
      </w:pPr>
      <w:r w:rsidRPr="000958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261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58EE" w:rsidP="000958EE"/>
    <w:sectPr w:rsidSect="000958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 w:rsidRPr="00234D5F" w:rsidP="00234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5F" w:rsidP="00095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4D5F" w:rsidP="00095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34D5F" w:rsidP="000958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 w:rsidP="00095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D5F">
      <w:t>Approved</w:t>
    </w:r>
    <w:r w:rsidR="00234D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D5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D5F">
      <w:rPr>
        <w:noProof/>
      </w:rPr>
      <w:t>5</w:t>
    </w:r>
    <w:r>
      <w:rPr>
        <w:noProof/>
      </w:rPr>
      <w:fldChar w:fldCharType="end"/>
    </w:r>
  </w:p>
  <w:p w:rsidR="000958EE" w:rsidP="00095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D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D5F">
      <w:t>HumanAbility</w:t>
    </w:r>
    <w:r w:rsidR="00234D5F">
      <w:fldChar w:fldCharType="end"/>
    </w:r>
  </w:p>
  <w:p w:rsidR="000958EE" w:rsidP="00095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8EE" w:rsidRPr="00234D5F" w:rsidP="00234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5F" w:rsidRPr="002D2AF8" w:rsidP="00095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HLTOUT006 Transport emergency patients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D5F" w:rsidP="000958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EE" w:rsidRPr="002D2AF8" w:rsidP="00095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D5F">
      <w:t>HLTOUT006 Transport emergency patients</w:t>
    </w:r>
    <w:r w:rsidR="00234D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D5F">
      <w:rPr>
        <w:noProof/>
      </w:rPr>
      <w:t>2 March 2025</w:t>
    </w:r>
    <w:r>
      <w:fldChar w:fldCharType="end"/>
    </w:r>
  </w:p>
  <w:p w:rsidR="000958EE" w:rsidP="00095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E7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41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6C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8EE"/>
  </w:style>
  <w:style w:type="character" w:customStyle="1" w:styleId="Heading1Char">
    <w:name w:val="Heading 1 Char"/>
    <w:basedOn w:val="DefaultParagraphFont"/>
    <w:link w:val="Heading1"/>
    <w:rsid w:val="00095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8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8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8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8EE"/>
    <w:rPr>
      <w:b/>
      <w:spacing w:val="0"/>
    </w:rPr>
  </w:style>
  <w:style w:type="paragraph" w:styleId="ListBullet2">
    <w:name w:val="List Bullet 2"/>
    <w:basedOn w:val="List2"/>
    <w:rsid w:val="000958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8EE"/>
    <w:rPr>
      <w:i/>
    </w:rPr>
  </w:style>
  <w:style w:type="paragraph" w:customStyle="1" w:styleId="SuperHeading">
    <w:name w:val="SuperHeading"/>
    <w:basedOn w:val="Normal"/>
    <w:rsid w:val="00095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8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8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8EE"/>
  </w:style>
  <w:style w:type="paragraph" w:styleId="TableofFigures">
    <w:name w:val="table of figures"/>
    <w:basedOn w:val="Normal"/>
    <w:next w:val="Normal"/>
    <w:semiHidden/>
    <w:rsid w:val="00095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8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8EE"/>
    <w:rPr>
      <w:rFonts w:ascii="Wingdings" w:hAnsi="Wingdings"/>
    </w:rPr>
  </w:style>
  <w:style w:type="paragraph" w:customStyle="1" w:styleId="TableHeading">
    <w:name w:val="Table Heading"/>
    <w:basedOn w:val="HeadingBase"/>
    <w:rsid w:val="00095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8EE"/>
    <w:rPr>
      <w:color w:val="0033CC"/>
      <w:u w:val="none"/>
    </w:rPr>
  </w:style>
  <w:style w:type="paragraph" w:customStyle="1" w:styleId="BodyTextRight">
    <w:name w:val="Body Text Right"/>
    <w:basedOn w:val="BodyText"/>
    <w:rsid w:val="00095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8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8EE"/>
    <w:rPr>
      <w:sz w:val="32"/>
    </w:rPr>
  </w:style>
  <w:style w:type="paragraph" w:customStyle="1" w:styleId="HeadingProcedure">
    <w:name w:val="Heading Procedure"/>
    <w:basedOn w:val="HeadingBase"/>
    <w:next w:val="Normal"/>
    <w:rsid w:val="00095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8EE"/>
    <w:pPr>
      <w:spacing w:before="60" w:after="60"/>
    </w:pPr>
  </w:style>
  <w:style w:type="paragraph" w:styleId="ListContinue">
    <w:name w:val="List Continue"/>
    <w:basedOn w:val="List"/>
    <w:rsid w:val="000958EE"/>
    <w:pPr>
      <w:ind w:firstLine="0"/>
    </w:pPr>
  </w:style>
  <w:style w:type="paragraph" w:customStyle="1" w:styleId="ListNote">
    <w:name w:val="List Note"/>
    <w:basedOn w:val="List"/>
    <w:rsid w:val="00095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8EE"/>
    <w:rPr>
      <w:rFonts w:ascii="Courier New" w:hAnsi="Courier New"/>
    </w:rPr>
  </w:style>
  <w:style w:type="paragraph" w:customStyle="1" w:styleId="NoteBullet">
    <w:name w:val="Note Bullet"/>
    <w:basedOn w:val="Note"/>
    <w:rsid w:val="00095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8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8EE"/>
    <w:rPr>
      <w:b/>
      <w:smallCaps/>
    </w:rPr>
  </w:style>
  <w:style w:type="paragraph" w:customStyle="1" w:styleId="TableListNumber">
    <w:name w:val="Table List Number"/>
    <w:basedOn w:val="ListNumber"/>
    <w:rsid w:val="00095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8EE"/>
    <w:pPr>
      <w:numPr>
        <w:numId w:val="9"/>
      </w:numPr>
    </w:pPr>
  </w:style>
  <w:style w:type="paragraph" w:customStyle="1" w:styleId="ListAlpha2">
    <w:name w:val="List Alpha 2"/>
    <w:basedOn w:val="List2"/>
    <w:rsid w:val="000958EE"/>
    <w:pPr>
      <w:numPr>
        <w:numId w:val="8"/>
      </w:numPr>
    </w:pPr>
  </w:style>
  <w:style w:type="paragraph" w:styleId="List2">
    <w:name w:val="List 2"/>
    <w:basedOn w:val="BodyText"/>
    <w:rsid w:val="00095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8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8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8EE"/>
    <w:pPr>
      <w:numPr>
        <w:numId w:val="4"/>
      </w:numPr>
    </w:pPr>
  </w:style>
  <w:style w:type="paragraph" w:styleId="ListContinue2">
    <w:name w:val="List Continue 2"/>
    <w:basedOn w:val="List2"/>
    <w:rsid w:val="000958EE"/>
    <w:pPr>
      <w:ind w:firstLine="0"/>
    </w:pPr>
  </w:style>
  <w:style w:type="paragraph" w:styleId="ListContinue3">
    <w:name w:val="List Continue 3"/>
    <w:basedOn w:val="List3"/>
    <w:rsid w:val="000958EE"/>
    <w:pPr>
      <w:ind w:left="1021" w:firstLine="0"/>
    </w:pPr>
  </w:style>
  <w:style w:type="paragraph" w:styleId="ListContinue4">
    <w:name w:val="List Continue 4"/>
    <w:basedOn w:val="List4"/>
    <w:rsid w:val="000958EE"/>
    <w:pPr>
      <w:ind w:firstLine="0"/>
    </w:pPr>
  </w:style>
  <w:style w:type="paragraph" w:styleId="ListContinue5">
    <w:name w:val="List Continue 5"/>
    <w:basedOn w:val="List5"/>
    <w:rsid w:val="000958EE"/>
    <w:pPr>
      <w:ind w:firstLine="0"/>
    </w:pPr>
  </w:style>
  <w:style w:type="paragraph" w:styleId="ListNumber3">
    <w:name w:val="List Number 3"/>
    <w:basedOn w:val="List3"/>
    <w:rsid w:val="000958EE"/>
    <w:pPr>
      <w:numPr>
        <w:numId w:val="5"/>
      </w:numPr>
    </w:pPr>
  </w:style>
  <w:style w:type="paragraph" w:styleId="ListNumber4">
    <w:name w:val="List Number 4"/>
    <w:basedOn w:val="List4"/>
    <w:rsid w:val="000958EE"/>
    <w:pPr>
      <w:numPr>
        <w:numId w:val="6"/>
      </w:numPr>
    </w:pPr>
  </w:style>
  <w:style w:type="paragraph" w:styleId="ListNumber5">
    <w:name w:val="List Number 5"/>
    <w:basedOn w:val="List5"/>
    <w:rsid w:val="000958EE"/>
    <w:pPr>
      <w:numPr>
        <w:numId w:val="7"/>
      </w:numPr>
    </w:pPr>
  </w:style>
  <w:style w:type="paragraph" w:styleId="BlockText">
    <w:name w:val="Block Text"/>
    <w:basedOn w:val="Normal"/>
    <w:rsid w:val="00095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8EE"/>
    <w:rPr>
      <w:sz w:val="16"/>
      <w:vertAlign w:val="superscript"/>
    </w:rPr>
  </w:style>
  <w:style w:type="character" w:customStyle="1" w:styleId="Symbols">
    <w:name w:val="Symbols"/>
    <w:basedOn w:val="DefaultParagraphFont"/>
    <w:rsid w:val="000958EE"/>
    <w:rPr>
      <w:rFonts w:ascii="Symbol" w:hAnsi="Symbol"/>
    </w:rPr>
  </w:style>
  <w:style w:type="character" w:customStyle="1" w:styleId="MenuOptions">
    <w:name w:val="Menu Options"/>
    <w:basedOn w:val="DefaultParagraphFont"/>
    <w:rsid w:val="00095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8EE"/>
    <w:rPr>
      <w:b/>
    </w:rPr>
  </w:style>
  <w:style w:type="character" w:customStyle="1" w:styleId="Underlined">
    <w:name w:val="Underlined"/>
    <w:basedOn w:val="DefaultParagraphFont"/>
    <w:rsid w:val="000958EE"/>
    <w:rPr>
      <w:u w:val="single"/>
    </w:rPr>
  </w:style>
  <w:style w:type="paragraph" w:customStyle="1" w:styleId="TableBodyTextRight">
    <w:name w:val="Table Body Text Right"/>
    <w:basedOn w:val="TableBodyText"/>
    <w:rsid w:val="00095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8EE"/>
    <w:rPr>
      <w:sz w:val="18"/>
    </w:rPr>
  </w:style>
  <w:style w:type="paragraph" w:customStyle="1" w:styleId="BodySmallRight">
    <w:name w:val="Body Small Right"/>
    <w:basedOn w:val="BodyTextRight"/>
    <w:rsid w:val="000958EE"/>
    <w:rPr>
      <w:sz w:val="18"/>
      <w:szCs w:val="18"/>
    </w:rPr>
  </w:style>
  <w:style w:type="paragraph" w:customStyle="1" w:styleId="MarginEdition">
    <w:name w:val="Margin Edition"/>
    <w:basedOn w:val="MarginNote"/>
    <w:rsid w:val="00095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8EE"/>
    <w:rPr>
      <w:sz w:val="2"/>
      <w:szCs w:val="2"/>
    </w:rPr>
  </w:style>
  <w:style w:type="character" w:customStyle="1" w:styleId="Small">
    <w:name w:val="Small"/>
    <w:basedOn w:val="DefaultParagraphFont"/>
    <w:rsid w:val="000958EE"/>
    <w:rPr>
      <w:sz w:val="16"/>
    </w:rPr>
  </w:style>
  <w:style w:type="paragraph" w:customStyle="1" w:styleId="WideTable">
    <w:name w:val="Wide Table"/>
    <w:basedOn w:val="Normal"/>
    <w:rsid w:val="00095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8EE"/>
  </w:style>
  <w:style w:type="paragraph" w:styleId="Quote">
    <w:name w:val="Quote"/>
    <w:basedOn w:val="Heading1"/>
    <w:link w:val="QuoteChar"/>
    <w:qFormat/>
    <w:rsid w:val="00095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8EE"/>
    <w:pPr>
      <w:pageBreakBefore/>
    </w:pPr>
  </w:style>
  <w:style w:type="paragraph" w:customStyle="1" w:styleId="Border">
    <w:name w:val="Border"/>
    <w:basedOn w:val="Normal"/>
    <w:qFormat/>
    <w:rsid w:val="00095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8EE"/>
    <w:rPr>
      <w:u w:val="single"/>
    </w:rPr>
  </w:style>
  <w:style w:type="character" w:customStyle="1" w:styleId="BoldandItalics">
    <w:name w:val="Bold and Italics"/>
    <w:qFormat/>
    <w:rsid w:val="000958EE"/>
    <w:rPr>
      <w:b/>
      <w:i/>
      <w:u w:val="none"/>
    </w:rPr>
  </w:style>
  <w:style w:type="paragraph" w:styleId="BalloonText">
    <w:name w:val="Balloon Text"/>
    <w:basedOn w:val="Normal"/>
    <w:link w:val="BalloonTextChar"/>
    <w:rsid w:val="00095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8EE"/>
    <w:pPr>
      <w:spacing w:before="0" w:after="0"/>
    </w:pPr>
  </w:style>
  <w:style w:type="paragraph" w:customStyle="1" w:styleId="BodyTextBold">
    <w:name w:val="Body Text Bold"/>
    <w:basedOn w:val="BodyText"/>
    <w:qFormat/>
    <w:rsid w:val="000958EE"/>
    <w:rPr>
      <w:b/>
    </w:rPr>
  </w:style>
  <w:style w:type="character" w:styleId="Hyperlink">
    <w:name w:val="Hyperlink"/>
    <w:basedOn w:val="DefaultParagraphFont"/>
    <w:uiPriority w:val="99"/>
    <w:unhideWhenUsed/>
    <w:rsid w:val="00234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7739</Characters>
  <Application>Microsoft Office Word</Application>
  <DocSecurity>0</DocSecurity>
  <Lines>221</Lines>
  <Paragraphs>133</Paragraphs>
  <ScaleCrop>false</ScaleCrop>
  <Company>Author-it Software Corporation Ltd.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HLTOUT006 Transport emergency patients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