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724" w:rsidP="005C0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HLTOUT002 Receive and respond to requests for ambulance service</w:t>
      </w:r>
      <w:r>
        <w:fldChar w:fldCharType="end"/>
      </w:r>
    </w:p>
    <w:p w:rsidR="005C0724" w:rsidP="005C0724">
      <w:pPr>
        <w:pStyle w:val="Version"/>
        <w:sectPr w:rsidSect="00095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5BA9" w:rsidP="00095BA9">
      <w:pPr>
        <w:pStyle w:val="SuperHeading"/>
      </w:pPr>
      <w:r w:rsidRPr="00095BA9">
        <w:t>HLTOUT002</w:t>
      </w:r>
      <w:r w:rsidRPr="00095BA9">
        <w:t xml:space="preserve"> Receive and respond to requests for ambulance service</w:t>
      </w:r>
    </w:p>
    <w:p w:rsidR="00000000" w:rsidRPr="00095BA9" w:rsidP="00095BA9">
      <w:pPr>
        <w:pStyle w:val="Heading1"/>
      </w:pPr>
      <w:bookmarkStart w:id="1" w:name="O_1164357"/>
      <w:bookmarkEnd w:id="1"/>
      <w:r w:rsidRPr="00095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Comments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 xml:space="preserve">Release 2.  HLTOUT002 Receive and respond to requests for ambulance service supersedes and is equivalent to Release 1. HLTOUT002 Receive and respond to requests for ambulance service. </w:t>
            </w:r>
          </w:p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Minor changes. Mapping Info Table Notes added for superseded unit HLTAM</w:t>
            </w:r>
            <w:r w:rsidRPr="00095BA9">
              <w:t>B005 Receive and respond to requests for ambulance service.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>Release 1. HLTOUT002 Receive and respond to requests for ambulance service supersedes and is equivalent to HLTAMB005 Receive and respond to requests for ambulance service.</w:t>
            </w:r>
          </w:p>
        </w:tc>
      </w:tr>
    </w:tbl>
    <w:p w:rsidR="00000000" w:rsidRPr="00095BA9" w:rsidP="00095BA9">
      <w:pPr>
        <w:pStyle w:val="BodyText"/>
      </w:pPr>
      <w:r w:rsidRPr="00095BA9">
        <w:t>.</w:t>
      </w:r>
    </w:p>
    <w:p w:rsidR="00000000" w:rsidRPr="00095BA9" w:rsidP="00095BA9">
      <w:pPr>
        <w:pStyle w:val="AllowPageBreak"/>
      </w:pPr>
    </w:p>
    <w:p w:rsidR="00000000" w:rsidRPr="00095BA9" w:rsidP="00095BA9">
      <w:pPr>
        <w:pStyle w:val="Heading1"/>
      </w:pPr>
      <w:bookmarkStart w:id="2" w:name="O_1164356"/>
      <w:bookmarkEnd w:id="2"/>
      <w:r w:rsidRPr="00095BA9">
        <w:t>Application</w:t>
      </w:r>
    </w:p>
    <w:p w:rsidR="00000000" w:rsidRPr="00095BA9" w:rsidP="005C0724">
      <w:pPr>
        <w:pStyle w:val="BodyText"/>
      </w:pPr>
      <w:r w:rsidRPr="00095BA9">
        <w:t>This unit describes the skills and knowledge required to receive and respond to requests for ambulance services and to transfer calls for action. Call-taking work is carried out in accordance with standard organisational polic</w:t>
      </w:r>
      <w:r w:rsidRPr="00095BA9">
        <w:t>ies and procedures for operations.</w:t>
      </w:r>
    </w:p>
    <w:p w:rsidR="00000000" w:rsidRPr="00095BA9" w:rsidP="005C0724">
      <w:pPr>
        <w:pStyle w:val="BodyText"/>
      </w:pPr>
      <w:r w:rsidRPr="00095BA9">
        <w:t>This unit applies to individuals working in an ambulance communications centre.</w:t>
      </w:r>
    </w:p>
    <w:p w:rsidR="00000000" w:rsidRPr="005C0724" w:rsidP="005C0724">
      <w:pPr>
        <w:pStyle w:val="BodyText"/>
        <w:rPr>
          <w:i/>
        </w:rPr>
      </w:pPr>
      <w:r w:rsidRPr="005C0724">
        <w:rPr>
          <w:rStyle w:val="Emphasis"/>
        </w:rPr>
        <w:t>The skills in this unit must be applied in accordance with Commonwealth and State or Territory legislation, Australian Standards and industry</w:t>
      </w:r>
      <w:r w:rsidRPr="005C0724">
        <w:rPr>
          <w:rStyle w:val="Emphasis"/>
        </w:rPr>
        <w:t xml:space="preserve"> codes of practice.</w:t>
      </w:r>
    </w:p>
    <w:p w:rsidR="00000000" w:rsidRPr="00095BA9" w:rsidP="00095BA9">
      <w:pPr>
        <w:pStyle w:val="Heading1"/>
      </w:pPr>
      <w:bookmarkStart w:id="3" w:name="O_1164355"/>
      <w:bookmarkEnd w:id="3"/>
      <w:r w:rsidRPr="00095B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446"/>
      </w:tblGrid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rPr>
                <w:rStyle w:val="SpecialBold"/>
              </w:rPr>
              <w:t>ELEMENT</w:t>
            </w:r>
          </w:p>
          <w:p w:rsidR="00000000" w:rsidRPr="00095BA9" w:rsidP="00095BA9">
            <w:pPr>
              <w:pStyle w:val="BodyText"/>
            </w:pPr>
            <w:r w:rsidRPr="00095BA9">
              <w:t>Elements define the essential outcomes.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rPr>
                <w:rStyle w:val="SpecialBold"/>
              </w:rPr>
              <w:t>PERFORMANCE CRITERIA</w:t>
            </w:r>
          </w:p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Performance criteria describe the performance needed to demonstrate achievement of the element.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1. Receive reques</w:t>
            </w:r>
            <w:r w:rsidRPr="00095BA9">
              <w:t>t for service.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List"/>
            </w:pPr>
            <w:r w:rsidRPr="00095BA9">
              <w:t>1.1. Promptly answer incoming requests for service.</w:t>
            </w:r>
          </w:p>
          <w:p w:rsidR="00000000" w:rsidRPr="00095BA9" w:rsidP="00095BA9">
            <w:pPr>
              <w:pStyle w:val="List"/>
            </w:pPr>
            <w:r w:rsidRPr="00095BA9">
              <w:t>1.2. Establish details of the situation using communication skills, techniques and resources as per established protocol.</w:t>
            </w:r>
          </w:p>
          <w:p w:rsidR="00000000" w:rsidRPr="00095BA9" w:rsidP="00095BA9">
            <w:pPr>
              <w:pStyle w:val="List"/>
            </w:pPr>
            <w:r w:rsidRPr="00095BA9">
              <w:t>1.3. Record complete details of the request in a timely and efficient manner.</w:t>
            </w:r>
          </w:p>
          <w:p w:rsidR="00000000" w:rsidRPr="00095BA9" w:rsidP="00095BA9">
            <w:pPr>
              <w:pStyle w:val="List"/>
            </w:pPr>
            <w:r w:rsidRPr="00095BA9">
              <w:t>1.4. Respect confidentiality at all times.</w:t>
            </w:r>
          </w:p>
          <w:p w:rsidR="00000000" w:rsidP="00095BA9">
            <w:pPr>
              <w:pStyle w:val="List"/>
              <w:rPr>
                <w:lang w:val="en-NZ"/>
              </w:rPr>
            </w:pPr>
            <w:r w:rsidRPr="00095BA9">
              <w:t xml:space="preserve">1.5. Assess and communicate any danger to the caller, </w:t>
            </w:r>
            <w:r w:rsidRPr="00095BA9">
              <w:t>patient or the ambulance crew attending.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2. Respond to request for service.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List"/>
            </w:pPr>
            <w:r w:rsidRPr="00095BA9">
              <w:t>2.1.</w:t>
            </w:r>
            <w:r w:rsidRPr="00095BA9">
              <w:t xml:space="preserve"> Use organisational systems and procedures to gain information from the caller and determine urgency of the request.</w:t>
            </w:r>
          </w:p>
          <w:p w:rsidR="00000000" w:rsidRPr="00095BA9" w:rsidP="00095BA9">
            <w:pPr>
              <w:pStyle w:val="List"/>
            </w:pPr>
            <w:r w:rsidRPr="00095BA9">
              <w:t>2.2. Record information electronically in accordance with organisational policies and procedures.</w:t>
            </w:r>
          </w:p>
          <w:p w:rsidR="00000000" w:rsidRPr="00095BA9" w:rsidP="00095BA9">
            <w:pPr>
              <w:pStyle w:val="List"/>
            </w:pPr>
            <w:r w:rsidRPr="00095BA9">
              <w:t>2.3. Communicate information to the calle</w:t>
            </w:r>
            <w:r w:rsidRPr="00095BA9">
              <w:t>r in line with the situation and patient’s needs.</w:t>
            </w:r>
          </w:p>
          <w:p w:rsidR="00000000" w:rsidRPr="00095BA9" w:rsidP="00095BA9">
            <w:pPr>
              <w:pStyle w:val="List"/>
            </w:pPr>
            <w:r w:rsidRPr="00095BA9">
              <w:t>2.4. Provide first aid advice to the caller.</w:t>
            </w:r>
          </w:p>
          <w:p w:rsidR="00000000" w:rsidP="00095BA9">
            <w:pPr>
              <w:pStyle w:val="List"/>
              <w:rPr>
                <w:lang w:val="en-NZ"/>
              </w:rPr>
            </w:pPr>
            <w:r w:rsidRPr="00095BA9">
              <w:t>2.5. Determine a suitable priority case using a prioritising tool.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3. Apply strategies to manage the call.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List"/>
            </w:pPr>
            <w:r w:rsidRPr="00095BA9">
              <w:t>3.1. Use advanced communications skills to consistent</w:t>
            </w:r>
            <w:r w:rsidRPr="00095BA9">
              <w:t xml:space="preserve">ly help develop a rapport with the caller. </w:t>
            </w:r>
          </w:p>
          <w:p w:rsidR="00000000" w:rsidRPr="00095BA9" w:rsidP="00095BA9">
            <w:pPr>
              <w:pStyle w:val="List"/>
            </w:pPr>
            <w:r w:rsidRPr="00095BA9">
              <w:t xml:space="preserve">3.2. Confirm with the caller that the information they have provided is accurate and complete in accordance with organisational policies and procedures. </w:t>
            </w:r>
          </w:p>
          <w:p w:rsidR="00000000" w:rsidP="00095BA9">
            <w:pPr>
              <w:pStyle w:val="List"/>
              <w:rPr>
                <w:lang w:val="en-NZ"/>
              </w:rPr>
            </w:pPr>
            <w:r w:rsidRPr="00095BA9">
              <w:t>3.3. Adjust tone or manner to respond to the caller’s indi</w:t>
            </w:r>
            <w:r w:rsidRPr="00095BA9">
              <w:t>vidual needs or situational contingencies.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4. Refer and finalise request.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List"/>
            </w:pPr>
            <w:r w:rsidRPr="00095BA9">
              <w:t>4.1. Identify and action any need to refer the request for service.</w:t>
            </w:r>
          </w:p>
          <w:p w:rsidR="00000000" w:rsidRPr="00095BA9" w:rsidP="00095BA9">
            <w:pPr>
              <w:pStyle w:val="BodyText"/>
            </w:pPr>
            <w:r w:rsidRPr="00095BA9">
              <w:t>4.2. Terminate the call and take any required follow-up action.</w:t>
            </w:r>
          </w:p>
        </w:tc>
      </w:tr>
    </w:tbl>
    <w:p w:rsidR="00000000" w:rsidRPr="00095BA9" w:rsidP="00095BA9">
      <w:pPr>
        <w:pStyle w:val="BodyText"/>
      </w:pPr>
    </w:p>
    <w:p w:rsidR="00000000" w:rsidRPr="00095BA9" w:rsidP="00095BA9">
      <w:pPr>
        <w:pStyle w:val="AllowPageBreak"/>
      </w:pPr>
    </w:p>
    <w:p w:rsidR="00000000" w:rsidRPr="00095BA9" w:rsidP="00095BA9">
      <w:pPr>
        <w:pStyle w:val="Heading1"/>
      </w:pPr>
      <w:bookmarkStart w:id="4" w:name="O_1164354"/>
      <w:bookmarkEnd w:id="4"/>
      <w:r w:rsidRPr="00095BA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C07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095BA9" w:rsidP="00095BA9">
      <w:pPr>
        <w:pStyle w:val="BodyText"/>
      </w:pPr>
    </w:p>
    <w:p w:rsidR="00000000" w:rsidRPr="00095BA9" w:rsidP="00095BA9">
      <w:pPr>
        <w:pStyle w:val="AllowPageBreak"/>
      </w:pPr>
    </w:p>
    <w:p w:rsidR="00000000" w:rsidRPr="00095BA9" w:rsidP="00095BA9">
      <w:pPr>
        <w:pStyle w:val="Heading1"/>
      </w:pPr>
      <w:bookmarkStart w:id="5" w:name="O_1164353"/>
      <w:bookmarkEnd w:id="5"/>
      <w:r w:rsidRPr="00095B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Comments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 xml:space="preserve">Release 2.  HLTOUT002 Receive and respond to requests for ambulance service supersedes and is equivalent to Release 1. HLTOUT002 Receive and respond to requests for ambulance service. </w:t>
            </w:r>
          </w:p>
          <w:p w:rsidR="00000000" w:rsidP="00095BA9">
            <w:pPr>
              <w:pStyle w:val="BodyText"/>
              <w:rPr>
                <w:lang w:val="en-NZ"/>
              </w:rPr>
            </w:pPr>
            <w:r w:rsidRPr="00095BA9">
              <w:t>Minor changes. Mapping Info Table Notes added for superseded unit HLTAM</w:t>
            </w:r>
            <w:r w:rsidRPr="00095BA9">
              <w:t>B005 Receive and respond to requests for ambulance service.</w:t>
            </w:r>
          </w:p>
        </w:tc>
      </w:tr>
      <w:tr w:rsidTr="000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A9" w:rsidP="00095BA9">
            <w:pPr>
              <w:pStyle w:val="BodyText"/>
            </w:pPr>
            <w:r w:rsidRPr="00095BA9">
              <w:t>Release 1. HLTOUT002 Receive and respond to requests for ambulance service supersedes and is equivalent to HLTAMB005 Receive and respond to requests for ambulance service.</w:t>
            </w:r>
          </w:p>
        </w:tc>
      </w:tr>
    </w:tbl>
    <w:p w:rsidR="00000000" w:rsidRPr="00095BA9" w:rsidP="00095BA9">
      <w:pPr>
        <w:pStyle w:val="BodyText"/>
      </w:pPr>
    </w:p>
    <w:p w:rsidR="00000000" w:rsidRPr="00095BA9" w:rsidP="00095BA9">
      <w:pPr>
        <w:pStyle w:val="AllowPageBreak"/>
      </w:pPr>
    </w:p>
    <w:p w:rsidR="00000000" w:rsidRPr="00095BA9" w:rsidP="00095BA9">
      <w:pPr>
        <w:pStyle w:val="Heading1"/>
      </w:pPr>
      <w:bookmarkStart w:id="6" w:name="O_1164358"/>
      <w:bookmarkEnd w:id="6"/>
      <w:r w:rsidRPr="00095BA9">
        <w:t>Links</w:t>
      </w:r>
    </w:p>
    <w:p w:rsidR="00000000" w:rsidRPr="00095BA9" w:rsidP="005C0724">
      <w:pPr>
        <w:pStyle w:val="BodyText"/>
      </w:pPr>
      <w:r w:rsidRPr="00095B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20C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95BA9" w:rsidP="00095BA9"/>
    <w:sectPr w:rsidSect="00095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A9" w:rsidRPr="005C0724" w:rsidP="005C0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24" w:rsidP="00095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724" w:rsidP="00095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0724" w:rsidP="00095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BA9" w:rsidRPr="005C0724" w:rsidP="005C0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24" w:rsidRPr="002D2AF8" w:rsidP="00095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HLTOUT002 Receive and respond to requests for ambulance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C0724" w:rsidP="00095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BA9"/>
  </w:style>
  <w:style w:type="character" w:customStyle="1" w:styleId="Heading1Char">
    <w:name w:val="Heading 1 Char"/>
    <w:basedOn w:val="DefaultParagraphFont"/>
    <w:link w:val="Heading1"/>
    <w:rsid w:val="00095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BA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95BA9"/>
    <w:rPr>
      <w:b/>
      <w:spacing w:val="0"/>
    </w:rPr>
  </w:style>
  <w:style w:type="character" w:styleId="Emphasis">
    <w:name w:val="Emphasis"/>
    <w:basedOn w:val="DefaultParagraphFont"/>
    <w:qFormat/>
    <w:rsid w:val="00095BA9"/>
    <w:rPr>
      <w:i/>
    </w:rPr>
  </w:style>
  <w:style w:type="paragraph" w:customStyle="1" w:styleId="SuperHeading">
    <w:name w:val="SuperHeading"/>
    <w:basedOn w:val="Normal"/>
    <w:rsid w:val="00095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BA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95B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5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B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BA9"/>
  </w:style>
  <w:style w:type="paragraph" w:styleId="TableofFigures">
    <w:name w:val="table of figures"/>
    <w:basedOn w:val="Normal"/>
    <w:next w:val="Normal"/>
    <w:semiHidden/>
    <w:rsid w:val="00095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B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5BA9"/>
    <w:rPr>
      <w:rFonts w:ascii="Wingdings" w:hAnsi="Wingdings"/>
    </w:rPr>
  </w:style>
  <w:style w:type="paragraph" w:customStyle="1" w:styleId="TableHeading">
    <w:name w:val="Table Heading"/>
    <w:basedOn w:val="HeadingBase"/>
    <w:rsid w:val="00095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BA9"/>
    <w:rPr>
      <w:color w:val="0033CC"/>
      <w:u w:val="none"/>
    </w:rPr>
  </w:style>
  <w:style w:type="paragraph" w:customStyle="1" w:styleId="BodyTextRight">
    <w:name w:val="Body Text Right"/>
    <w:basedOn w:val="BodyText"/>
    <w:rsid w:val="00095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B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BA9"/>
    <w:rPr>
      <w:sz w:val="32"/>
    </w:rPr>
  </w:style>
  <w:style w:type="paragraph" w:customStyle="1" w:styleId="HeadingProcedure">
    <w:name w:val="Heading Procedure"/>
    <w:basedOn w:val="HeadingBase"/>
    <w:next w:val="Normal"/>
    <w:rsid w:val="00095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BA9"/>
    <w:pPr>
      <w:spacing w:before="60" w:after="60"/>
    </w:pPr>
  </w:style>
  <w:style w:type="paragraph" w:styleId="ListContinue">
    <w:name w:val="List Continue"/>
    <w:basedOn w:val="List"/>
    <w:rsid w:val="00095BA9"/>
    <w:pPr>
      <w:ind w:firstLine="0"/>
    </w:pPr>
  </w:style>
  <w:style w:type="paragraph" w:customStyle="1" w:styleId="ListNote">
    <w:name w:val="List Note"/>
    <w:basedOn w:val="List"/>
    <w:rsid w:val="00095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BA9"/>
    <w:rPr>
      <w:rFonts w:ascii="Courier New" w:hAnsi="Courier New"/>
    </w:rPr>
  </w:style>
  <w:style w:type="paragraph" w:customStyle="1" w:styleId="NoteBullet">
    <w:name w:val="Note Bullet"/>
    <w:basedOn w:val="Note"/>
    <w:rsid w:val="00095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B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5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BA9"/>
    <w:rPr>
      <w:b/>
      <w:smallCaps/>
    </w:rPr>
  </w:style>
  <w:style w:type="paragraph" w:customStyle="1" w:styleId="TableListNumber">
    <w:name w:val="Table List Number"/>
    <w:basedOn w:val="ListNumber"/>
    <w:rsid w:val="00095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BA9"/>
    <w:pPr>
      <w:numPr>
        <w:numId w:val="7"/>
      </w:numPr>
    </w:pPr>
  </w:style>
  <w:style w:type="paragraph" w:customStyle="1" w:styleId="ListAlpha2">
    <w:name w:val="List Alpha 2"/>
    <w:basedOn w:val="List2"/>
    <w:rsid w:val="00095BA9"/>
    <w:pPr>
      <w:numPr>
        <w:numId w:val="6"/>
      </w:numPr>
    </w:pPr>
  </w:style>
  <w:style w:type="paragraph" w:styleId="List2">
    <w:name w:val="List 2"/>
    <w:basedOn w:val="BodyText"/>
    <w:rsid w:val="00095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B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B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5BA9"/>
    <w:pPr>
      <w:numPr>
        <w:numId w:val="2"/>
      </w:numPr>
    </w:pPr>
  </w:style>
  <w:style w:type="paragraph" w:styleId="ListContinue2">
    <w:name w:val="List Continue 2"/>
    <w:basedOn w:val="List2"/>
    <w:rsid w:val="00095BA9"/>
    <w:pPr>
      <w:ind w:firstLine="0"/>
    </w:pPr>
  </w:style>
  <w:style w:type="paragraph" w:styleId="ListContinue3">
    <w:name w:val="List Continue 3"/>
    <w:basedOn w:val="List3"/>
    <w:rsid w:val="00095BA9"/>
    <w:pPr>
      <w:ind w:left="1021" w:firstLine="0"/>
    </w:pPr>
  </w:style>
  <w:style w:type="paragraph" w:styleId="ListContinue4">
    <w:name w:val="List Continue 4"/>
    <w:basedOn w:val="List4"/>
    <w:rsid w:val="00095BA9"/>
    <w:pPr>
      <w:ind w:firstLine="0"/>
    </w:pPr>
  </w:style>
  <w:style w:type="paragraph" w:styleId="ListContinue5">
    <w:name w:val="List Continue 5"/>
    <w:basedOn w:val="List5"/>
    <w:rsid w:val="00095BA9"/>
    <w:pPr>
      <w:ind w:firstLine="0"/>
    </w:pPr>
  </w:style>
  <w:style w:type="paragraph" w:styleId="ListNumber3">
    <w:name w:val="List Number 3"/>
    <w:basedOn w:val="List3"/>
    <w:rsid w:val="00095BA9"/>
    <w:pPr>
      <w:numPr>
        <w:numId w:val="3"/>
      </w:numPr>
    </w:pPr>
  </w:style>
  <w:style w:type="paragraph" w:styleId="ListNumber4">
    <w:name w:val="List Number 4"/>
    <w:basedOn w:val="List4"/>
    <w:rsid w:val="00095BA9"/>
    <w:pPr>
      <w:numPr>
        <w:numId w:val="4"/>
      </w:numPr>
    </w:pPr>
  </w:style>
  <w:style w:type="paragraph" w:styleId="ListNumber5">
    <w:name w:val="List Number 5"/>
    <w:basedOn w:val="List5"/>
    <w:rsid w:val="00095BA9"/>
    <w:pPr>
      <w:numPr>
        <w:numId w:val="5"/>
      </w:numPr>
    </w:pPr>
  </w:style>
  <w:style w:type="paragraph" w:styleId="BlockText">
    <w:name w:val="Block Text"/>
    <w:basedOn w:val="Normal"/>
    <w:rsid w:val="00095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BA9"/>
    <w:rPr>
      <w:sz w:val="16"/>
      <w:vertAlign w:val="superscript"/>
    </w:rPr>
  </w:style>
  <w:style w:type="character" w:customStyle="1" w:styleId="Symbols">
    <w:name w:val="Symbols"/>
    <w:basedOn w:val="DefaultParagraphFont"/>
    <w:rsid w:val="00095BA9"/>
    <w:rPr>
      <w:rFonts w:ascii="Symbol" w:hAnsi="Symbol"/>
    </w:rPr>
  </w:style>
  <w:style w:type="character" w:customStyle="1" w:styleId="MenuOptions">
    <w:name w:val="Menu Options"/>
    <w:basedOn w:val="DefaultParagraphFont"/>
    <w:rsid w:val="00095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BA9"/>
    <w:rPr>
      <w:b/>
    </w:rPr>
  </w:style>
  <w:style w:type="character" w:customStyle="1" w:styleId="Underlined">
    <w:name w:val="Underlined"/>
    <w:basedOn w:val="DefaultParagraphFont"/>
    <w:rsid w:val="00095BA9"/>
    <w:rPr>
      <w:u w:val="single"/>
    </w:rPr>
  </w:style>
  <w:style w:type="paragraph" w:customStyle="1" w:styleId="TableBodyTextRight">
    <w:name w:val="Table Body Text Right"/>
    <w:basedOn w:val="TableBodyText"/>
    <w:rsid w:val="00095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BA9"/>
    <w:rPr>
      <w:sz w:val="18"/>
    </w:rPr>
  </w:style>
  <w:style w:type="paragraph" w:customStyle="1" w:styleId="BodySmallRight">
    <w:name w:val="Body Small Right"/>
    <w:basedOn w:val="BodyTextRight"/>
    <w:rsid w:val="00095BA9"/>
    <w:rPr>
      <w:sz w:val="18"/>
      <w:szCs w:val="18"/>
    </w:rPr>
  </w:style>
  <w:style w:type="paragraph" w:customStyle="1" w:styleId="MarginEdition">
    <w:name w:val="Margin Edition"/>
    <w:basedOn w:val="MarginNote"/>
    <w:rsid w:val="00095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BA9"/>
    <w:rPr>
      <w:sz w:val="2"/>
      <w:szCs w:val="2"/>
    </w:rPr>
  </w:style>
  <w:style w:type="character" w:customStyle="1" w:styleId="Small">
    <w:name w:val="Small"/>
    <w:basedOn w:val="DefaultParagraphFont"/>
    <w:rsid w:val="00095BA9"/>
    <w:rPr>
      <w:sz w:val="16"/>
    </w:rPr>
  </w:style>
  <w:style w:type="paragraph" w:customStyle="1" w:styleId="WideTable">
    <w:name w:val="Wide Table"/>
    <w:basedOn w:val="Normal"/>
    <w:rsid w:val="00095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BA9"/>
  </w:style>
  <w:style w:type="paragraph" w:styleId="Quote">
    <w:name w:val="Quote"/>
    <w:basedOn w:val="Heading1"/>
    <w:link w:val="QuoteChar"/>
    <w:qFormat/>
    <w:rsid w:val="00095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BA9"/>
    <w:pPr>
      <w:pageBreakBefore/>
    </w:pPr>
  </w:style>
  <w:style w:type="paragraph" w:customStyle="1" w:styleId="Border">
    <w:name w:val="Border"/>
    <w:basedOn w:val="Normal"/>
    <w:qFormat/>
    <w:rsid w:val="00095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BA9"/>
    <w:rPr>
      <w:u w:val="single"/>
    </w:rPr>
  </w:style>
  <w:style w:type="character" w:customStyle="1" w:styleId="BoldandItalics">
    <w:name w:val="Bold and Italics"/>
    <w:qFormat/>
    <w:rsid w:val="00095BA9"/>
    <w:rPr>
      <w:b/>
      <w:i/>
      <w:u w:val="none"/>
    </w:rPr>
  </w:style>
  <w:style w:type="paragraph" w:styleId="BalloonText">
    <w:name w:val="Balloon Text"/>
    <w:basedOn w:val="Normal"/>
    <w:link w:val="BalloonTextChar"/>
    <w:rsid w:val="00095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BA9"/>
    <w:pPr>
      <w:spacing w:before="0" w:after="0"/>
    </w:pPr>
  </w:style>
  <w:style w:type="paragraph" w:customStyle="1" w:styleId="BodyTextBold">
    <w:name w:val="Body Text Bold"/>
    <w:basedOn w:val="BodyText"/>
    <w:qFormat/>
    <w:rsid w:val="00095BA9"/>
    <w:rPr>
      <w:b/>
    </w:rPr>
  </w:style>
  <w:style w:type="character" w:styleId="Hyperlink">
    <w:name w:val="Hyperlink"/>
    <w:basedOn w:val="DefaultParagraphFont"/>
    <w:uiPriority w:val="99"/>
    <w:unhideWhenUsed/>
    <w:rsid w:val="005C0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3311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HLTOUT002 Receive and respond to requests for ambulance service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