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0B0E" w:rsidP="00100B0E">
      <w:pPr>
        <w:pStyle w:val="Title"/>
      </w:pPr>
      <w:r>
        <w:fldChar w:fldCharType="begin"/>
      </w:r>
      <w:r>
        <w:instrText xml:space="preserve"> TITLE   \* MERGEFORMAT </w:instrText>
      </w:r>
      <w:r>
        <w:fldChar w:fldCharType="separate"/>
      </w:r>
      <w:r>
        <w:t>HLTOTH002 Modify casts</w:t>
      </w:r>
      <w:r>
        <w:fldChar w:fldCharType="end"/>
      </w:r>
    </w:p>
    <w:p w:rsidR="00100B0E" w:rsidP="00100B0E">
      <w:pPr>
        <w:pStyle w:val="Version"/>
        <w:sectPr w:rsidSect="00F71CF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71CF5" w:rsidP="00F71CF5">
      <w:pPr>
        <w:pStyle w:val="SuperHeading"/>
      </w:pPr>
      <w:r w:rsidRPr="00F71CF5">
        <w:t>HLTOTH002 Modify casts</w:t>
      </w:r>
    </w:p>
    <w:p w:rsidR="00000000" w:rsidRPr="00F71CF5" w:rsidP="00F71CF5">
      <w:pPr>
        <w:pStyle w:val="Heading1"/>
      </w:pPr>
      <w:bookmarkStart w:id="1" w:name="O_1199050"/>
      <w:bookmarkEnd w:id="1"/>
      <w:r w:rsidRPr="00F71CF5">
        <w:t>Modification History</w:t>
      </w:r>
    </w:p>
    <w:p w:rsidR="00000000" w:rsidRPr="00F71CF5" w:rsidP="00100B0E">
      <w:pPr>
        <w:pStyle w:val="BodyText"/>
      </w:pPr>
      <w:r w:rsidRPr="00F71CF5">
        <w:t>No equivalent unit.</w:t>
      </w:r>
    </w:p>
    <w:p w:rsidR="00000000" w:rsidRPr="00F71CF5" w:rsidP="00F71CF5">
      <w:pPr>
        <w:pStyle w:val="Heading1"/>
      </w:pPr>
      <w:bookmarkStart w:id="2" w:name="O_1199051"/>
      <w:bookmarkEnd w:id="2"/>
      <w:r w:rsidRPr="00F71CF5">
        <w:t>Application</w:t>
      </w:r>
    </w:p>
    <w:p w:rsidR="00000000" w:rsidRPr="00F71CF5" w:rsidP="00100B0E">
      <w:pPr>
        <w:pStyle w:val="BodyText"/>
      </w:pPr>
      <w:r w:rsidRPr="00F71CF5">
        <w:t>This unit of competency describes the performance outcomes, skills and knowledge required to modify casts.</w:t>
      </w:r>
    </w:p>
    <w:p w:rsidR="00000000" w:rsidRPr="00F71CF5" w:rsidP="00100B0E">
      <w:pPr>
        <w:pStyle w:val="BodyText"/>
      </w:pPr>
      <w:r w:rsidRPr="00F71CF5">
        <w:t>The unit applies to orthopaedic technologists who work in healthcare settings, including operatin</w:t>
      </w:r>
      <w:r w:rsidRPr="00F71CF5">
        <w:t>g theatres, emergency department, wards and out of care client departments.</w:t>
      </w:r>
    </w:p>
    <w:p w:rsidR="00000000" w:rsidRPr="00F71CF5" w:rsidP="00100B0E">
      <w:pPr>
        <w:pStyle w:val="BodyText"/>
      </w:pPr>
      <w:r w:rsidRPr="00F71CF5">
        <w:t>Work is performed at the request of, and in consultation with, medical staff. Simple modifications, which do not alter the intent of the cast or splint, may be performed at the tec</w:t>
      </w:r>
      <w:r w:rsidRPr="00F71CF5">
        <w:t>hnician</w:t>
      </w:r>
      <w:r>
        <w:t>’</w:t>
      </w:r>
      <w:r w:rsidRPr="00F71CF5">
        <w:t>s discretion. Some discretion and judgement are required, and individuals take responsibility for the quality of their outputs.</w:t>
      </w:r>
    </w:p>
    <w:p w:rsidR="00000000" w:rsidRPr="00F71CF5" w:rsidP="00100B0E">
      <w:pPr>
        <w:pStyle w:val="BodyText"/>
      </w:pPr>
      <w:r w:rsidRPr="00F71CF5">
        <w:t>All activities are carried out in accordance with organisational policies, procedures and infection control guidelines.</w:t>
      </w:r>
    </w:p>
    <w:p w:rsidR="00000000" w:rsidRPr="00F71CF5" w:rsidP="00100B0E">
      <w:pPr>
        <w:pStyle w:val="BodyText"/>
      </w:pPr>
      <w:r w:rsidRPr="00F71CF5">
        <w:t>The skills in this unit must be applied in accordance with Commonwealth and State or Territory legislation, Australian standards and industry codes of practice.</w:t>
      </w:r>
    </w:p>
    <w:p w:rsidR="00000000" w:rsidRPr="00F71CF5" w:rsidP="00100B0E">
      <w:pPr>
        <w:pStyle w:val="BodyText"/>
      </w:pPr>
      <w:r w:rsidRPr="00F71CF5">
        <w:t>No occupational licensing, certification or specific legislative requirements apply to this uni</w:t>
      </w:r>
      <w:r w:rsidRPr="00F71CF5">
        <w:t>t at the time of publication.</w:t>
      </w:r>
    </w:p>
    <w:p w:rsidR="00000000" w:rsidRPr="00F71CF5" w:rsidP="00F71CF5">
      <w:pPr>
        <w:pStyle w:val="Heading1"/>
      </w:pPr>
      <w:bookmarkStart w:id="3" w:name="O_1199052"/>
      <w:bookmarkEnd w:id="3"/>
      <w:r w:rsidRPr="00F71CF5">
        <w:t>Pre-requisite Unit</w:t>
      </w:r>
    </w:p>
    <w:p w:rsidR="00000000" w:rsidRPr="00F71CF5" w:rsidP="00100B0E">
      <w:pPr>
        <w:pStyle w:val="BodyText"/>
      </w:pPr>
      <w:r w:rsidRPr="00F71CF5">
        <w:t xml:space="preserve">Nil </w:t>
      </w:r>
    </w:p>
    <w:p w:rsidR="00000000" w:rsidRPr="00F71CF5" w:rsidP="00F71CF5">
      <w:pPr>
        <w:pStyle w:val="Heading1"/>
      </w:pPr>
      <w:bookmarkStart w:id="4" w:name="O_1199053"/>
      <w:bookmarkEnd w:id="4"/>
      <w:r w:rsidRPr="00F71CF5">
        <w:t>Competency Field</w:t>
      </w:r>
    </w:p>
    <w:p w:rsidR="00100B0E" w:rsidP="00100B0E">
      <w:pPr>
        <w:pStyle w:val="BodyText"/>
      </w:pPr>
      <w:r w:rsidRPr="00F71CF5">
        <w:t>Orthopaedic Technology</w:t>
      </w:r>
    </w:p>
    <w:p w:rsidR="00000000" w:rsidRPr="00F71CF5" w:rsidP="00F71CF5">
      <w:pPr>
        <w:pStyle w:val="Heading1"/>
      </w:pPr>
      <w:bookmarkStart w:id="5" w:name="O_1199054"/>
      <w:bookmarkEnd w:id="5"/>
      <w:r w:rsidRPr="00F71CF5">
        <w:t>Unit Sector</w:t>
      </w:r>
    </w:p>
    <w:p w:rsidR="00000000" w:rsidRPr="00F71CF5" w:rsidP="00100B0E">
      <w:pPr>
        <w:pStyle w:val="BodyText"/>
      </w:pPr>
      <w:r w:rsidRPr="00F71CF5">
        <w:t xml:space="preserve">Health </w:t>
      </w:r>
    </w:p>
    <w:p w:rsidR="00000000" w:rsidRPr="00F71CF5" w:rsidP="00F71CF5">
      <w:pPr>
        <w:pStyle w:val="Heading1"/>
      </w:pPr>
      <w:bookmarkStart w:id="6" w:name="O_1199055"/>
      <w:bookmarkEnd w:id="6"/>
      <w:r w:rsidRPr="00F71CF5">
        <w:t>Elements and Performance Criteria</w:t>
      </w:r>
    </w:p>
    <w:tbl>
      <w:tblPr>
        <w:tblW w:w="9301" w:type="dxa"/>
        <w:tblLayout w:type="fixed"/>
        <w:tblCellMar>
          <w:left w:w="62" w:type="dxa"/>
          <w:right w:w="62" w:type="dxa"/>
        </w:tblCellMar>
        <w:tblLook w:val="0000"/>
      </w:tblPr>
      <w:tblGrid>
        <w:gridCol w:w="3054"/>
        <w:gridCol w:w="6247"/>
      </w:tblGrid>
      <w:tr w:rsidTr="00F71CF5">
        <w:tblPrEx>
          <w:tblW w:w="9301" w:type="dxa"/>
          <w:tblLayout w:type="fixed"/>
          <w:tblCellMar>
            <w:left w:w="62" w:type="dxa"/>
            <w:right w:w="62" w:type="dxa"/>
          </w:tblCellMar>
          <w:tblLook w:val="0000"/>
        </w:tblPrEx>
        <w:trPr>
          <w:trHeight w:val="344"/>
        </w:trPr>
        <w:tc>
          <w:tcPr>
            <w:tcW w:w="3054" w:type="dxa"/>
            <w:tcBorders>
              <w:top w:val="nil"/>
              <w:left w:val="nil"/>
              <w:bottom w:val="nil"/>
              <w:right w:val="nil"/>
            </w:tcBorders>
            <w:tcMar>
              <w:top w:w="0" w:type="dxa"/>
              <w:left w:w="62" w:type="dxa"/>
              <w:bottom w:w="0" w:type="dxa"/>
              <w:right w:w="62" w:type="dxa"/>
            </w:tcMar>
          </w:tcPr>
          <w:p w:rsidR="00000000" w:rsidRPr="00F71CF5" w:rsidP="00F71CF5">
            <w:pPr>
              <w:pStyle w:val="BodyText"/>
            </w:pPr>
            <w:r w:rsidRPr="00F71CF5">
              <w:rPr>
                <w:rStyle w:val="SpecialBold"/>
              </w:rPr>
              <w:t>ELEMENTS</w:t>
            </w:r>
          </w:p>
        </w:tc>
        <w:tc>
          <w:tcPr>
            <w:tcW w:w="6247" w:type="dxa"/>
            <w:tcBorders>
              <w:top w:val="nil"/>
              <w:left w:val="nil"/>
              <w:bottom w:val="nil"/>
              <w:right w:val="nil"/>
            </w:tcBorders>
            <w:tcMar>
              <w:top w:w="0" w:type="dxa"/>
              <w:left w:w="62" w:type="dxa"/>
              <w:bottom w:w="0" w:type="dxa"/>
              <w:right w:w="62" w:type="dxa"/>
            </w:tcMar>
          </w:tcPr>
          <w:p w:rsidR="00000000" w:rsidP="00F71CF5">
            <w:pPr>
              <w:pStyle w:val="BodyText"/>
              <w:rPr>
                <w:lang w:val="en-NZ"/>
              </w:rPr>
            </w:pPr>
            <w:r w:rsidRPr="00F71CF5">
              <w:rPr>
                <w:rStyle w:val="SpecialBold"/>
              </w:rPr>
              <w:t>PERFORMANCE</w:t>
            </w:r>
            <w:r w:rsidRPr="00F71CF5">
              <w:t xml:space="preserve"> </w:t>
            </w:r>
            <w:r w:rsidRPr="00F71CF5">
              <w:rPr>
                <w:rStyle w:val="SpecialBold"/>
              </w:rPr>
              <w:t>CRITERIA</w:t>
            </w:r>
          </w:p>
        </w:tc>
      </w:tr>
      <w:tr w:rsidTr="00F71CF5">
        <w:tblPrEx>
          <w:tblW w:w="9301" w:type="dxa"/>
          <w:tblLayout w:type="fixed"/>
          <w:tblCellMar>
            <w:left w:w="62" w:type="dxa"/>
            <w:right w:w="62" w:type="dxa"/>
          </w:tblCellMar>
          <w:tblLook w:val="0000"/>
        </w:tblPrEx>
        <w:trPr>
          <w:trHeight w:val="516"/>
        </w:trPr>
        <w:tc>
          <w:tcPr>
            <w:tcW w:w="3054" w:type="dxa"/>
            <w:tcBorders>
              <w:top w:val="nil"/>
              <w:left w:val="nil"/>
              <w:bottom w:val="nil"/>
              <w:right w:val="nil"/>
            </w:tcBorders>
            <w:tcMar>
              <w:top w:w="0" w:type="dxa"/>
              <w:left w:w="62" w:type="dxa"/>
              <w:bottom w:w="0" w:type="dxa"/>
              <w:right w:w="62" w:type="dxa"/>
            </w:tcMar>
          </w:tcPr>
          <w:p w:rsidR="00000000" w:rsidRPr="00F71CF5" w:rsidP="00F71CF5">
            <w:pPr>
              <w:pStyle w:val="BodyText"/>
            </w:pPr>
            <w:r w:rsidRPr="00F71CF5">
              <w:rPr>
                <w:rStyle w:val="Emphasis"/>
              </w:rPr>
              <w:t xml:space="preserve">Elements describe the </w:t>
            </w:r>
            <w:r w:rsidRPr="00F71CF5">
              <w:rPr>
                <w:rStyle w:val="Emphasis"/>
              </w:rPr>
              <w:t>essential outcomes</w:t>
            </w:r>
          </w:p>
        </w:tc>
        <w:tc>
          <w:tcPr>
            <w:tcW w:w="6247" w:type="dxa"/>
            <w:tcBorders>
              <w:top w:val="nil"/>
              <w:left w:val="nil"/>
              <w:bottom w:val="nil"/>
              <w:right w:val="nil"/>
            </w:tcBorders>
            <w:tcMar>
              <w:top w:w="0" w:type="dxa"/>
              <w:left w:w="62" w:type="dxa"/>
              <w:bottom w:w="0" w:type="dxa"/>
              <w:right w:w="62" w:type="dxa"/>
            </w:tcMar>
          </w:tcPr>
          <w:p w:rsidR="00000000" w:rsidP="00F71CF5">
            <w:pPr>
              <w:pStyle w:val="BodyText"/>
              <w:rPr>
                <w:lang w:val="en-NZ"/>
              </w:rPr>
            </w:pPr>
            <w:r w:rsidRPr="00F71CF5">
              <w:rPr>
                <w:rStyle w:val="Emphasis"/>
              </w:rPr>
              <w:t xml:space="preserve">Performance criteria describe the performance needed to </w:t>
            </w:r>
            <w:r w:rsidRPr="00F71CF5">
              <w:rPr>
                <w:rStyle w:val="Emphasis"/>
              </w:rPr>
              <w:t>demonstrate achievement of the element.</w:t>
            </w:r>
          </w:p>
        </w:tc>
      </w:tr>
      <w:tr w:rsidTr="00F71CF5">
        <w:tblPrEx>
          <w:tblW w:w="9301" w:type="dxa"/>
          <w:tblLayout w:type="fixed"/>
          <w:tblCellMar>
            <w:left w:w="62" w:type="dxa"/>
            <w:right w:w="62" w:type="dxa"/>
          </w:tblCellMar>
          <w:tblLook w:val="0000"/>
        </w:tblPrEx>
        <w:trPr>
          <w:trHeight w:val="5440"/>
        </w:trPr>
        <w:tc>
          <w:tcPr>
            <w:tcW w:w="3054" w:type="dxa"/>
            <w:tcBorders>
              <w:top w:val="nil"/>
              <w:left w:val="nil"/>
              <w:bottom w:val="nil"/>
              <w:right w:val="nil"/>
            </w:tcBorders>
            <w:tcMar>
              <w:top w:w="0" w:type="dxa"/>
              <w:left w:w="62" w:type="dxa"/>
              <w:bottom w:w="0" w:type="dxa"/>
              <w:right w:w="62" w:type="dxa"/>
            </w:tcMar>
          </w:tcPr>
          <w:p w:rsidR="00000000" w:rsidP="00F71CF5">
            <w:pPr>
              <w:pStyle w:val="List"/>
              <w:rPr>
                <w:lang w:val="en-NZ"/>
              </w:rPr>
            </w:pPr>
            <w:r w:rsidRPr="00F71CF5">
              <w:t>1.  Prepare to modify cast.</w:t>
            </w:r>
          </w:p>
        </w:tc>
        <w:tc>
          <w:tcPr>
            <w:tcW w:w="6247" w:type="dxa"/>
            <w:tcBorders>
              <w:top w:val="nil"/>
              <w:left w:val="nil"/>
              <w:bottom w:val="nil"/>
              <w:right w:val="nil"/>
            </w:tcBorders>
            <w:tcMar>
              <w:top w:w="0" w:type="dxa"/>
              <w:left w:w="62" w:type="dxa"/>
              <w:bottom w:w="0" w:type="dxa"/>
              <w:right w:w="62" w:type="dxa"/>
            </w:tcMar>
          </w:tcPr>
          <w:p w:rsidR="00000000" w:rsidRPr="00F71CF5" w:rsidP="00F71CF5">
            <w:pPr>
              <w:pStyle w:val="List"/>
            </w:pPr>
            <w:r w:rsidRPr="00F71CF5">
              <w:t>1.1. Receive and interpret cast modification instructions in referral documentation and se</w:t>
            </w:r>
            <w:r w:rsidRPr="00F71CF5">
              <w:t>ek clarification if required.</w:t>
            </w:r>
          </w:p>
          <w:p w:rsidR="00000000" w:rsidRPr="00F71CF5" w:rsidP="00F71CF5">
            <w:pPr>
              <w:pStyle w:val="List"/>
            </w:pPr>
            <w:r w:rsidRPr="00F71CF5">
              <w:t>1.2. Identify safety hazards and risks, assess risks and implement risk control strategies to minimise risks to client and self.</w:t>
            </w:r>
          </w:p>
          <w:p w:rsidR="00000000" w:rsidRPr="00F71CF5" w:rsidP="00F71CF5">
            <w:pPr>
              <w:pStyle w:val="List"/>
            </w:pPr>
            <w:r w:rsidRPr="00F71CF5">
              <w:t>1.3. Perform hand hygiene and use personal protective equipment (PPE) according to work health an</w:t>
            </w:r>
            <w:r w:rsidRPr="00F71CF5">
              <w:t>d safety and infection control procedures.</w:t>
            </w:r>
          </w:p>
          <w:p w:rsidR="00000000" w:rsidRPr="00F71CF5" w:rsidP="00F71CF5">
            <w:pPr>
              <w:pStyle w:val="List"/>
            </w:pPr>
            <w:r w:rsidRPr="00F71CF5">
              <w:t>1.4. Source information through delegated subjective and clinical assessments to determine client condition, individual needs, to identify precautions and potential complications.</w:t>
            </w:r>
          </w:p>
          <w:p w:rsidR="00000000" w:rsidRPr="00F71CF5" w:rsidP="00F71CF5">
            <w:pPr>
              <w:pStyle w:val="List"/>
            </w:pPr>
            <w:r w:rsidRPr="00F71CF5">
              <w:t xml:space="preserve">1.5. Provide relevant and timely </w:t>
            </w:r>
            <w:r w:rsidRPr="00F71CF5">
              <w:t>feedback including liaising with medical practitioner for conditions requiring immediate review.</w:t>
            </w:r>
          </w:p>
          <w:p w:rsidR="00000000" w:rsidRPr="00F71CF5" w:rsidP="00F71CF5">
            <w:pPr>
              <w:pStyle w:val="List"/>
            </w:pPr>
            <w:r w:rsidRPr="00F71CF5">
              <w:t>1.6. Liaise with healthcare team to discuss subjective and objective findings and confirm instructions.</w:t>
            </w:r>
          </w:p>
          <w:p w:rsidR="00000000" w:rsidRPr="00F71CF5" w:rsidP="00F71CF5">
            <w:pPr>
              <w:pStyle w:val="List"/>
            </w:pPr>
            <w:r w:rsidRPr="00F71CF5">
              <w:t>1.7. Explain cast modification procedure to client, pro</w:t>
            </w:r>
            <w:r w:rsidRPr="00F71CF5">
              <w:t>vide opportunities to ask questions and discuss areas of concern.</w:t>
            </w:r>
          </w:p>
          <w:p w:rsidR="00000000" w:rsidP="00F71CF5">
            <w:pPr>
              <w:pStyle w:val="List"/>
              <w:rPr>
                <w:lang w:val="en-NZ"/>
              </w:rPr>
            </w:pPr>
            <w:r w:rsidRPr="00F71CF5">
              <w:t>1.8. Obtain client consent to proceed with cast modification.</w:t>
            </w:r>
          </w:p>
        </w:tc>
      </w:tr>
      <w:tr w:rsidTr="00F71CF5">
        <w:tblPrEx>
          <w:tblW w:w="9301" w:type="dxa"/>
          <w:tblLayout w:type="fixed"/>
          <w:tblCellMar>
            <w:left w:w="62" w:type="dxa"/>
            <w:right w:w="62" w:type="dxa"/>
          </w:tblCellMar>
          <w:tblLook w:val="0000"/>
        </w:tblPrEx>
        <w:trPr>
          <w:trHeight w:val="4539"/>
        </w:trPr>
        <w:tc>
          <w:tcPr>
            <w:tcW w:w="3054" w:type="dxa"/>
            <w:tcBorders>
              <w:top w:val="nil"/>
              <w:left w:val="nil"/>
              <w:bottom w:val="nil"/>
              <w:right w:val="nil"/>
            </w:tcBorders>
            <w:tcMar>
              <w:top w:w="0" w:type="dxa"/>
              <w:left w:w="62" w:type="dxa"/>
              <w:bottom w:w="0" w:type="dxa"/>
              <w:right w:w="62" w:type="dxa"/>
            </w:tcMar>
          </w:tcPr>
          <w:p w:rsidR="00000000" w:rsidP="00F71CF5">
            <w:pPr>
              <w:pStyle w:val="List"/>
              <w:rPr>
                <w:lang w:val="en-NZ"/>
              </w:rPr>
            </w:pPr>
            <w:r w:rsidRPr="00F71CF5">
              <w:t>2.  Apply cast modification techniques.</w:t>
            </w:r>
          </w:p>
        </w:tc>
        <w:tc>
          <w:tcPr>
            <w:tcW w:w="6247" w:type="dxa"/>
            <w:tcBorders>
              <w:top w:val="nil"/>
              <w:left w:val="nil"/>
              <w:bottom w:val="nil"/>
              <w:right w:val="nil"/>
            </w:tcBorders>
            <w:tcMar>
              <w:top w:w="0" w:type="dxa"/>
              <w:left w:w="62" w:type="dxa"/>
              <w:bottom w:w="0" w:type="dxa"/>
              <w:right w:w="62" w:type="dxa"/>
            </w:tcMar>
          </w:tcPr>
          <w:p w:rsidR="00000000" w:rsidRPr="00F71CF5" w:rsidP="00F71CF5">
            <w:pPr>
              <w:pStyle w:val="List"/>
            </w:pPr>
            <w:r w:rsidRPr="00F71CF5">
              <w:t xml:space="preserve">2.1. Assemble equipment and materials and </w:t>
            </w:r>
            <w:r w:rsidRPr="00F71CF5">
              <w:t>inspect to confirm it is clean and in working order in accordance with manufacturer specifications.</w:t>
            </w:r>
          </w:p>
          <w:p w:rsidR="00000000" w:rsidRPr="00F71CF5" w:rsidP="00F71CF5">
            <w:pPr>
              <w:pStyle w:val="List"/>
            </w:pPr>
            <w:r w:rsidRPr="00F71CF5">
              <w:t>2.2. Communicate with clients in a caring and respectful manner.</w:t>
            </w:r>
          </w:p>
          <w:p w:rsidR="00000000" w:rsidRPr="00F71CF5" w:rsidP="00F71CF5">
            <w:pPr>
              <w:pStyle w:val="List"/>
            </w:pPr>
            <w:r w:rsidRPr="00F71CF5">
              <w:t>2.3. Monitor client to identify and manage client anxiety.</w:t>
            </w:r>
          </w:p>
          <w:p w:rsidR="00000000" w:rsidRPr="00F71CF5" w:rsidP="00F71CF5">
            <w:pPr>
              <w:pStyle w:val="List"/>
            </w:pPr>
            <w:r w:rsidRPr="00F71CF5">
              <w:t>2.4. Position client for correct</w:t>
            </w:r>
            <w:r w:rsidRPr="00F71CF5">
              <w:t xml:space="preserve"> anatomical positioning of limb and confirm client comfort and safety.</w:t>
            </w:r>
          </w:p>
          <w:p w:rsidR="00000000" w:rsidRPr="00F71CF5" w:rsidP="00F71CF5">
            <w:pPr>
              <w:pStyle w:val="List"/>
            </w:pPr>
            <w:r w:rsidRPr="00F71CF5">
              <w:t>2.5. Refresh and maintain clean skin.</w:t>
            </w:r>
          </w:p>
          <w:p w:rsidR="00000000" w:rsidRPr="00F71CF5" w:rsidP="00F71CF5">
            <w:pPr>
              <w:pStyle w:val="List"/>
            </w:pPr>
            <w:r w:rsidRPr="00F71CF5">
              <w:t>2.6. Select and use equipment, materials and cast modification techniques to maintain and correct soft tissue and fracture position according to in</w:t>
            </w:r>
            <w:r w:rsidRPr="00F71CF5">
              <w:t>structions.</w:t>
            </w:r>
          </w:p>
          <w:p w:rsidR="00000000" w:rsidP="00F71CF5">
            <w:pPr>
              <w:pStyle w:val="List"/>
              <w:rPr>
                <w:lang w:val="en-NZ"/>
              </w:rPr>
            </w:pPr>
            <w:r w:rsidRPr="00F71CF5">
              <w:t>2.7. Check and confirm cast modification to meet instructions and individual client needs.</w:t>
            </w:r>
          </w:p>
        </w:tc>
      </w:tr>
      <w:tr w:rsidTr="00F71CF5">
        <w:tblPrEx>
          <w:tblW w:w="9301" w:type="dxa"/>
          <w:tblLayout w:type="fixed"/>
          <w:tblCellMar>
            <w:left w:w="62" w:type="dxa"/>
            <w:right w:w="62" w:type="dxa"/>
          </w:tblCellMar>
          <w:tblLook w:val="0000"/>
        </w:tblPrEx>
        <w:trPr>
          <w:trHeight w:val="3710"/>
        </w:trPr>
        <w:tc>
          <w:tcPr>
            <w:tcW w:w="3054" w:type="dxa"/>
            <w:tcBorders>
              <w:top w:val="nil"/>
              <w:left w:val="nil"/>
              <w:bottom w:val="nil"/>
              <w:right w:val="nil"/>
            </w:tcBorders>
            <w:tcMar>
              <w:top w:w="0" w:type="dxa"/>
              <w:left w:w="62" w:type="dxa"/>
              <w:bottom w:w="0" w:type="dxa"/>
              <w:right w:w="62" w:type="dxa"/>
            </w:tcMar>
          </w:tcPr>
          <w:p w:rsidR="00000000" w:rsidP="00F71CF5">
            <w:pPr>
              <w:pStyle w:val="List"/>
              <w:rPr>
                <w:lang w:val="en-NZ"/>
              </w:rPr>
            </w:pPr>
            <w:r w:rsidRPr="00F71CF5">
              <w:t>3.  Undertake post modification procedures.</w:t>
            </w:r>
          </w:p>
        </w:tc>
        <w:tc>
          <w:tcPr>
            <w:tcW w:w="6247" w:type="dxa"/>
            <w:tcBorders>
              <w:top w:val="nil"/>
              <w:left w:val="nil"/>
              <w:bottom w:val="nil"/>
              <w:right w:val="nil"/>
            </w:tcBorders>
            <w:tcMar>
              <w:top w:w="0" w:type="dxa"/>
              <w:left w:w="62" w:type="dxa"/>
              <w:bottom w:w="0" w:type="dxa"/>
              <w:right w:w="62" w:type="dxa"/>
            </w:tcMar>
          </w:tcPr>
          <w:p w:rsidR="00000000" w:rsidRPr="00F71CF5" w:rsidP="00F71CF5">
            <w:pPr>
              <w:pStyle w:val="List"/>
            </w:pPr>
            <w:r w:rsidRPr="00F71CF5">
              <w:t>3.1. Check neurovascular status of limb to confirm within normal limits.</w:t>
            </w:r>
          </w:p>
          <w:p w:rsidR="00000000" w:rsidRPr="00F71CF5" w:rsidP="00F71CF5">
            <w:pPr>
              <w:pStyle w:val="List"/>
            </w:pPr>
            <w:r w:rsidRPr="00F71CF5">
              <w:t>3.2. Fit prescribed aid as required</w:t>
            </w:r>
            <w:r w:rsidRPr="00F71CF5">
              <w:t xml:space="preserve"> for client condition and instruct in use, including adhering to relevant weight bearing restrictions.</w:t>
            </w:r>
          </w:p>
          <w:p w:rsidR="00000000" w:rsidRPr="00F71CF5" w:rsidP="00F71CF5">
            <w:pPr>
              <w:pStyle w:val="List"/>
            </w:pPr>
            <w:r w:rsidRPr="00F71CF5">
              <w:t>3.3. Review client for safe and correct use of the aid.</w:t>
            </w:r>
          </w:p>
          <w:p w:rsidR="00000000" w:rsidRPr="00F71CF5" w:rsidP="00F71CF5">
            <w:pPr>
              <w:pStyle w:val="List"/>
            </w:pPr>
            <w:r w:rsidRPr="00F71CF5">
              <w:t>3.4. Provide written and verbal advice for care of cast and limb according to referral from the h</w:t>
            </w:r>
            <w:r w:rsidRPr="00F71CF5">
              <w:t>ealthcare team and  discuss client concerns.</w:t>
            </w:r>
          </w:p>
          <w:p w:rsidR="00000000" w:rsidRPr="00F71CF5" w:rsidP="00F71CF5">
            <w:pPr>
              <w:pStyle w:val="List"/>
            </w:pPr>
            <w:r w:rsidRPr="00F71CF5">
              <w:t>3.5. Identify and report client self-management concerns to healthcare team and arrange support within limitations of job role.</w:t>
            </w:r>
          </w:p>
          <w:p w:rsidR="00000000" w:rsidP="00F71CF5">
            <w:pPr>
              <w:pStyle w:val="List"/>
              <w:rPr>
                <w:lang w:val="en-NZ"/>
              </w:rPr>
            </w:pPr>
            <w:r w:rsidRPr="00F71CF5">
              <w:t>3.6. Complete clinical records according to documentation procedures.</w:t>
            </w:r>
          </w:p>
        </w:tc>
      </w:tr>
      <w:tr w:rsidTr="00F71CF5">
        <w:tblPrEx>
          <w:tblW w:w="9301" w:type="dxa"/>
          <w:tblLayout w:type="fixed"/>
          <w:tblCellMar>
            <w:left w:w="62" w:type="dxa"/>
            <w:right w:w="62" w:type="dxa"/>
          </w:tblCellMar>
          <w:tblLook w:val="0000"/>
        </w:tblPrEx>
        <w:trPr>
          <w:trHeight w:val="631"/>
        </w:trPr>
        <w:tc>
          <w:tcPr>
            <w:tcW w:w="3054" w:type="dxa"/>
            <w:tcBorders>
              <w:top w:val="nil"/>
              <w:left w:val="nil"/>
              <w:bottom w:val="nil"/>
              <w:right w:val="nil"/>
            </w:tcBorders>
            <w:tcMar>
              <w:top w:w="0" w:type="dxa"/>
              <w:left w:w="62" w:type="dxa"/>
              <w:bottom w:w="0" w:type="dxa"/>
              <w:right w:w="62" w:type="dxa"/>
            </w:tcMar>
          </w:tcPr>
          <w:p w:rsidR="00000000" w:rsidP="00F71CF5">
            <w:pPr>
              <w:pStyle w:val="List"/>
              <w:rPr>
                <w:lang w:val="en-NZ"/>
              </w:rPr>
            </w:pPr>
            <w:r w:rsidRPr="00F71CF5">
              <w:t>4.  Clean working environment.</w:t>
            </w:r>
          </w:p>
        </w:tc>
        <w:tc>
          <w:tcPr>
            <w:tcW w:w="6247" w:type="dxa"/>
            <w:tcBorders>
              <w:top w:val="nil"/>
              <w:left w:val="nil"/>
              <w:bottom w:val="nil"/>
              <w:right w:val="nil"/>
            </w:tcBorders>
            <w:tcMar>
              <w:top w:w="0" w:type="dxa"/>
              <w:left w:w="62" w:type="dxa"/>
              <w:bottom w:w="0" w:type="dxa"/>
              <w:right w:w="62" w:type="dxa"/>
            </w:tcMar>
          </w:tcPr>
          <w:p w:rsidR="00000000" w:rsidRPr="00F71CF5" w:rsidP="00F71CF5">
            <w:pPr>
              <w:pStyle w:val="List"/>
            </w:pPr>
            <w:r w:rsidRPr="00F71CF5">
              <w:t>4.1. Remove PPE and perform hand hygiene according to work health and safety and infection control procedures.</w:t>
            </w:r>
          </w:p>
          <w:p w:rsidR="00000000" w:rsidRPr="00F71CF5" w:rsidP="00F71CF5">
            <w:pPr>
              <w:pStyle w:val="List"/>
            </w:pPr>
            <w:r w:rsidRPr="00F71CF5">
              <w:t>4.2. Dispose of waste according to waste management procedures.</w:t>
            </w:r>
          </w:p>
          <w:p w:rsidR="00000000" w:rsidRPr="00F71CF5" w:rsidP="00F71CF5">
            <w:pPr>
              <w:pStyle w:val="List"/>
            </w:pPr>
            <w:r w:rsidRPr="00F71CF5">
              <w:t>4.3. Clean, sanitise and store equipment according</w:t>
            </w:r>
            <w:r w:rsidRPr="00F71CF5">
              <w:t xml:space="preserve"> to manufacturer specifications.</w:t>
            </w:r>
          </w:p>
          <w:p w:rsidR="00000000" w:rsidRPr="00F71CF5" w:rsidP="00F71CF5">
            <w:pPr>
              <w:pStyle w:val="List"/>
            </w:pPr>
            <w:r w:rsidRPr="00F71CF5">
              <w:t>4.4. Clean work surfaces according to infection control procedures.</w:t>
            </w:r>
          </w:p>
        </w:tc>
      </w:tr>
    </w:tbl>
    <w:p w:rsidR="00000000" w:rsidRPr="00F71CF5" w:rsidP="00F71CF5">
      <w:pPr>
        <w:pStyle w:val="BodyText"/>
      </w:pPr>
    </w:p>
    <w:p w:rsidR="00000000" w:rsidRPr="00F71CF5" w:rsidP="00F71CF5">
      <w:pPr>
        <w:pStyle w:val="AllowPageBreak"/>
      </w:pPr>
    </w:p>
    <w:p w:rsidR="00000000" w:rsidRPr="00F71CF5" w:rsidP="00F71CF5">
      <w:pPr>
        <w:pStyle w:val="Heading1"/>
      </w:pPr>
      <w:bookmarkStart w:id="7" w:name="O_1199056"/>
      <w:bookmarkEnd w:id="7"/>
      <w:r w:rsidRPr="00F71CF5">
        <w:t>Foundation Skills</w:t>
      </w:r>
    </w:p>
    <w:tbl>
      <w:tblPr>
        <w:tblW w:w="0" w:type="auto"/>
        <w:tblLayout w:type="fixed"/>
        <w:tblCellMar>
          <w:left w:w="62" w:type="dxa"/>
          <w:right w:w="62" w:type="dxa"/>
        </w:tblCellMar>
        <w:tblLook w:val="0000"/>
      </w:tblPr>
      <w:tblGrid>
        <w:gridCol w:w="2880"/>
        <w:gridCol w:w="6164"/>
      </w:tblGrid>
      <w:tr w:rsidTr="00F71CF5">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F71CF5">
            <w:pPr>
              <w:pStyle w:val="BodyText"/>
              <w:rPr>
                <w:lang w:val="en-NZ"/>
              </w:rPr>
            </w:pPr>
            <w:r w:rsidRPr="00F71CF5">
              <w:rPr>
                <w:rStyle w:val="Emphasis"/>
              </w:rPr>
              <w:t xml:space="preserve">Foundation skills essential to performance in this unit, but not explicit in the performance </w:t>
            </w:r>
            <w:r w:rsidRPr="00F71CF5">
              <w:t xml:space="preserve">criteria are listed </w:t>
            </w:r>
            <w:r w:rsidRPr="00F71CF5">
              <w:rPr>
                <w:rStyle w:val="Emphasis"/>
              </w:rPr>
              <w:t>her</w:t>
            </w:r>
            <w:r w:rsidRPr="00F71CF5">
              <w:rPr>
                <w:rStyle w:val="Emphasis"/>
              </w:rPr>
              <w:t>e, along with a brief context statement.</w:t>
            </w:r>
          </w:p>
        </w:tc>
      </w:tr>
      <w:tr w:rsidTr="00F71CF5">
        <w:tblPrEx>
          <w:tblW w:w="0" w:type="auto"/>
          <w:tblLayout w:type="fixed"/>
          <w:tblCellMar>
            <w:left w:w="62" w:type="dxa"/>
            <w:right w:w="62" w:type="dxa"/>
          </w:tblCellMar>
          <w:tblLook w:val="0000"/>
        </w:tblPrEx>
        <w:trPr>
          <w:trHeight w:val="344"/>
        </w:trPr>
        <w:tc>
          <w:tcPr>
            <w:tcW w:w="2880" w:type="dxa"/>
            <w:tcBorders>
              <w:top w:val="nil"/>
              <w:left w:val="nil"/>
              <w:bottom w:val="nil"/>
              <w:right w:val="nil"/>
            </w:tcBorders>
            <w:tcMar>
              <w:top w:w="0" w:type="dxa"/>
              <w:left w:w="62" w:type="dxa"/>
              <w:bottom w:w="0" w:type="dxa"/>
              <w:right w:w="62" w:type="dxa"/>
            </w:tcMar>
          </w:tcPr>
          <w:p w:rsidR="00000000" w:rsidRPr="00F71CF5" w:rsidP="00F71CF5">
            <w:pPr>
              <w:pStyle w:val="BodyText"/>
            </w:pPr>
            <w:r w:rsidRPr="00F71CF5">
              <w:rPr>
                <w:rStyle w:val="SpecialBold"/>
              </w:rPr>
              <w:t>SKILLS</w:t>
            </w:r>
          </w:p>
        </w:tc>
        <w:tc>
          <w:tcPr>
            <w:tcW w:w="6164" w:type="dxa"/>
            <w:tcBorders>
              <w:top w:val="nil"/>
              <w:left w:val="nil"/>
              <w:bottom w:val="nil"/>
              <w:right w:val="nil"/>
            </w:tcBorders>
            <w:tcMar>
              <w:top w:w="0" w:type="dxa"/>
              <w:left w:w="62" w:type="dxa"/>
              <w:bottom w:w="0" w:type="dxa"/>
              <w:right w:w="62" w:type="dxa"/>
            </w:tcMar>
          </w:tcPr>
          <w:p w:rsidR="00000000" w:rsidP="00F71CF5">
            <w:pPr>
              <w:pStyle w:val="BodyText"/>
              <w:rPr>
                <w:lang w:val="en-NZ"/>
              </w:rPr>
            </w:pPr>
            <w:r w:rsidRPr="00F71CF5">
              <w:rPr>
                <w:rStyle w:val="SpecialBold"/>
              </w:rPr>
              <w:t>DESCRIPTION</w:t>
            </w:r>
          </w:p>
        </w:tc>
      </w:tr>
      <w:tr w:rsidTr="00F71CF5">
        <w:tblPrEx>
          <w:tblW w:w="0" w:type="auto"/>
          <w:tblLayout w:type="fixed"/>
          <w:tblCellMar>
            <w:left w:w="62" w:type="dxa"/>
            <w:right w:w="62" w:type="dxa"/>
          </w:tblCellMar>
          <w:tblLook w:val="0000"/>
        </w:tblPrEx>
        <w:trPr>
          <w:trHeight w:val="1656"/>
        </w:trPr>
        <w:tc>
          <w:tcPr>
            <w:tcW w:w="2880" w:type="dxa"/>
            <w:tcBorders>
              <w:top w:val="nil"/>
              <w:left w:val="nil"/>
              <w:bottom w:val="nil"/>
              <w:right w:val="nil"/>
            </w:tcBorders>
            <w:tcMar>
              <w:top w:w="0" w:type="dxa"/>
              <w:left w:w="62" w:type="dxa"/>
              <w:bottom w:w="0" w:type="dxa"/>
              <w:right w:w="62" w:type="dxa"/>
            </w:tcMar>
          </w:tcPr>
          <w:p w:rsidR="00000000" w:rsidP="00F71CF5">
            <w:pPr>
              <w:pStyle w:val="BodyText"/>
              <w:rPr>
                <w:lang w:val="en-NZ"/>
              </w:rPr>
            </w:pPr>
            <w:r w:rsidRPr="00F71CF5">
              <w:t>Oral communication skills to:</w:t>
            </w:r>
          </w:p>
        </w:tc>
        <w:tc>
          <w:tcPr>
            <w:tcW w:w="6164" w:type="dxa"/>
            <w:tcBorders>
              <w:top w:val="nil"/>
              <w:left w:val="nil"/>
              <w:bottom w:val="nil"/>
              <w:right w:val="nil"/>
            </w:tcBorders>
            <w:tcMar>
              <w:top w:w="0" w:type="dxa"/>
              <w:left w:w="62" w:type="dxa"/>
              <w:bottom w:w="0" w:type="dxa"/>
              <w:right w:w="62" w:type="dxa"/>
            </w:tcMar>
          </w:tcPr>
          <w:p w:rsidR="00000000" w:rsidRPr="00F71CF5" w:rsidP="00F71CF5">
            <w:pPr>
              <w:pStyle w:val="ListBullet"/>
            </w:pPr>
            <w:r w:rsidRPr="00F71CF5">
              <w:t>ask open and closed questions and actively listen to determine and meet needs of client</w:t>
            </w:r>
          </w:p>
          <w:p w:rsidR="00000000" w:rsidRPr="00F71CF5" w:rsidP="00F71CF5">
            <w:pPr>
              <w:pStyle w:val="ListBullet"/>
            </w:pPr>
            <w:r w:rsidRPr="00F71CF5">
              <w:t>communicate with people from diverse backgrounds</w:t>
            </w:r>
          </w:p>
          <w:p w:rsidR="00000000" w:rsidP="00F71CF5">
            <w:pPr>
              <w:pStyle w:val="ListBullet"/>
              <w:rPr>
                <w:lang w:val="en-NZ"/>
              </w:rPr>
            </w:pPr>
            <w:r w:rsidRPr="00F71CF5">
              <w:t>manage conflict.</w:t>
            </w:r>
          </w:p>
        </w:tc>
      </w:tr>
      <w:tr w:rsidTr="00F71CF5">
        <w:tblPrEx>
          <w:tblW w:w="0" w:type="auto"/>
          <w:tblLayout w:type="fixed"/>
          <w:tblCellMar>
            <w:left w:w="62" w:type="dxa"/>
            <w:right w:w="62" w:type="dxa"/>
          </w:tblCellMar>
          <w:tblLook w:val="0000"/>
        </w:tblPrEx>
        <w:trPr>
          <w:trHeight w:val="957"/>
        </w:trPr>
        <w:tc>
          <w:tcPr>
            <w:tcW w:w="2880" w:type="dxa"/>
            <w:tcBorders>
              <w:top w:val="nil"/>
              <w:left w:val="nil"/>
              <w:bottom w:val="nil"/>
              <w:right w:val="nil"/>
            </w:tcBorders>
            <w:tcMar>
              <w:top w:w="0" w:type="dxa"/>
              <w:left w:w="62" w:type="dxa"/>
              <w:bottom w:w="0" w:type="dxa"/>
              <w:right w:w="62" w:type="dxa"/>
            </w:tcMar>
          </w:tcPr>
          <w:p w:rsidR="00000000" w:rsidP="00F71CF5">
            <w:pPr>
              <w:pStyle w:val="BodyText"/>
              <w:rPr>
                <w:lang w:val="en-NZ"/>
              </w:rPr>
            </w:pPr>
            <w:r w:rsidRPr="00F71CF5">
              <w:t>Numeracy skills to:</w:t>
            </w:r>
          </w:p>
        </w:tc>
        <w:tc>
          <w:tcPr>
            <w:tcW w:w="6164" w:type="dxa"/>
            <w:tcBorders>
              <w:top w:val="nil"/>
              <w:left w:val="nil"/>
              <w:bottom w:val="nil"/>
              <w:right w:val="nil"/>
            </w:tcBorders>
            <w:tcMar>
              <w:top w:w="0" w:type="dxa"/>
              <w:left w:w="62" w:type="dxa"/>
              <w:bottom w:w="0" w:type="dxa"/>
              <w:right w:w="62" w:type="dxa"/>
            </w:tcMar>
          </w:tcPr>
          <w:p w:rsidR="00000000" w:rsidP="00F71CF5">
            <w:pPr>
              <w:pStyle w:val="ListBullet"/>
              <w:rPr>
                <w:lang w:val="en-NZ"/>
              </w:rPr>
            </w:pPr>
            <w:r w:rsidRPr="00F71CF5">
              <w:t>read, use and discuss spatial and measurement information in referrals, x-rays, CT scans and MRI scans.</w:t>
            </w:r>
          </w:p>
        </w:tc>
      </w:tr>
      <w:tr w:rsidTr="00F71CF5">
        <w:tblPrEx>
          <w:tblW w:w="0" w:type="auto"/>
          <w:tblLayout w:type="fixed"/>
          <w:tblCellMar>
            <w:left w:w="62" w:type="dxa"/>
            <w:right w:w="62" w:type="dxa"/>
          </w:tblCellMar>
          <w:tblLook w:val="0000"/>
        </w:tblPrEx>
        <w:trPr>
          <w:trHeight w:val="871"/>
        </w:trPr>
        <w:tc>
          <w:tcPr>
            <w:tcW w:w="2880" w:type="dxa"/>
            <w:tcBorders>
              <w:top w:val="nil"/>
              <w:left w:val="nil"/>
              <w:bottom w:val="nil"/>
              <w:right w:val="nil"/>
            </w:tcBorders>
            <w:tcMar>
              <w:top w:w="0" w:type="dxa"/>
              <w:left w:w="62" w:type="dxa"/>
              <w:bottom w:w="0" w:type="dxa"/>
              <w:right w:w="62" w:type="dxa"/>
            </w:tcMar>
          </w:tcPr>
          <w:p w:rsidR="00000000" w:rsidP="00F71CF5">
            <w:pPr>
              <w:pStyle w:val="BodyText"/>
              <w:rPr>
                <w:lang w:val="en-NZ"/>
              </w:rPr>
            </w:pPr>
            <w:r w:rsidRPr="00F71CF5">
              <w:t>Teamwork skills to:</w:t>
            </w:r>
          </w:p>
        </w:tc>
        <w:tc>
          <w:tcPr>
            <w:tcW w:w="6164" w:type="dxa"/>
            <w:tcBorders>
              <w:top w:val="nil"/>
              <w:left w:val="nil"/>
              <w:bottom w:val="nil"/>
              <w:right w:val="nil"/>
            </w:tcBorders>
            <w:tcMar>
              <w:top w:w="0" w:type="dxa"/>
              <w:left w:w="62" w:type="dxa"/>
              <w:bottom w:w="0" w:type="dxa"/>
              <w:right w:w="62" w:type="dxa"/>
            </w:tcMar>
          </w:tcPr>
          <w:p w:rsidR="00000000" w:rsidP="00F71CF5">
            <w:pPr>
              <w:pStyle w:val="ListBullet"/>
              <w:rPr>
                <w:lang w:val="en-NZ"/>
              </w:rPr>
            </w:pPr>
            <w:r w:rsidRPr="00F71CF5">
              <w:t>collaborate and cooperate with multidisciplinary teams and healthcare professionals.</w:t>
            </w:r>
          </w:p>
        </w:tc>
      </w:tr>
      <w:tr w:rsidTr="00F71CF5">
        <w:tblPrEx>
          <w:tblW w:w="0" w:type="auto"/>
          <w:tblLayout w:type="fixed"/>
          <w:tblCellMar>
            <w:left w:w="62" w:type="dxa"/>
            <w:right w:w="62" w:type="dxa"/>
          </w:tblCellMar>
          <w:tblLook w:val="0000"/>
        </w:tblPrEx>
        <w:trPr>
          <w:trHeight w:val="810"/>
        </w:trPr>
        <w:tc>
          <w:tcPr>
            <w:tcW w:w="2880" w:type="dxa"/>
            <w:tcBorders>
              <w:top w:val="nil"/>
              <w:left w:val="nil"/>
              <w:bottom w:val="nil"/>
              <w:right w:val="nil"/>
            </w:tcBorders>
            <w:tcMar>
              <w:top w:w="0" w:type="dxa"/>
              <w:left w:w="62" w:type="dxa"/>
              <w:bottom w:w="0" w:type="dxa"/>
              <w:right w:w="62" w:type="dxa"/>
            </w:tcMar>
          </w:tcPr>
          <w:p w:rsidR="00000000" w:rsidP="00F71CF5">
            <w:pPr>
              <w:pStyle w:val="BodyText"/>
              <w:rPr>
                <w:lang w:val="en-NZ"/>
              </w:rPr>
            </w:pPr>
            <w:r w:rsidRPr="00F71CF5">
              <w:t>Technology skills to:</w:t>
            </w:r>
          </w:p>
        </w:tc>
        <w:tc>
          <w:tcPr>
            <w:tcW w:w="6164" w:type="dxa"/>
            <w:tcBorders>
              <w:top w:val="nil"/>
              <w:left w:val="nil"/>
              <w:bottom w:val="nil"/>
              <w:right w:val="nil"/>
            </w:tcBorders>
            <w:tcMar>
              <w:top w:w="0" w:type="dxa"/>
              <w:left w:w="62" w:type="dxa"/>
              <w:bottom w:w="0" w:type="dxa"/>
              <w:right w:w="62" w:type="dxa"/>
            </w:tcMar>
          </w:tcPr>
          <w:p w:rsidR="00000000" w:rsidRPr="00F71CF5" w:rsidP="00F71CF5">
            <w:pPr>
              <w:pStyle w:val="ListBullet"/>
            </w:pPr>
            <w:r w:rsidRPr="00F71CF5">
              <w:t>access and record clinical records and referrals.</w:t>
            </w:r>
          </w:p>
        </w:tc>
      </w:tr>
    </w:tbl>
    <w:p w:rsidR="00100B0E" w:rsidP="00F71CF5">
      <w:pPr>
        <w:pStyle w:val="BodyText"/>
      </w:pPr>
    </w:p>
    <w:p w:rsidR="00100B0E" w:rsidP="00F71CF5">
      <w:pPr>
        <w:pStyle w:val="BodyText"/>
      </w:pPr>
    </w:p>
    <w:p w:rsidR="00000000" w:rsidRPr="00F71CF5" w:rsidP="00F71CF5">
      <w:pPr>
        <w:pStyle w:val="Heading1"/>
      </w:pPr>
      <w:bookmarkStart w:id="8" w:name="O_1199058"/>
      <w:bookmarkEnd w:id="8"/>
      <w:r w:rsidRPr="00F71CF5">
        <w:t>Unit Mapping Information</w:t>
      </w:r>
    </w:p>
    <w:p w:rsidR="00000000" w:rsidRPr="00F71CF5" w:rsidP="00100B0E">
      <w:pPr>
        <w:pStyle w:val="BodyText"/>
      </w:pPr>
      <w:r w:rsidRPr="00F71CF5">
        <w:t>No equivalent unit.</w:t>
      </w:r>
    </w:p>
    <w:p w:rsidR="00000000" w:rsidRPr="00F71CF5" w:rsidP="00F71CF5">
      <w:pPr>
        <w:pStyle w:val="Heading1"/>
      </w:pPr>
      <w:bookmarkStart w:id="9" w:name="O_1199065"/>
      <w:bookmarkEnd w:id="9"/>
      <w:r w:rsidRPr="00F71CF5">
        <w:t>Links</w:t>
      </w:r>
    </w:p>
    <w:p w:rsidR="00000000" w:rsidRPr="00F71CF5" w:rsidP="00100B0E">
      <w:pPr>
        <w:pStyle w:val="BodyText"/>
      </w:pPr>
      <w:r w:rsidRPr="00F71CF5">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AB2C27">
        <w:rPr>
          <w:rStyle w:val="Hyperlink"/>
        </w:rPr>
        <w:t>https://vetnet.gov.au/Pages/TrainingDocs.aspx?q=ced1390f-48d9-4ab0-bd50-b015e5485705</w:t>
      </w:r>
      <w:r>
        <w:fldChar w:fldCharType="end"/>
      </w:r>
    </w:p>
    <w:p w:rsidR="00000000" w:rsidRPr="00F71CF5" w:rsidP="00F71CF5"/>
    <w:sectPr w:rsidSect="00F71CF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C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CF5" w:rsidRPr="00100B0E" w:rsidP="00100B0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C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B0E" w:rsidP="00F71C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00B0E" w:rsidP="00F71CF5">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100B0E" w:rsidP="00F71CF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C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B0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71CF5" w:rsidRPr="00100B0E" w:rsidP="00100B0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C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B0E" w:rsidRPr="002D2AF8" w:rsidP="00F71CF5">
    <w:pPr>
      <w:pStyle w:val="Header"/>
      <w:framePr w:wrap="around"/>
    </w:pPr>
    <w:r>
      <w:fldChar w:fldCharType="begin"/>
    </w:r>
    <w:r>
      <w:instrText xml:space="preserve"> TITLE   \* MERGEFORMAT </w:instrText>
    </w:r>
    <w:r>
      <w:fldChar w:fldCharType="separate"/>
    </w:r>
    <w:r>
      <w:t>HLTOTH002 Modify casts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100B0E" w:rsidP="00F71CF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41EE24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88690F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1CF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71CF5"/>
    <w:pPr>
      <w:spacing w:before="360" w:after="60"/>
      <w:outlineLvl w:val="0"/>
    </w:pPr>
    <w:rPr>
      <w:sz w:val="32"/>
    </w:rPr>
  </w:style>
  <w:style w:type="paragraph" w:styleId="Heading2">
    <w:name w:val="heading 2"/>
    <w:basedOn w:val="HeadingBase"/>
    <w:next w:val="BodyText"/>
    <w:link w:val="Heading2Char"/>
    <w:qFormat/>
    <w:rsid w:val="00F71CF5"/>
    <w:pPr>
      <w:keepLines/>
      <w:spacing w:before="240" w:after="120"/>
      <w:outlineLvl w:val="1"/>
    </w:pPr>
    <w:rPr>
      <w:sz w:val="28"/>
      <w:szCs w:val="40"/>
    </w:rPr>
  </w:style>
  <w:style w:type="paragraph" w:styleId="Heading3">
    <w:name w:val="heading 3"/>
    <w:basedOn w:val="HeadingBase"/>
    <w:next w:val="BodyText"/>
    <w:link w:val="Heading3Char"/>
    <w:qFormat/>
    <w:rsid w:val="00F71CF5"/>
    <w:pPr>
      <w:spacing w:before="180" w:after="120"/>
      <w:outlineLvl w:val="2"/>
    </w:pPr>
    <w:rPr>
      <w:spacing w:val="-10"/>
      <w:kern w:val="32"/>
    </w:rPr>
  </w:style>
  <w:style w:type="paragraph" w:styleId="Heading4">
    <w:name w:val="heading 4"/>
    <w:basedOn w:val="HeadingBase"/>
    <w:next w:val="BodyText"/>
    <w:link w:val="Heading4Char"/>
    <w:qFormat/>
    <w:rsid w:val="00F71CF5"/>
    <w:pPr>
      <w:spacing w:before="160" w:after="120"/>
      <w:outlineLvl w:val="3"/>
    </w:pPr>
    <w:rPr>
      <w:sz w:val="22"/>
    </w:rPr>
  </w:style>
  <w:style w:type="paragraph" w:styleId="Heading5">
    <w:name w:val="heading 5"/>
    <w:basedOn w:val="HeadingBase"/>
    <w:next w:val="Normal"/>
    <w:link w:val="Heading5Char"/>
    <w:qFormat/>
    <w:rsid w:val="00F71CF5"/>
    <w:pPr>
      <w:spacing w:before="80"/>
      <w:outlineLvl w:val="4"/>
    </w:pPr>
    <w:rPr>
      <w:color w:val="918585"/>
      <w:sz w:val="20"/>
    </w:rPr>
  </w:style>
  <w:style w:type="paragraph" w:styleId="Heading6">
    <w:name w:val="heading 6"/>
    <w:basedOn w:val="HeadingBase"/>
    <w:next w:val="Normal"/>
    <w:link w:val="Heading6Char"/>
    <w:qFormat/>
    <w:rsid w:val="00F71CF5"/>
    <w:pPr>
      <w:spacing w:before="60"/>
      <w:outlineLvl w:val="5"/>
    </w:pPr>
    <w:rPr>
      <w:color w:val="918585"/>
      <w:sz w:val="20"/>
    </w:rPr>
  </w:style>
  <w:style w:type="paragraph" w:styleId="Heading7">
    <w:name w:val="heading 7"/>
    <w:basedOn w:val="Normal"/>
    <w:next w:val="Normal"/>
    <w:link w:val="Heading7Char"/>
    <w:qFormat/>
    <w:rsid w:val="00F71CF5"/>
    <w:pPr>
      <w:ind w:left="720"/>
      <w:outlineLvl w:val="6"/>
    </w:pPr>
    <w:rPr>
      <w:i/>
    </w:rPr>
  </w:style>
  <w:style w:type="paragraph" w:styleId="Heading8">
    <w:name w:val="heading 8"/>
    <w:basedOn w:val="Normal"/>
    <w:next w:val="Normal"/>
    <w:link w:val="Heading8Char"/>
    <w:qFormat/>
    <w:rsid w:val="00F71CF5"/>
    <w:pPr>
      <w:ind w:left="720"/>
      <w:outlineLvl w:val="7"/>
    </w:pPr>
    <w:rPr>
      <w:i/>
    </w:rPr>
  </w:style>
  <w:style w:type="paragraph" w:styleId="Heading9">
    <w:name w:val="heading 9"/>
    <w:basedOn w:val="Normal"/>
    <w:next w:val="Normal"/>
    <w:link w:val="Heading9Char"/>
    <w:qFormat/>
    <w:rsid w:val="00F71CF5"/>
    <w:pPr>
      <w:ind w:left="720"/>
      <w:outlineLvl w:val="8"/>
    </w:pPr>
    <w:rPr>
      <w:i/>
    </w:rPr>
  </w:style>
  <w:style w:type="character" w:default="1" w:styleId="DefaultParagraphFont">
    <w:name w:val="Default Paragraph Font"/>
    <w:uiPriority w:val="1"/>
    <w:unhideWhenUsed/>
    <w:rsid w:val="00F71C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1CF5"/>
  </w:style>
  <w:style w:type="character" w:customStyle="1" w:styleId="Heading1Char">
    <w:name w:val="Heading 1 Char"/>
    <w:basedOn w:val="DefaultParagraphFont"/>
    <w:link w:val="Heading1"/>
    <w:rsid w:val="00F71CF5"/>
    <w:rPr>
      <w:rFonts w:ascii="Times New Roman" w:eastAsia="Times New Roman" w:hAnsi="Times New Roman" w:cs="Times New Roman"/>
      <w:b/>
      <w:sz w:val="32"/>
      <w:szCs w:val="20"/>
      <w:lang w:eastAsia="en-US"/>
    </w:rPr>
  </w:style>
  <w:style w:type="paragraph" w:styleId="BodyText">
    <w:name w:val="Body Text"/>
    <w:basedOn w:val="Normal"/>
    <w:link w:val="BodyTextChar"/>
    <w:rsid w:val="00F71CF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71CF5"/>
    <w:rPr>
      <w:rFonts w:ascii="Times New Roman" w:eastAsia="Times New Roman" w:hAnsi="Times New Roman" w:cs="Times New Roman"/>
      <w:sz w:val="24"/>
      <w:lang w:eastAsia="en-US"/>
    </w:rPr>
  </w:style>
  <w:style w:type="paragraph" w:styleId="List">
    <w:name w:val="List"/>
    <w:basedOn w:val="BodyText"/>
    <w:next w:val="BodyText"/>
    <w:rsid w:val="00F71CF5"/>
    <w:pPr>
      <w:tabs>
        <w:tab w:val="left" w:pos="340"/>
      </w:tabs>
      <w:spacing w:before="60" w:after="60"/>
      <w:ind w:left="340" w:hanging="340"/>
    </w:pPr>
  </w:style>
  <w:style w:type="paragraph" w:styleId="ListBullet">
    <w:name w:val="List Bullet"/>
    <w:basedOn w:val="List"/>
    <w:rsid w:val="00F71CF5"/>
    <w:pPr>
      <w:numPr>
        <w:numId w:val="11"/>
      </w:numPr>
      <w:tabs>
        <w:tab w:val="clear" w:pos="340"/>
      </w:tabs>
      <w:spacing w:before="40" w:after="40"/>
    </w:pPr>
  </w:style>
  <w:style w:type="character" w:customStyle="1" w:styleId="SpecialBold">
    <w:name w:val="Special Bold"/>
    <w:basedOn w:val="DefaultParagraphFont"/>
    <w:rsid w:val="00F71CF5"/>
    <w:rPr>
      <w:b/>
      <w:spacing w:val="0"/>
    </w:rPr>
  </w:style>
  <w:style w:type="character" w:styleId="Emphasis">
    <w:name w:val="Emphasis"/>
    <w:basedOn w:val="DefaultParagraphFont"/>
    <w:qFormat/>
    <w:rsid w:val="00F71CF5"/>
    <w:rPr>
      <w:i/>
    </w:rPr>
  </w:style>
  <w:style w:type="paragraph" w:customStyle="1" w:styleId="SuperHeading">
    <w:name w:val="SuperHeading"/>
    <w:basedOn w:val="Normal"/>
    <w:rsid w:val="00F71CF5"/>
    <w:pPr>
      <w:spacing w:before="240" w:after="120"/>
      <w:outlineLvl w:val="0"/>
    </w:pPr>
    <w:rPr>
      <w:rFonts w:ascii="Times New Roman" w:hAnsi="Times New Roman"/>
      <w:b/>
      <w:sz w:val="32"/>
    </w:rPr>
  </w:style>
  <w:style w:type="paragraph" w:customStyle="1" w:styleId="AllowPageBreak">
    <w:name w:val="AllowPageBreak"/>
    <w:rsid w:val="00F71CF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71C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1C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1C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1C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1C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1CF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71CF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71CF5"/>
    <w:rPr>
      <w:rFonts w:ascii="Courier New" w:eastAsia="Times New Roman" w:hAnsi="Courier New" w:cs="Times New Roman"/>
      <w:i/>
      <w:szCs w:val="20"/>
      <w:lang w:eastAsia="en-US"/>
    </w:rPr>
  </w:style>
  <w:style w:type="paragraph" w:customStyle="1" w:styleId="HeadingBase">
    <w:name w:val="Heading Base"/>
    <w:rsid w:val="00F71C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1CF5"/>
    <w:pPr>
      <w:tabs>
        <w:tab w:val="right" w:leader="dot" w:pos="9072"/>
      </w:tabs>
      <w:ind w:left="567"/>
    </w:pPr>
    <w:rPr>
      <w:szCs w:val="22"/>
    </w:rPr>
  </w:style>
  <w:style w:type="paragraph" w:customStyle="1" w:styleId="TOCBase">
    <w:name w:val="TOC Base"/>
    <w:rsid w:val="00F71C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1CF5"/>
    <w:pPr>
      <w:tabs>
        <w:tab w:val="right" w:leader="dot" w:pos="9072"/>
      </w:tabs>
      <w:spacing w:before="40" w:after="40"/>
      <w:ind w:left="284"/>
    </w:pPr>
    <w:rPr>
      <w:rFonts w:ascii="Times New Roman" w:hAnsi="Times New Roman"/>
    </w:rPr>
  </w:style>
  <w:style w:type="paragraph" w:styleId="TOC1">
    <w:name w:val="toc 1"/>
    <w:basedOn w:val="TOCBase"/>
    <w:next w:val="Normal"/>
    <w:rsid w:val="00F71CF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71C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1CF5"/>
    <w:rPr>
      <w:rFonts w:ascii="Times New Roman" w:eastAsia="Times New Roman" w:hAnsi="Times New Roman" w:cs="Times New Roman"/>
      <w:sz w:val="16"/>
      <w:lang w:eastAsia="en-US"/>
    </w:rPr>
  </w:style>
  <w:style w:type="paragraph" w:styleId="Title">
    <w:name w:val="Title"/>
    <w:basedOn w:val="HeadingBase"/>
    <w:link w:val="TitleChar"/>
    <w:qFormat/>
    <w:rsid w:val="00F71CF5"/>
    <w:pPr>
      <w:spacing w:before="5040"/>
      <w:jc w:val="center"/>
    </w:pPr>
    <w:rPr>
      <w:sz w:val="48"/>
      <w:szCs w:val="72"/>
      <w:lang w:val="en-US"/>
    </w:rPr>
  </w:style>
  <w:style w:type="character" w:customStyle="1" w:styleId="TitleChar">
    <w:name w:val="Title Char"/>
    <w:basedOn w:val="DefaultParagraphFont"/>
    <w:link w:val="Title"/>
    <w:rsid w:val="00F71C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1CF5"/>
    <w:pPr>
      <w:tabs>
        <w:tab w:val="left" w:pos="3600"/>
        <w:tab w:val="left" w:pos="3958"/>
      </w:tabs>
    </w:pPr>
  </w:style>
  <w:style w:type="paragraph" w:customStyle="1" w:styleId="Note">
    <w:name w:val="Note"/>
    <w:basedOn w:val="BodyText"/>
    <w:rsid w:val="00F71C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1CF5"/>
    <w:pPr>
      <w:framePr w:wrap="auto" w:hAnchor="text" w:y="6049"/>
    </w:pPr>
    <w:rPr>
      <w:color w:val="000000"/>
      <w:sz w:val="40"/>
    </w:rPr>
  </w:style>
  <w:style w:type="paragraph" w:customStyle="1" w:styleId="TOCTitle">
    <w:name w:val="TOCTitle"/>
    <w:basedOn w:val="Heading1"/>
    <w:rsid w:val="00F71CF5"/>
    <w:pPr>
      <w:spacing w:after="240"/>
      <w:jc w:val="center"/>
      <w:outlineLvl w:val="9"/>
    </w:pPr>
    <w:rPr>
      <w:caps/>
    </w:rPr>
  </w:style>
  <w:style w:type="paragraph" w:customStyle="1" w:styleId="Version">
    <w:name w:val="Version"/>
    <w:rsid w:val="00F71CF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71CF5"/>
    <w:pPr>
      <w:numPr>
        <w:numId w:val="12"/>
      </w:numPr>
      <w:tabs>
        <w:tab w:val="clear" w:pos="680"/>
      </w:tabs>
    </w:pPr>
  </w:style>
  <w:style w:type="paragraph" w:styleId="Index1">
    <w:name w:val="index 1"/>
    <w:basedOn w:val="Normal"/>
    <w:next w:val="Normal"/>
    <w:semiHidden/>
    <w:rsid w:val="00F71CF5"/>
    <w:pPr>
      <w:keepNext w:val="0"/>
      <w:tabs>
        <w:tab w:val="right" w:pos="4176"/>
      </w:tabs>
      <w:ind w:left="198" w:hanging="198"/>
    </w:pPr>
    <w:rPr>
      <w:rFonts w:ascii="Garamond" w:hAnsi="Garamond"/>
    </w:rPr>
  </w:style>
  <w:style w:type="paragraph" w:styleId="IndexHeading">
    <w:name w:val="index heading"/>
    <w:basedOn w:val="Normal"/>
    <w:next w:val="Index1"/>
    <w:semiHidden/>
    <w:rsid w:val="00F71CF5"/>
    <w:pPr>
      <w:spacing w:before="120" w:after="120"/>
    </w:pPr>
    <w:rPr>
      <w:rFonts w:ascii="Arial" w:hAnsi="Arial"/>
      <w:b/>
      <w:color w:val="918585"/>
      <w:sz w:val="24"/>
    </w:rPr>
  </w:style>
  <w:style w:type="paragraph" w:styleId="Header">
    <w:name w:val="header"/>
    <w:basedOn w:val="Normal"/>
    <w:link w:val="HeaderChar"/>
    <w:rsid w:val="00F71C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1CF5"/>
    <w:rPr>
      <w:rFonts w:ascii="Times New Roman" w:eastAsia="Times New Roman" w:hAnsi="Times New Roman" w:cs="Times New Roman"/>
      <w:sz w:val="16"/>
      <w:szCs w:val="20"/>
      <w:lang w:val="en-GB" w:eastAsia="en-US"/>
    </w:rPr>
  </w:style>
  <w:style w:type="paragraph" w:customStyle="1" w:styleId="Chapter">
    <w:name w:val="Chapter"/>
    <w:basedOn w:val="Normal"/>
    <w:rsid w:val="00F71CF5"/>
    <w:pPr>
      <w:spacing w:before="240"/>
    </w:pPr>
    <w:rPr>
      <w:rFonts w:ascii="Times New Roman" w:hAnsi="Times New Roman"/>
      <w:smallCaps/>
      <w:spacing w:val="80"/>
      <w:sz w:val="28"/>
    </w:rPr>
  </w:style>
  <w:style w:type="paragraph" w:customStyle="1" w:styleId="InChapter">
    <w:name w:val="InChapter"/>
    <w:basedOn w:val="Heading3"/>
    <w:rsid w:val="00F71CF5"/>
    <w:pPr>
      <w:spacing w:after="240"/>
      <w:outlineLvl w:val="9"/>
    </w:pPr>
    <w:rPr>
      <w:noProof/>
    </w:rPr>
  </w:style>
  <w:style w:type="paragraph" w:styleId="Index2">
    <w:name w:val="index 2"/>
    <w:basedOn w:val="Normal"/>
    <w:next w:val="Normal"/>
    <w:semiHidden/>
    <w:rsid w:val="00F71CF5"/>
    <w:pPr>
      <w:tabs>
        <w:tab w:val="right" w:pos="4176"/>
      </w:tabs>
      <w:ind w:left="568" w:hanging="284"/>
    </w:pPr>
    <w:rPr>
      <w:rFonts w:ascii="Garamond" w:hAnsi="Garamond"/>
    </w:rPr>
  </w:style>
  <w:style w:type="paragraph" w:customStyle="1" w:styleId="Byline">
    <w:name w:val="Byline"/>
    <w:rsid w:val="00F71C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1CF5"/>
    <w:pPr>
      <w:tabs>
        <w:tab w:val="clear" w:pos="3600"/>
        <w:tab w:val="clear" w:pos="3958"/>
      </w:tabs>
      <w:jc w:val="right"/>
    </w:pPr>
  </w:style>
  <w:style w:type="paragraph" w:styleId="Caption">
    <w:name w:val="caption"/>
    <w:basedOn w:val="BodyText"/>
    <w:next w:val="Normal"/>
    <w:qFormat/>
    <w:rsid w:val="00F71CF5"/>
    <w:pPr>
      <w:framePr w:w="2268" w:hSpace="181" w:vSpace="181" w:wrap="around" w:vAnchor="text" w:hAnchor="page" w:x="1135" w:y="285" w:anchorLock="1"/>
    </w:pPr>
    <w:rPr>
      <w:i/>
    </w:rPr>
  </w:style>
  <w:style w:type="paragraph" w:customStyle="1" w:styleId="MiniTOCTitle">
    <w:name w:val="MiniTOCTitle"/>
    <w:basedOn w:val="Heading4"/>
    <w:rsid w:val="00F71CF5"/>
    <w:pPr>
      <w:spacing w:before="240"/>
      <w:outlineLvl w:val="9"/>
    </w:pPr>
    <w:rPr>
      <w:noProof/>
      <w:sz w:val="24"/>
    </w:rPr>
  </w:style>
  <w:style w:type="paragraph" w:customStyle="1" w:styleId="MiniTOCItem">
    <w:name w:val="MiniTOCItem"/>
    <w:basedOn w:val="ListBullet"/>
    <w:rsid w:val="00F71CF5"/>
    <w:pPr>
      <w:numPr>
        <w:numId w:val="0"/>
      </w:numPr>
      <w:tabs>
        <w:tab w:val="right" w:leader="dot" w:pos="6521"/>
      </w:tabs>
      <w:spacing w:before="0" w:after="0"/>
    </w:pPr>
  </w:style>
  <w:style w:type="paragraph" w:customStyle="1" w:styleId="TOFTitle">
    <w:name w:val="TOFTitle"/>
    <w:basedOn w:val="TOCTitle"/>
    <w:rsid w:val="00F71CF5"/>
  </w:style>
  <w:style w:type="paragraph" w:styleId="TableofFigures">
    <w:name w:val="table of figures"/>
    <w:basedOn w:val="Normal"/>
    <w:next w:val="Normal"/>
    <w:semiHidden/>
    <w:rsid w:val="00F71CF5"/>
    <w:pPr>
      <w:tabs>
        <w:tab w:val="right" w:leader="dot" w:pos="9072"/>
      </w:tabs>
      <w:ind w:left="970" w:hanging="403"/>
    </w:pPr>
    <w:rPr>
      <w:rFonts w:ascii="Times New Roman" w:hAnsi="Times New Roman"/>
      <w:b/>
    </w:rPr>
  </w:style>
  <w:style w:type="paragraph" w:styleId="ListNumber">
    <w:name w:val="List Number"/>
    <w:basedOn w:val="List"/>
    <w:rsid w:val="00F71CF5"/>
    <w:pPr>
      <w:numPr>
        <w:numId w:val="14"/>
      </w:numPr>
      <w:tabs>
        <w:tab w:val="clear" w:pos="340"/>
      </w:tabs>
    </w:pPr>
  </w:style>
  <w:style w:type="character" w:customStyle="1" w:styleId="WingdingSymbols">
    <w:name w:val="Wingding Symbols"/>
    <w:rsid w:val="00F71CF5"/>
    <w:rPr>
      <w:rFonts w:ascii="Wingdings" w:hAnsi="Wingdings"/>
    </w:rPr>
  </w:style>
  <w:style w:type="paragraph" w:customStyle="1" w:styleId="TableHeading">
    <w:name w:val="Table Heading"/>
    <w:basedOn w:val="HeadingBase"/>
    <w:rsid w:val="00F71CF5"/>
    <w:pPr>
      <w:keepLines/>
      <w:pBdr>
        <w:bottom w:val="single" w:sz="6" w:space="1" w:color="918585"/>
      </w:pBdr>
      <w:spacing w:before="240"/>
    </w:pPr>
  </w:style>
  <w:style w:type="character" w:customStyle="1" w:styleId="HotSpot">
    <w:name w:val="HotSpot"/>
    <w:rsid w:val="00F71CF5"/>
    <w:rPr>
      <w:color w:val="0033CC"/>
      <w:u w:val="none"/>
    </w:rPr>
  </w:style>
  <w:style w:type="paragraph" w:customStyle="1" w:styleId="BodyTextRight">
    <w:name w:val="Body Text Right"/>
    <w:basedOn w:val="BodyText"/>
    <w:rsid w:val="00F71CF5"/>
    <w:pPr>
      <w:spacing w:before="0" w:after="0"/>
      <w:jc w:val="right"/>
    </w:pPr>
  </w:style>
  <w:style w:type="paragraph" w:styleId="Index3">
    <w:name w:val="index 3"/>
    <w:basedOn w:val="ListNumber2"/>
    <w:next w:val="Normal"/>
    <w:semiHidden/>
    <w:rsid w:val="00F71CF5"/>
    <w:pPr>
      <w:numPr>
        <w:numId w:val="0"/>
      </w:numPr>
      <w:tabs>
        <w:tab w:val="right" w:leader="dot" w:pos="4176"/>
      </w:tabs>
    </w:pPr>
  </w:style>
  <w:style w:type="paragraph" w:styleId="ListNumber2">
    <w:name w:val="List Number 2"/>
    <w:basedOn w:val="List2"/>
    <w:rsid w:val="00F71CF5"/>
    <w:pPr>
      <w:numPr>
        <w:numId w:val="9"/>
      </w:numPr>
      <w:tabs>
        <w:tab w:val="clear" w:pos="1060"/>
      </w:tabs>
    </w:pPr>
  </w:style>
  <w:style w:type="paragraph" w:customStyle="1" w:styleId="MarginNote">
    <w:name w:val="Margin Note"/>
    <w:basedOn w:val="BodyText"/>
    <w:rsid w:val="00F71C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1C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1CF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71CF5"/>
    <w:rPr>
      <w:sz w:val="32"/>
    </w:rPr>
  </w:style>
  <w:style w:type="paragraph" w:customStyle="1" w:styleId="HeadingProcedure">
    <w:name w:val="Heading Procedure"/>
    <w:basedOn w:val="HeadingBase"/>
    <w:next w:val="Normal"/>
    <w:rsid w:val="00F71CF5"/>
    <w:pPr>
      <w:tabs>
        <w:tab w:val="left" w:pos="0"/>
      </w:tabs>
      <w:spacing w:before="120" w:after="60"/>
    </w:pPr>
    <w:rPr>
      <w:i/>
      <w:color w:val="918585"/>
      <w:sz w:val="22"/>
    </w:rPr>
  </w:style>
  <w:style w:type="paragraph" w:customStyle="1" w:styleId="TableBodyText">
    <w:name w:val="Table Body Text"/>
    <w:basedOn w:val="BodyText"/>
    <w:rsid w:val="00F71CF5"/>
    <w:pPr>
      <w:spacing w:before="60" w:after="60"/>
    </w:pPr>
  </w:style>
  <w:style w:type="paragraph" w:styleId="ListContinue">
    <w:name w:val="List Continue"/>
    <w:basedOn w:val="List"/>
    <w:rsid w:val="00F71CF5"/>
    <w:pPr>
      <w:ind w:firstLine="0"/>
    </w:pPr>
  </w:style>
  <w:style w:type="paragraph" w:customStyle="1" w:styleId="ListNote">
    <w:name w:val="List Note"/>
    <w:basedOn w:val="List"/>
    <w:rsid w:val="00F71CF5"/>
    <w:pPr>
      <w:pBdr>
        <w:top w:val="single" w:sz="6" w:space="2" w:color="918585"/>
        <w:bottom w:val="single" w:sz="6" w:space="2" w:color="918585"/>
      </w:pBdr>
      <w:tabs>
        <w:tab w:val="left" w:pos="1021"/>
      </w:tabs>
      <w:ind w:firstLine="0"/>
    </w:pPr>
  </w:style>
  <w:style w:type="paragraph" w:customStyle="1" w:styleId="Warning">
    <w:name w:val="Warning"/>
    <w:basedOn w:val="BodyText"/>
    <w:rsid w:val="00F71CF5"/>
    <w:pPr>
      <w:shd w:val="clear" w:color="auto" w:fill="D9D9D9"/>
      <w:tabs>
        <w:tab w:val="left" w:pos="992"/>
      </w:tabs>
      <w:ind w:left="119" w:right="119"/>
    </w:pPr>
    <w:rPr>
      <w:sz w:val="20"/>
    </w:rPr>
  </w:style>
  <w:style w:type="paragraph" w:customStyle="1" w:styleId="MarginIcons">
    <w:name w:val="Margin Icons"/>
    <w:basedOn w:val="BodyText"/>
    <w:rsid w:val="00F71C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1CF5"/>
    <w:rPr>
      <w:rFonts w:ascii="Courier New" w:hAnsi="Courier New"/>
    </w:rPr>
  </w:style>
  <w:style w:type="paragraph" w:customStyle="1" w:styleId="NoteBullet">
    <w:name w:val="Note Bullet"/>
    <w:basedOn w:val="Note"/>
    <w:rsid w:val="00F71CF5"/>
    <w:pPr>
      <w:tabs>
        <w:tab w:val="clear" w:pos="680"/>
      </w:tabs>
      <w:spacing w:before="60" w:after="60"/>
    </w:pPr>
  </w:style>
  <w:style w:type="paragraph" w:customStyle="1" w:styleId="SubHeading2">
    <w:name w:val="SubHeading2"/>
    <w:basedOn w:val="HeadingBase"/>
    <w:rsid w:val="00F71CF5"/>
    <w:pPr>
      <w:spacing w:before="240" w:after="60"/>
    </w:pPr>
    <w:rPr>
      <w:sz w:val="20"/>
    </w:rPr>
  </w:style>
  <w:style w:type="paragraph" w:customStyle="1" w:styleId="SubHeading1">
    <w:name w:val="SubHeading1"/>
    <w:basedOn w:val="HeadingBase"/>
    <w:rsid w:val="00F71CF5"/>
    <w:pPr>
      <w:spacing w:before="240" w:after="60"/>
    </w:pPr>
    <w:rPr>
      <w:color w:val="918585"/>
      <w:sz w:val="22"/>
    </w:rPr>
  </w:style>
  <w:style w:type="paragraph" w:customStyle="1" w:styleId="SideHeading">
    <w:name w:val="Side Heading"/>
    <w:basedOn w:val="HeadingBase"/>
    <w:rsid w:val="00F71C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1CF5"/>
    <w:pPr>
      <w:numPr>
        <w:numId w:val="10"/>
      </w:numPr>
    </w:pPr>
  </w:style>
  <w:style w:type="paragraph" w:styleId="PlainText">
    <w:name w:val="Plain Text"/>
    <w:basedOn w:val="Normal"/>
    <w:link w:val="PlainTextChar"/>
    <w:rsid w:val="00F71CF5"/>
    <w:rPr>
      <w:sz w:val="20"/>
    </w:rPr>
  </w:style>
  <w:style w:type="character" w:customStyle="1" w:styleId="PlainTextChar">
    <w:name w:val="Plain Text Char"/>
    <w:basedOn w:val="DefaultParagraphFont"/>
    <w:link w:val="PlainText"/>
    <w:rsid w:val="00F71CF5"/>
    <w:rPr>
      <w:rFonts w:ascii="Courier New" w:eastAsia="Times New Roman" w:hAnsi="Courier New" w:cs="Times New Roman"/>
      <w:sz w:val="20"/>
      <w:szCs w:val="20"/>
      <w:lang w:eastAsia="en-US"/>
    </w:rPr>
  </w:style>
  <w:style w:type="character" w:customStyle="1" w:styleId="MenuOption">
    <w:name w:val="Menu Option"/>
    <w:basedOn w:val="DefaultParagraphFont"/>
    <w:rsid w:val="00F71CF5"/>
    <w:rPr>
      <w:b/>
      <w:smallCaps/>
    </w:rPr>
  </w:style>
  <w:style w:type="paragraph" w:customStyle="1" w:styleId="TableListNumber">
    <w:name w:val="Table List Number"/>
    <w:basedOn w:val="ListNumber"/>
    <w:rsid w:val="00F71CF5"/>
    <w:pPr>
      <w:numPr>
        <w:numId w:val="0"/>
      </w:numPr>
    </w:pPr>
  </w:style>
  <w:style w:type="paragraph" w:styleId="TOC4">
    <w:name w:val="toc 4"/>
    <w:basedOn w:val="TOCBase"/>
    <w:next w:val="Normal"/>
    <w:semiHidden/>
    <w:rsid w:val="00F71CF5"/>
    <w:pPr>
      <w:tabs>
        <w:tab w:val="right" w:leader="dot" w:pos="9071"/>
      </w:tabs>
      <w:ind w:left="1701"/>
    </w:pPr>
  </w:style>
  <w:style w:type="paragraph" w:customStyle="1" w:styleId="ListAlpha">
    <w:name w:val="List Alpha"/>
    <w:basedOn w:val="List"/>
    <w:rsid w:val="00F71CF5"/>
    <w:pPr>
      <w:numPr>
        <w:numId w:val="8"/>
      </w:numPr>
    </w:pPr>
  </w:style>
  <w:style w:type="paragraph" w:customStyle="1" w:styleId="ListAlpha2">
    <w:name w:val="List Alpha 2"/>
    <w:basedOn w:val="List2"/>
    <w:rsid w:val="00F71CF5"/>
    <w:pPr>
      <w:numPr>
        <w:numId w:val="7"/>
      </w:numPr>
    </w:pPr>
  </w:style>
  <w:style w:type="paragraph" w:styleId="List2">
    <w:name w:val="List 2"/>
    <w:basedOn w:val="BodyText"/>
    <w:rsid w:val="00F71CF5"/>
    <w:pPr>
      <w:tabs>
        <w:tab w:val="left" w:pos="680"/>
      </w:tabs>
      <w:spacing w:before="60" w:after="60"/>
      <w:ind w:left="680" w:hanging="340"/>
    </w:pPr>
  </w:style>
  <w:style w:type="paragraph" w:styleId="List3">
    <w:name w:val="List 3"/>
    <w:basedOn w:val="BodyText"/>
    <w:rsid w:val="00F71CF5"/>
    <w:pPr>
      <w:tabs>
        <w:tab w:val="left" w:pos="1021"/>
      </w:tabs>
      <w:spacing w:before="60" w:after="60"/>
      <w:ind w:left="1020" w:hanging="340"/>
    </w:pPr>
  </w:style>
  <w:style w:type="paragraph" w:styleId="List4">
    <w:name w:val="List 4"/>
    <w:basedOn w:val="BodyText"/>
    <w:rsid w:val="00F71CF5"/>
    <w:pPr>
      <w:tabs>
        <w:tab w:val="left" w:pos="1361"/>
      </w:tabs>
      <w:spacing w:before="60" w:after="60"/>
      <w:ind w:left="1361" w:hanging="340"/>
    </w:pPr>
  </w:style>
  <w:style w:type="paragraph" w:styleId="List5">
    <w:name w:val="List 5"/>
    <w:basedOn w:val="BodyText"/>
    <w:rsid w:val="00F71CF5"/>
    <w:pPr>
      <w:tabs>
        <w:tab w:val="left" w:pos="1701"/>
      </w:tabs>
      <w:spacing w:before="60" w:after="60"/>
      <w:ind w:left="1701" w:hanging="340"/>
    </w:pPr>
  </w:style>
  <w:style w:type="paragraph" w:styleId="ListBullet3">
    <w:name w:val="List Bullet 3"/>
    <w:basedOn w:val="List3"/>
    <w:rsid w:val="00F71CF5"/>
    <w:pPr>
      <w:numPr>
        <w:numId w:val="13"/>
      </w:numPr>
      <w:tabs>
        <w:tab w:val="clear" w:pos="1021"/>
      </w:tabs>
      <w:ind w:left="1037" w:hanging="357"/>
    </w:pPr>
  </w:style>
  <w:style w:type="paragraph" w:styleId="ListBullet4">
    <w:name w:val="List Bullet 4"/>
    <w:basedOn w:val="List4"/>
    <w:rsid w:val="00F71CF5"/>
    <w:pPr>
      <w:numPr>
        <w:numId w:val="2"/>
      </w:numPr>
      <w:tabs>
        <w:tab w:val="clear" w:pos="1361"/>
      </w:tabs>
    </w:pPr>
  </w:style>
  <w:style w:type="paragraph" w:styleId="ListBullet5">
    <w:name w:val="List Bullet 5"/>
    <w:basedOn w:val="List5"/>
    <w:rsid w:val="00F71CF5"/>
    <w:pPr>
      <w:numPr>
        <w:numId w:val="3"/>
      </w:numPr>
    </w:pPr>
  </w:style>
  <w:style w:type="paragraph" w:styleId="ListContinue2">
    <w:name w:val="List Continue 2"/>
    <w:basedOn w:val="List2"/>
    <w:rsid w:val="00F71CF5"/>
    <w:pPr>
      <w:ind w:firstLine="0"/>
    </w:pPr>
  </w:style>
  <w:style w:type="paragraph" w:styleId="ListContinue3">
    <w:name w:val="List Continue 3"/>
    <w:basedOn w:val="List3"/>
    <w:rsid w:val="00F71CF5"/>
    <w:pPr>
      <w:ind w:left="1021" w:firstLine="0"/>
    </w:pPr>
  </w:style>
  <w:style w:type="paragraph" w:styleId="ListContinue4">
    <w:name w:val="List Continue 4"/>
    <w:basedOn w:val="List4"/>
    <w:rsid w:val="00F71CF5"/>
    <w:pPr>
      <w:ind w:firstLine="0"/>
    </w:pPr>
  </w:style>
  <w:style w:type="paragraph" w:styleId="ListContinue5">
    <w:name w:val="List Continue 5"/>
    <w:basedOn w:val="List5"/>
    <w:rsid w:val="00F71CF5"/>
    <w:pPr>
      <w:ind w:firstLine="0"/>
    </w:pPr>
  </w:style>
  <w:style w:type="paragraph" w:styleId="ListNumber3">
    <w:name w:val="List Number 3"/>
    <w:basedOn w:val="List3"/>
    <w:rsid w:val="00F71CF5"/>
    <w:pPr>
      <w:numPr>
        <w:numId w:val="4"/>
      </w:numPr>
    </w:pPr>
  </w:style>
  <w:style w:type="paragraph" w:styleId="ListNumber4">
    <w:name w:val="List Number 4"/>
    <w:basedOn w:val="List4"/>
    <w:rsid w:val="00F71CF5"/>
    <w:pPr>
      <w:numPr>
        <w:numId w:val="5"/>
      </w:numPr>
    </w:pPr>
  </w:style>
  <w:style w:type="paragraph" w:styleId="ListNumber5">
    <w:name w:val="List Number 5"/>
    <w:basedOn w:val="List5"/>
    <w:rsid w:val="00F71CF5"/>
    <w:pPr>
      <w:numPr>
        <w:numId w:val="6"/>
      </w:numPr>
    </w:pPr>
  </w:style>
  <w:style w:type="paragraph" w:styleId="BlockText">
    <w:name w:val="Block Text"/>
    <w:basedOn w:val="Normal"/>
    <w:rsid w:val="00F71CF5"/>
    <w:pPr>
      <w:spacing w:after="120"/>
      <w:ind w:left="1440" w:right="1440"/>
    </w:pPr>
  </w:style>
  <w:style w:type="character" w:customStyle="1" w:styleId="Subscript">
    <w:name w:val="Subscript"/>
    <w:basedOn w:val="DefaultParagraphFont"/>
    <w:rsid w:val="00F71CF5"/>
    <w:rPr>
      <w:sz w:val="16"/>
      <w:vertAlign w:val="subscript"/>
    </w:rPr>
  </w:style>
  <w:style w:type="character" w:customStyle="1" w:styleId="Superscript">
    <w:name w:val="Superscript"/>
    <w:basedOn w:val="DefaultParagraphFont"/>
    <w:rsid w:val="00F71CF5"/>
    <w:rPr>
      <w:sz w:val="16"/>
      <w:vertAlign w:val="superscript"/>
    </w:rPr>
  </w:style>
  <w:style w:type="character" w:customStyle="1" w:styleId="Symbols">
    <w:name w:val="Symbols"/>
    <w:basedOn w:val="DefaultParagraphFont"/>
    <w:rsid w:val="00F71CF5"/>
    <w:rPr>
      <w:rFonts w:ascii="Symbol" w:hAnsi="Symbol"/>
    </w:rPr>
  </w:style>
  <w:style w:type="character" w:customStyle="1" w:styleId="MenuOptions">
    <w:name w:val="Menu Options"/>
    <w:basedOn w:val="DefaultParagraphFont"/>
    <w:rsid w:val="00F71CF5"/>
    <w:rPr>
      <w:rFonts w:ascii="Arial Narrow" w:hAnsi="Arial Narrow"/>
      <w:smallCaps/>
    </w:rPr>
  </w:style>
  <w:style w:type="character" w:customStyle="1" w:styleId="Buttons">
    <w:name w:val="Buttons"/>
    <w:basedOn w:val="DefaultParagraphFont"/>
    <w:rsid w:val="00F71CF5"/>
    <w:rPr>
      <w:b/>
    </w:rPr>
  </w:style>
  <w:style w:type="character" w:customStyle="1" w:styleId="Underlined">
    <w:name w:val="Underlined"/>
    <w:basedOn w:val="DefaultParagraphFont"/>
    <w:rsid w:val="00F71CF5"/>
    <w:rPr>
      <w:u w:val="single"/>
    </w:rPr>
  </w:style>
  <w:style w:type="paragraph" w:customStyle="1" w:styleId="TableBodyTextRight">
    <w:name w:val="Table Body Text Right"/>
    <w:basedOn w:val="TableBodyText"/>
    <w:rsid w:val="00F71CF5"/>
    <w:pPr>
      <w:widowControl w:val="0"/>
      <w:autoSpaceDE w:val="0"/>
      <w:autoSpaceDN w:val="0"/>
      <w:adjustRightInd w:val="0"/>
      <w:jc w:val="right"/>
    </w:pPr>
    <w:rPr>
      <w:rFonts w:cs="Arial"/>
      <w:szCs w:val="18"/>
    </w:rPr>
  </w:style>
  <w:style w:type="paragraph" w:customStyle="1" w:styleId="CopyrightText">
    <w:name w:val="Copyright Text"/>
    <w:basedOn w:val="BodyText"/>
    <w:rsid w:val="00F71CF5"/>
    <w:rPr>
      <w:sz w:val="18"/>
    </w:rPr>
  </w:style>
  <w:style w:type="paragraph" w:customStyle="1" w:styleId="BodySmallRight">
    <w:name w:val="Body Small Right"/>
    <w:basedOn w:val="BodyTextRight"/>
    <w:rsid w:val="00F71CF5"/>
    <w:rPr>
      <w:sz w:val="18"/>
      <w:szCs w:val="18"/>
    </w:rPr>
  </w:style>
  <w:style w:type="paragraph" w:customStyle="1" w:styleId="MarginEdition">
    <w:name w:val="Margin Edition"/>
    <w:basedOn w:val="MarginNote"/>
    <w:rsid w:val="00F71CF5"/>
    <w:pPr>
      <w:spacing w:before="0" w:after="0"/>
    </w:pPr>
    <w:rPr>
      <w:rFonts w:ascii="Times New Roman" w:hAnsi="Times New Roman"/>
      <w:color w:val="999999"/>
    </w:rPr>
  </w:style>
  <w:style w:type="paragraph" w:customStyle="1" w:styleId="Spacer">
    <w:name w:val="Spacer"/>
    <w:basedOn w:val="Normal"/>
    <w:rsid w:val="00F71CF5"/>
    <w:rPr>
      <w:sz w:val="2"/>
      <w:szCs w:val="2"/>
    </w:rPr>
  </w:style>
  <w:style w:type="character" w:customStyle="1" w:styleId="Small">
    <w:name w:val="Small"/>
    <w:basedOn w:val="DefaultParagraphFont"/>
    <w:rsid w:val="00F71CF5"/>
    <w:rPr>
      <w:sz w:val="16"/>
    </w:rPr>
  </w:style>
  <w:style w:type="paragraph" w:customStyle="1" w:styleId="WideTable">
    <w:name w:val="Wide Table"/>
    <w:basedOn w:val="Normal"/>
    <w:rsid w:val="00F71CF5"/>
    <w:pPr>
      <w:ind w:left="-1418"/>
    </w:pPr>
    <w:rPr>
      <w:sz w:val="2"/>
      <w:szCs w:val="2"/>
    </w:rPr>
  </w:style>
  <w:style w:type="character" w:styleId="PageNumber">
    <w:name w:val="page number"/>
    <w:basedOn w:val="DefaultParagraphFont"/>
    <w:rsid w:val="00F71CF5"/>
  </w:style>
  <w:style w:type="paragraph" w:styleId="Quote">
    <w:name w:val="Quote"/>
    <w:basedOn w:val="Heading1"/>
    <w:link w:val="QuoteChar"/>
    <w:qFormat/>
    <w:rsid w:val="00F71CF5"/>
    <w:rPr>
      <w:b w:val="0"/>
      <w:sz w:val="72"/>
      <w:szCs w:val="72"/>
      <w:lang w:val="en-NZ"/>
    </w:rPr>
  </w:style>
  <w:style w:type="character" w:customStyle="1" w:styleId="QuoteChar">
    <w:name w:val="Quote Char"/>
    <w:basedOn w:val="DefaultParagraphFont"/>
    <w:link w:val="Quote"/>
    <w:rsid w:val="00F71C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1CF5"/>
    <w:pPr>
      <w:pageBreakBefore/>
    </w:pPr>
  </w:style>
  <w:style w:type="paragraph" w:customStyle="1" w:styleId="Border">
    <w:name w:val="Border"/>
    <w:basedOn w:val="Normal"/>
    <w:qFormat/>
    <w:rsid w:val="00F71C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1CF5"/>
    <w:rPr>
      <w:b/>
      <w:bCs/>
      <w:i/>
      <w:iCs/>
      <w:color w:val="auto"/>
    </w:rPr>
  </w:style>
  <w:style w:type="paragraph" w:styleId="IntenseQuote">
    <w:name w:val="Intense Quote"/>
    <w:basedOn w:val="Normal"/>
    <w:next w:val="Normal"/>
    <w:link w:val="IntenseQuoteChar"/>
    <w:uiPriority w:val="30"/>
    <w:qFormat/>
    <w:rsid w:val="00F71C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1CF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71CF5"/>
    <w:rPr>
      <w:smallCaps/>
      <w:color w:val="auto"/>
      <w:u w:val="single"/>
    </w:rPr>
  </w:style>
  <w:style w:type="character" w:styleId="IntenseReference">
    <w:name w:val="Intense Reference"/>
    <w:basedOn w:val="DefaultParagraphFont"/>
    <w:uiPriority w:val="32"/>
    <w:qFormat/>
    <w:rsid w:val="00F71CF5"/>
    <w:rPr>
      <w:b/>
      <w:bCs/>
      <w:smallCaps/>
      <w:color w:val="auto"/>
      <w:spacing w:val="5"/>
      <w:u w:val="single"/>
    </w:rPr>
  </w:style>
  <w:style w:type="paragraph" w:customStyle="1" w:styleId="2ColumnHeading">
    <w:name w:val="2Column Heading"/>
    <w:basedOn w:val="BodyText"/>
    <w:qFormat/>
    <w:rsid w:val="00F71CF5"/>
    <w:pPr>
      <w:spacing w:after="60"/>
      <w:ind w:left="-2268"/>
    </w:pPr>
    <w:rPr>
      <w:b/>
    </w:rPr>
  </w:style>
  <w:style w:type="paragraph" w:customStyle="1" w:styleId="Heading1TOC">
    <w:name w:val="Heading1 TOC"/>
    <w:basedOn w:val="Normal"/>
    <w:qFormat/>
    <w:rsid w:val="00F71CF5"/>
    <w:pPr>
      <w:spacing w:before="240" w:after="120"/>
    </w:pPr>
    <w:rPr>
      <w:rFonts w:ascii="Times New Roman" w:hAnsi="Times New Roman"/>
      <w:b/>
      <w:sz w:val="32"/>
    </w:rPr>
  </w:style>
  <w:style w:type="paragraph" w:customStyle="1" w:styleId="Heading2TOC">
    <w:name w:val="Heading2 TOC"/>
    <w:basedOn w:val="Normal"/>
    <w:qFormat/>
    <w:rsid w:val="00F71CF5"/>
    <w:pPr>
      <w:spacing w:before="240" w:after="60"/>
    </w:pPr>
    <w:rPr>
      <w:rFonts w:ascii="Times New Roman" w:hAnsi="Times New Roman"/>
      <w:b/>
      <w:sz w:val="28"/>
    </w:rPr>
  </w:style>
  <w:style w:type="character" w:customStyle="1" w:styleId="Underline">
    <w:name w:val="Underline"/>
    <w:basedOn w:val="DefaultParagraphFont"/>
    <w:qFormat/>
    <w:rsid w:val="00F71CF5"/>
    <w:rPr>
      <w:u w:val="single"/>
    </w:rPr>
  </w:style>
  <w:style w:type="character" w:customStyle="1" w:styleId="BoldandItalics">
    <w:name w:val="Bold and Italics"/>
    <w:qFormat/>
    <w:rsid w:val="00F71CF5"/>
    <w:rPr>
      <w:b/>
      <w:i/>
      <w:u w:val="none"/>
    </w:rPr>
  </w:style>
  <w:style w:type="paragraph" w:styleId="BalloonText">
    <w:name w:val="Balloon Text"/>
    <w:basedOn w:val="Normal"/>
    <w:link w:val="BalloonTextChar"/>
    <w:rsid w:val="00F71CF5"/>
    <w:rPr>
      <w:rFonts w:ascii="Tahoma" w:hAnsi="Tahoma" w:cs="Tahoma"/>
      <w:sz w:val="16"/>
      <w:szCs w:val="16"/>
    </w:rPr>
  </w:style>
  <w:style w:type="character" w:customStyle="1" w:styleId="BalloonTextChar">
    <w:name w:val="Balloon Text Char"/>
    <w:basedOn w:val="DefaultParagraphFont"/>
    <w:link w:val="BalloonText"/>
    <w:rsid w:val="00F71CF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71CF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71CF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71CF5"/>
    <w:rPr>
      <w:b/>
      <w:color w:val="660033"/>
      <w:spacing w:val="0"/>
    </w:rPr>
  </w:style>
  <w:style w:type="paragraph" w:customStyle="1" w:styleId="Nameditemlist">
    <w:name w:val="Named item list"/>
    <w:basedOn w:val="BodyText"/>
    <w:qFormat/>
    <w:rsid w:val="00F71CF5"/>
    <w:pPr>
      <w:tabs>
        <w:tab w:val="left" w:pos="2835"/>
      </w:tabs>
      <w:ind w:left="2835" w:hanging="2835"/>
    </w:pPr>
  </w:style>
  <w:style w:type="paragraph" w:customStyle="1" w:styleId="BodyTextnopadding">
    <w:name w:val="Body Text no padding"/>
    <w:basedOn w:val="BodyText"/>
    <w:qFormat/>
    <w:rsid w:val="00F71CF5"/>
    <w:pPr>
      <w:spacing w:before="0" w:after="0"/>
    </w:pPr>
  </w:style>
  <w:style w:type="paragraph" w:customStyle="1" w:styleId="BodyTextBold">
    <w:name w:val="Body Text Bold"/>
    <w:basedOn w:val="BodyText"/>
    <w:qFormat/>
    <w:rsid w:val="00F71CF5"/>
    <w:rPr>
      <w:b/>
    </w:rPr>
  </w:style>
  <w:style w:type="character" w:styleId="Hyperlink">
    <w:name w:val="Hyperlink"/>
    <w:basedOn w:val="DefaultParagraphFont"/>
    <w:uiPriority w:val="99"/>
    <w:unhideWhenUsed/>
    <w:rsid w:val="00100B0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713</Words>
  <Characters>4466</Characters>
  <Application>Microsoft Office Word</Application>
  <DocSecurity>0</DocSecurity>
  <Lines>139</Lines>
  <Paragraphs>83</Paragraphs>
  <ScaleCrop>false</ScaleCrop>
  <Company>Author-it Software Corporation Ltd.</Company>
  <LinksUpToDate>false</LinksUpToDate>
  <CharactersWithSpaces>5096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HLTOTH002 Modify casts</dc:title>
  <dc:subject>Approved</dc:subject>
  <dc:creator>SkillsIQ</dc:creator>
  <cp:keywords>Release: 1</cp:keywords>
  <dc:description>Review Date: 12 April 2008</dc:description>
  <cp:lastModifiedBy>HSD_TPCMSd.prod</cp:lastModifiedBy>
  <cp:revision>3</cp:revision>
  <dcterms:created xsi:type="dcterms:W3CDTF">2023-07-01T04:18:00Z</dcterms:created>
  <dcterms:modified xsi:type="dcterms:W3CDTF">2023-07-01T04:19:00Z</dcterms:modified>
</cp:coreProperties>
</file>