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F59" w:rsidP="00015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HLTOTH001 Apply casts</w:t>
      </w:r>
      <w:r>
        <w:fldChar w:fldCharType="end"/>
      </w:r>
    </w:p>
    <w:p w:rsidR="00015F59" w:rsidP="00015F59">
      <w:pPr>
        <w:pStyle w:val="Version"/>
        <w:sectPr w:rsidSect="00024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96A" w:rsidP="0002496A">
      <w:pPr>
        <w:pStyle w:val="SuperHeading"/>
      </w:pPr>
      <w:r w:rsidRPr="0002496A">
        <w:t>HLTOTH001 Apply casts</w:t>
      </w:r>
    </w:p>
    <w:p w:rsidR="00000000" w:rsidRPr="0002496A" w:rsidP="0002496A">
      <w:pPr>
        <w:pStyle w:val="Heading1"/>
      </w:pPr>
      <w:bookmarkStart w:id="1" w:name="O_1199031"/>
      <w:bookmarkEnd w:id="1"/>
      <w:r w:rsidRPr="0002496A">
        <w:t>Modification History</w:t>
      </w:r>
    </w:p>
    <w:p w:rsidR="00000000" w:rsidRPr="0002496A" w:rsidP="00015F59">
      <w:pPr>
        <w:pStyle w:val="BodyText"/>
      </w:pPr>
      <w:r w:rsidRPr="0002496A">
        <w:t>No equivalent unit.</w:t>
      </w:r>
    </w:p>
    <w:p w:rsidR="00000000" w:rsidRPr="0002496A" w:rsidP="0002496A">
      <w:pPr>
        <w:pStyle w:val="Heading1"/>
      </w:pPr>
      <w:bookmarkStart w:id="2" w:name="O_1199032"/>
      <w:bookmarkEnd w:id="2"/>
      <w:r w:rsidRPr="0002496A">
        <w:t>Application</w:t>
      </w:r>
    </w:p>
    <w:p w:rsidR="00000000" w:rsidRPr="0002496A" w:rsidP="00015F59">
      <w:pPr>
        <w:pStyle w:val="BodyText"/>
      </w:pPr>
      <w:r w:rsidRPr="0002496A">
        <w:t>This unit of competency describes the performance outcomes, skills and knowledge required to apply casts.</w:t>
      </w:r>
    </w:p>
    <w:p w:rsidR="00000000" w:rsidRPr="0002496A" w:rsidP="00015F59">
      <w:pPr>
        <w:pStyle w:val="BodyText"/>
      </w:pPr>
      <w:r w:rsidRPr="0002496A">
        <w:t xml:space="preserve">The unit applies to orthopaedic technologists who work in healthcare settings, including operating </w:t>
      </w:r>
      <w:r w:rsidRPr="0002496A">
        <w:t>theatres, emergency department, wards and out of care client departments.</w:t>
      </w:r>
    </w:p>
    <w:p w:rsidR="00000000" w:rsidRPr="0002496A" w:rsidP="00015F59">
      <w:pPr>
        <w:pStyle w:val="BodyText"/>
      </w:pPr>
      <w:r w:rsidRPr="0002496A">
        <w:t>Work is performed at the request of, and in consultation with, medical staff. Some discretion and judgement are required, and individuals take responsibility for the quality of their</w:t>
      </w:r>
      <w:r w:rsidRPr="0002496A">
        <w:t xml:space="preserve"> outputs.</w:t>
      </w:r>
    </w:p>
    <w:p w:rsidR="00000000" w:rsidRPr="0002496A" w:rsidP="00015F59">
      <w:pPr>
        <w:pStyle w:val="BodyText"/>
      </w:pPr>
      <w:r w:rsidRPr="0002496A">
        <w:t>All activities are carried out in accordance with organisational policies, procedures and infection control guidelines.</w:t>
      </w:r>
    </w:p>
    <w:p w:rsidR="00000000" w:rsidRPr="0002496A" w:rsidP="00015F59">
      <w:pPr>
        <w:pStyle w:val="BodyText"/>
      </w:pPr>
      <w:r w:rsidRPr="0002496A">
        <w:t>The skills in this unit must be applied in accordance with Commonwealth and State or Territory legislation, Australian standar</w:t>
      </w:r>
      <w:r w:rsidRPr="0002496A">
        <w:t>ds and industry codes of practice.</w:t>
      </w:r>
    </w:p>
    <w:p w:rsidR="00000000" w:rsidRPr="0002496A" w:rsidP="00015F59">
      <w:pPr>
        <w:pStyle w:val="BodyText"/>
      </w:pPr>
      <w:r w:rsidRPr="0002496A">
        <w:t>No occupational licensing, certification or specific legislative requirements apply to this unit at the time of publication.</w:t>
      </w:r>
    </w:p>
    <w:p w:rsidR="00000000" w:rsidRPr="0002496A" w:rsidP="0002496A">
      <w:pPr>
        <w:pStyle w:val="Heading1"/>
      </w:pPr>
      <w:bookmarkStart w:id="3" w:name="O_1199033"/>
      <w:bookmarkEnd w:id="3"/>
      <w:r w:rsidRPr="0002496A">
        <w:t>Pre-requisite Unit</w:t>
      </w:r>
    </w:p>
    <w:p w:rsidR="00000000" w:rsidRPr="0002496A" w:rsidP="00015F59">
      <w:pPr>
        <w:pStyle w:val="BodyText"/>
      </w:pPr>
      <w:r w:rsidRPr="0002496A">
        <w:t xml:space="preserve">Nil </w:t>
      </w:r>
    </w:p>
    <w:p w:rsidR="00000000" w:rsidRPr="0002496A" w:rsidP="0002496A">
      <w:pPr>
        <w:pStyle w:val="Heading1"/>
      </w:pPr>
      <w:bookmarkStart w:id="4" w:name="O_1199034"/>
      <w:bookmarkEnd w:id="4"/>
      <w:r w:rsidRPr="0002496A">
        <w:t>Competency Field</w:t>
      </w:r>
    </w:p>
    <w:p w:rsidR="00000000" w:rsidRPr="0002496A" w:rsidP="00015F59">
      <w:pPr>
        <w:pStyle w:val="BodyText"/>
      </w:pPr>
      <w:r w:rsidRPr="0002496A">
        <w:t>Orthopaedic Techn</w:t>
      </w:r>
      <w:r w:rsidRPr="0002496A">
        <w:t>ology</w:t>
      </w:r>
    </w:p>
    <w:p w:rsidR="00000000" w:rsidRPr="0002496A" w:rsidP="0002496A">
      <w:pPr>
        <w:pStyle w:val="Heading1"/>
      </w:pPr>
      <w:bookmarkStart w:id="5" w:name="O_1199035"/>
      <w:bookmarkEnd w:id="5"/>
      <w:r w:rsidRPr="0002496A">
        <w:t>Unit Sector</w:t>
      </w:r>
    </w:p>
    <w:p w:rsidR="00000000" w:rsidRPr="0002496A" w:rsidP="00015F59">
      <w:pPr>
        <w:pStyle w:val="BodyText"/>
      </w:pPr>
      <w:r w:rsidRPr="0002496A">
        <w:t>Health</w:t>
      </w:r>
    </w:p>
    <w:p w:rsidR="00000000" w:rsidRPr="0002496A" w:rsidP="0002496A">
      <w:pPr>
        <w:pStyle w:val="Heading1"/>
      </w:pPr>
      <w:bookmarkStart w:id="6" w:name="O_1199036"/>
      <w:bookmarkEnd w:id="6"/>
      <w:r w:rsidRPr="000249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BodyText"/>
            </w:pPr>
            <w:r w:rsidRPr="0002496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rPr>
                <w:rStyle w:val="SpecialBold"/>
              </w:rPr>
              <w:t>PERFORMANCE</w:t>
            </w:r>
            <w:r w:rsidRPr="0002496A">
              <w:t xml:space="preserve"> </w:t>
            </w:r>
            <w:r w:rsidRPr="0002496A">
              <w:rPr>
                <w:rStyle w:val="SpecialBold"/>
              </w:rPr>
              <w:t>CRITERIA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BodyText"/>
            </w:pPr>
            <w:r w:rsidRPr="0002496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List"/>
              <w:rPr>
                <w:lang w:val="en-NZ"/>
              </w:rPr>
            </w:pPr>
            <w:r w:rsidRPr="0002496A">
              <w:t>1.  Prepare to apply cast.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List"/>
            </w:pPr>
            <w:r w:rsidRPr="0002496A">
              <w:t>1.1. Receive and interpret cast application instructions in referral documentation and seek clarification if required.</w:t>
            </w:r>
          </w:p>
          <w:p w:rsidR="00000000" w:rsidRPr="0002496A" w:rsidP="0002496A">
            <w:pPr>
              <w:pStyle w:val="List"/>
            </w:pPr>
            <w:r w:rsidRPr="0002496A">
              <w:t>1.2. Identify</w:t>
            </w:r>
            <w:r w:rsidRPr="0002496A">
              <w:t xml:space="preserve"> safety hazards and risks, assess risks and implement risk control strategies to minimise risks to client and self.</w:t>
            </w:r>
          </w:p>
          <w:p w:rsidR="00000000" w:rsidRPr="0002496A" w:rsidP="0002496A">
            <w:pPr>
              <w:pStyle w:val="List"/>
            </w:pPr>
            <w:r w:rsidRPr="0002496A">
              <w:t>1.3. Perform hand hygiene and use personal protective equipment (PPE) according to work health and safety and infection control procedures.</w:t>
            </w:r>
          </w:p>
          <w:p w:rsidR="00000000" w:rsidRPr="0002496A" w:rsidP="0002496A">
            <w:pPr>
              <w:pStyle w:val="List"/>
            </w:pPr>
            <w:r w:rsidRPr="0002496A">
              <w:t>1.4. Source information through delegated subjective and clinical assessments to determine client condition, individual needs, to identify precautions and potential complications.</w:t>
            </w:r>
          </w:p>
          <w:p w:rsidR="00000000" w:rsidRPr="0002496A" w:rsidP="0002496A">
            <w:pPr>
              <w:pStyle w:val="List"/>
            </w:pPr>
            <w:r w:rsidRPr="0002496A">
              <w:t>1.5. Provide relevant and timely feedback including liaising with medical pr</w:t>
            </w:r>
            <w:r w:rsidRPr="0002496A">
              <w:t>actitioner for conditions requiring immediate review.</w:t>
            </w:r>
          </w:p>
          <w:p w:rsidR="00000000" w:rsidRPr="0002496A" w:rsidP="0002496A">
            <w:pPr>
              <w:pStyle w:val="List"/>
            </w:pPr>
            <w:r w:rsidRPr="0002496A">
              <w:t>1.6. Liaise with healthcare team to discuss subjective and objective findings and confirm instructions.</w:t>
            </w:r>
          </w:p>
          <w:p w:rsidR="00000000" w:rsidRPr="0002496A" w:rsidP="0002496A">
            <w:pPr>
              <w:pStyle w:val="List"/>
            </w:pPr>
            <w:r w:rsidRPr="0002496A">
              <w:t>1.7. Explain cast application procedure to client, provide opportunities to ask questions and disc</w:t>
            </w:r>
            <w:r w:rsidRPr="0002496A">
              <w:t>uss areas of concern.</w:t>
            </w:r>
          </w:p>
          <w:p w:rsidR="00000000" w:rsidP="0002496A">
            <w:pPr>
              <w:pStyle w:val="List"/>
              <w:rPr>
                <w:lang w:val="en-NZ"/>
              </w:rPr>
            </w:pPr>
            <w:r w:rsidRPr="0002496A">
              <w:t>1.8. Obtain client consent to proceed with cast application.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List"/>
              <w:rPr>
                <w:lang w:val="en-NZ"/>
              </w:rPr>
            </w:pPr>
            <w:r w:rsidRPr="0002496A">
              <w:t>2.  Apply cast application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List"/>
            </w:pPr>
            <w:r w:rsidRPr="0002496A">
              <w:t>2.1. Assemble equipment and materials and inspect to confirm it is clean and in working order in accordance with manufact</w:t>
            </w:r>
            <w:r w:rsidRPr="0002496A">
              <w:t>urer specifications.</w:t>
            </w:r>
          </w:p>
          <w:p w:rsidR="00000000" w:rsidRPr="0002496A" w:rsidP="0002496A">
            <w:pPr>
              <w:pStyle w:val="List"/>
            </w:pPr>
            <w:r w:rsidRPr="0002496A">
              <w:t>2.2. Communicate with clients in a caring and respectful manner.</w:t>
            </w:r>
          </w:p>
          <w:p w:rsidR="00000000" w:rsidRPr="0002496A" w:rsidP="0002496A">
            <w:pPr>
              <w:pStyle w:val="List"/>
            </w:pPr>
            <w:r w:rsidRPr="0002496A">
              <w:t>2.3. Monitor client to identify and manage client anxiety.</w:t>
            </w:r>
          </w:p>
          <w:p w:rsidR="00000000" w:rsidRPr="0002496A" w:rsidP="0002496A">
            <w:pPr>
              <w:pStyle w:val="List"/>
            </w:pPr>
            <w:r w:rsidRPr="0002496A">
              <w:t>2.4. Position client for correct anatomical positioning of limb and confirm client comfort and safety.</w:t>
            </w:r>
          </w:p>
          <w:p w:rsidR="00000000" w:rsidRPr="0002496A" w:rsidP="0002496A">
            <w:pPr>
              <w:pStyle w:val="List"/>
            </w:pPr>
            <w:r w:rsidRPr="0002496A">
              <w:t>2.5. Ref</w:t>
            </w:r>
            <w:r w:rsidRPr="0002496A">
              <w:t>resh and maintain clean skin.</w:t>
            </w:r>
          </w:p>
          <w:p w:rsidR="00000000" w:rsidRPr="0002496A" w:rsidP="0002496A">
            <w:pPr>
              <w:pStyle w:val="List"/>
            </w:pPr>
            <w:r w:rsidRPr="0002496A">
              <w:t>2.6. Select and use equipment, materials and casting techniques to fabricate cast according to instructions.</w:t>
            </w:r>
          </w:p>
          <w:p w:rsidR="00000000" w:rsidRPr="0002496A" w:rsidP="0002496A">
            <w:pPr>
              <w:pStyle w:val="List"/>
            </w:pPr>
            <w:r w:rsidRPr="0002496A">
              <w:t>2.7. Fit cast to achieve correct cast moulding and joint position and according to instructions.</w:t>
            </w:r>
          </w:p>
          <w:p w:rsidR="00000000" w:rsidP="0002496A">
            <w:pPr>
              <w:pStyle w:val="List"/>
              <w:rPr>
                <w:lang w:val="en-NZ"/>
              </w:rPr>
            </w:pPr>
            <w:r w:rsidRPr="0002496A">
              <w:t>2.8. Check and confi</w:t>
            </w:r>
            <w:r w:rsidRPr="0002496A">
              <w:t>rm fit and functionality of cast to meet instructions and individual client needs.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List"/>
              <w:rPr>
                <w:lang w:val="en-NZ"/>
              </w:rPr>
            </w:pPr>
            <w:r w:rsidRPr="0002496A">
              <w:t>3.  Undertake post application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List"/>
            </w:pPr>
            <w:r w:rsidRPr="0002496A">
              <w:t>3.1. Check neurovascular status of limb to confirm within normal limits.</w:t>
            </w:r>
          </w:p>
          <w:p w:rsidR="00000000" w:rsidRPr="0002496A" w:rsidP="0002496A">
            <w:pPr>
              <w:pStyle w:val="List"/>
            </w:pPr>
            <w:r w:rsidRPr="0002496A">
              <w:t>3.2. Fit prescribed aid as required for client condition</w:t>
            </w:r>
            <w:r w:rsidRPr="0002496A">
              <w:t xml:space="preserve"> and instruct in use, including adhering to relevant weight bearing restrictions.</w:t>
            </w:r>
          </w:p>
          <w:p w:rsidR="00000000" w:rsidRPr="0002496A" w:rsidP="0002496A">
            <w:pPr>
              <w:pStyle w:val="List"/>
            </w:pPr>
            <w:r w:rsidRPr="0002496A">
              <w:t>3.3. Review client for safe and correct use of the aid.</w:t>
            </w:r>
          </w:p>
          <w:p w:rsidR="00000000" w:rsidRPr="0002496A" w:rsidP="0002496A">
            <w:pPr>
              <w:pStyle w:val="List"/>
            </w:pPr>
            <w:r w:rsidRPr="0002496A">
              <w:t>3.4. Provide written and verbal advice for care of cast and limb according to referral from the healthcare team and di</w:t>
            </w:r>
            <w:r w:rsidRPr="0002496A">
              <w:t>scuss client concerns.</w:t>
            </w:r>
          </w:p>
          <w:p w:rsidR="00000000" w:rsidRPr="0002496A" w:rsidP="0002496A">
            <w:pPr>
              <w:pStyle w:val="List"/>
            </w:pPr>
            <w:r w:rsidRPr="0002496A">
              <w:t>3.5. Identify and report client self-management concerns to healthcare team and arrange support within limitations of job role.</w:t>
            </w:r>
          </w:p>
          <w:p w:rsidR="00000000" w:rsidP="0002496A">
            <w:pPr>
              <w:pStyle w:val="List"/>
              <w:rPr>
                <w:lang w:val="en-NZ"/>
              </w:rPr>
            </w:pPr>
            <w:r w:rsidRPr="0002496A">
              <w:t>3.6. Complete clinical records according to documentation procedures.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List"/>
              <w:rPr>
                <w:lang w:val="en-NZ"/>
              </w:rPr>
            </w:pPr>
            <w:r w:rsidRPr="0002496A">
              <w:t>4. 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List"/>
            </w:pPr>
            <w:r w:rsidRPr="0002496A">
              <w:t>4.1. Remove PPE and perform hand hygiene according to work health and safety and infection control procedures.</w:t>
            </w:r>
          </w:p>
          <w:p w:rsidR="00000000" w:rsidRPr="0002496A" w:rsidP="0002496A">
            <w:pPr>
              <w:pStyle w:val="List"/>
            </w:pPr>
            <w:r w:rsidRPr="0002496A">
              <w:t>4.2. Dispose of waste according to waste management procedures.</w:t>
            </w:r>
          </w:p>
          <w:p w:rsidR="00000000" w:rsidRPr="0002496A" w:rsidP="0002496A">
            <w:pPr>
              <w:pStyle w:val="List"/>
            </w:pPr>
            <w:r w:rsidRPr="0002496A">
              <w:t>4.3. Clean, sanitise and store equipment according to manufacturer specifications</w:t>
            </w:r>
            <w:r w:rsidRPr="0002496A">
              <w:t>.</w:t>
            </w:r>
          </w:p>
          <w:p w:rsidR="00000000" w:rsidRPr="0002496A" w:rsidP="0002496A">
            <w:pPr>
              <w:pStyle w:val="List"/>
            </w:pPr>
            <w:r w:rsidRPr="0002496A">
              <w:t>4.4. Clean work surfaces according to infection control procedures.</w:t>
            </w:r>
          </w:p>
        </w:tc>
      </w:tr>
    </w:tbl>
    <w:p w:rsidR="00000000" w:rsidRPr="0002496A" w:rsidP="0002496A">
      <w:pPr>
        <w:pStyle w:val="BodyText"/>
      </w:pPr>
    </w:p>
    <w:p w:rsidR="00000000" w:rsidRPr="0002496A" w:rsidP="0002496A">
      <w:pPr>
        <w:pStyle w:val="AllowPageBreak"/>
      </w:pPr>
    </w:p>
    <w:p w:rsidR="00000000" w:rsidRPr="0002496A" w:rsidP="0002496A">
      <w:pPr>
        <w:pStyle w:val="Heading1"/>
      </w:pPr>
      <w:bookmarkStart w:id="7" w:name="O_1199037"/>
      <w:bookmarkEnd w:id="7"/>
      <w:r w:rsidRPr="000249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84"/>
      </w:tblGrid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2496A">
              <w:t xml:space="preserve">criteria are listed </w:t>
            </w:r>
            <w:r w:rsidRPr="0002496A">
              <w:rPr>
                <w:rStyle w:val="Emphasis"/>
              </w:rPr>
              <w:t>here, along with a brief context s</w:t>
            </w:r>
            <w:r w:rsidRPr="0002496A">
              <w:rPr>
                <w:rStyle w:val="Emphasis"/>
              </w:rPr>
              <w:t>tatement.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BodyText"/>
            </w:pPr>
            <w:r w:rsidRPr="0002496A">
              <w:rPr>
                <w:rStyle w:val="SpecialBold"/>
              </w:rPr>
              <w:t>SKILLS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rPr>
                <w:rStyle w:val="SpecialBold"/>
              </w:rPr>
              <w:t>DESCRIPTION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9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t>Oral communication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ListBullet"/>
            </w:pPr>
            <w:r w:rsidRPr="0002496A">
              <w:t>ask open and closed questions and actively listen to determine and meet needs of client</w:t>
            </w:r>
          </w:p>
          <w:p w:rsidR="00000000" w:rsidRPr="0002496A" w:rsidP="0002496A">
            <w:pPr>
              <w:pStyle w:val="ListBullet"/>
            </w:pPr>
            <w:r w:rsidRPr="0002496A">
              <w:t>communicate with people from diverse backgrounds</w:t>
            </w:r>
          </w:p>
          <w:p w:rsidR="00000000" w:rsidP="0002496A">
            <w:pPr>
              <w:pStyle w:val="ListBullet"/>
              <w:rPr>
                <w:lang w:val="en-NZ"/>
              </w:rPr>
            </w:pPr>
            <w:r w:rsidRPr="0002496A">
              <w:t>manage conflict.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t>Numeracy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ListBullet"/>
              <w:rPr>
                <w:lang w:val="en-NZ"/>
              </w:rPr>
            </w:pPr>
            <w:r w:rsidRPr="0002496A">
              <w:t>read, use and discuss spatial and measurement information in referrals, x- rays, CT scans and MRI scans.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t>Teamwork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ListBullet"/>
              <w:rPr>
                <w:lang w:val="en-NZ"/>
              </w:rPr>
            </w:pPr>
            <w:r w:rsidRPr="0002496A">
              <w:t>collaborate and cooperate with multidisciplinary teams and healthcare professionals.</w:t>
            </w:r>
          </w:p>
        </w:tc>
      </w:tr>
      <w:tr w:rsidTr="00024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96A">
            <w:pPr>
              <w:pStyle w:val="BodyText"/>
              <w:rPr>
                <w:lang w:val="en-NZ"/>
              </w:rPr>
            </w:pPr>
            <w:r w:rsidRPr="0002496A">
              <w:t>Technology skills to: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96A" w:rsidP="0002496A">
            <w:pPr>
              <w:pStyle w:val="ListBullet"/>
            </w:pPr>
            <w:r w:rsidRPr="0002496A">
              <w:t>access and record clinical records and referrals.</w:t>
            </w:r>
          </w:p>
        </w:tc>
      </w:tr>
    </w:tbl>
    <w:p w:rsidR="00000000" w:rsidRPr="0002496A" w:rsidP="0002496A">
      <w:pPr>
        <w:pStyle w:val="BodyText"/>
      </w:pPr>
    </w:p>
    <w:p w:rsidR="00000000" w:rsidRPr="0002496A" w:rsidP="0002496A">
      <w:pPr>
        <w:pStyle w:val="AllowPageBreak"/>
      </w:pPr>
    </w:p>
    <w:p w:rsidR="00000000" w:rsidRPr="0002496A" w:rsidP="0002496A">
      <w:pPr>
        <w:pStyle w:val="Heading1"/>
      </w:pPr>
      <w:bookmarkStart w:id="8" w:name="O_1199039"/>
      <w:bookmarkEnd w:id="8"/>
      <w:r w:rsidRPr="0002496A">
        <w:t>Unit Mapping Information</w:t>
      </w:r>
    </w:p>
    <w:p w:rsidR="00000000" w:rsidRPr="0002496A" w:rsidP="00015F59">
      <w:pPr>
        <w:pStyle w:val="BodyText"/>
      </w:pPr>
      <w:r w:rsidRPr="0002496A">
        <w:t>No equivalent unit.</w:t>
      </w:r>
    </w:p>
    <w:p w:rsidR="00000000" w:rsidRPr="0002496A" w:rsidP="0002496A">
      <w:pPr>
        <w:pStyle w:val="Heading1"/>
      </w:pPr>
      <w:bookmarkStart w:id="9" w:name="O_1199046"/>
      <w:bookmarkEnd w:id="9"/>
      <w:r w:rsidRPr="0002496A">
        <w:t>Links</w:t>
      </w:r>
    </w:p>
    <w:p w:rsidR="00000000" w:rsidRPr="0002496A" w:rsidP="00015F59">
      <w:pPr>
        <w:pStyle w:val="BodyText"/>
      </w:pPr>
      <w:r w:rsidRPr="00024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270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2496A" w:rsidP="00015F59">
      <w:pPr>
        <w:pStyle w:val="BodyText"/>
        <w:sectPr w:rsidSect="000249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96A" w:rsidP="0002496A">
      <w:pPr>
        <w:pStyle w:val="SuperHeading"/>
      </w:pPr>
      <w:r w:rsidRPr="0002496A">
        <w:t>Assessment Requirements for HLTOTH001 Apply casts</w:t>
      </w:r>
    </w:p>
    <w:p w:rsidR="00000000" w:rsidRPr="0002496A" w:rsidP="0002496A">
      <w:pPr>
        <w:pStyle w:val="Heading1"/>
      </w:pPr>
      <w:bookmarkStart w:id="10" w:name="O_1199041"/>
      <w:bookmarkEnd w:id="10"/>
      <w:r w:rsidRPr="0002496A">
        <w:t>Modification History</w:t>
      </w:r>
    </w:p>
    <w:p w:rsidR="00000000" w:rsidRPr="0002496A" w:rsidP="00015F59">
      <w:pPr>
        <w:pStyle w:val="BodyText"/>
      </w:pPr>
      <w:r w:rsidRPr="0002496A">
        <w:t>No equivalent unit.</w:t>
      </w:r>
    </w:p>
    <w:p w:rsidR="00000000" w:rsidRPr="0002496A" w:rsidP="0002496A">
      <w:pPr>
        <w:pStyle w:val="Heading1"/>
      </w:pPr>
      <w:bookmarkStart w:id="11" w:name="O_1199042"/>
      <w:bookmarkEnd w:id="11"/>
      <w:r w:rsidRPr="0002496A">
        <w:t>Performance Evidence</w:t>
      </w:r>
    </w:p>
    <w:p w:rsidR="00000000" w:rsidRPr="0002496A" w:rsidP="00015F59">
      <w:pPr>
        <w:pStyle w:val="BodyText"/>
      </w:pPr>
      <w:r w:rsidRPr="0002496A">
        <w:t>Evidence of the ability to complete tasks outlined in elements and performance criteria of this unit in the context of the job role, and:</w:t>
      </w:r>
    </w:p>
    <w:p w:rsidR="00000000" w:rsidRPr="0002496A" w:rsidP="0002496A">
      <w:pPr>
        <w:pStyle w:val="ListBullet"/>
      </w:pPr>
      <w:r w:rsidRPr="0002496A">
        <w:t>perform the activities outl</w:t>
      </w:r>
      <w:r w:rsidRPr="0002496A">
        <w:t>ined in the performance criteria of this unit during a period of at least 400 hours of work related to casting or applying orthopaedic devices in a clinical workplace environment. This 400 hours may be applied collectively across all units of competency th</w:t>
      </w:r>
      <w:r w:rsidRPr="0002496A">
        <w:t>at include the requirement for workplace hours for the purposes of assessment, including carrying out each of the following on at least one occasion:</w:t>
      </w:r>
    </w:p>
    <w:p w:rsidR="00000000" w:rsidRPr="0002496A" w:rsidP="0002496A">
      <w:pPr>
        <w:pStyle w:val="ListBullet2"/>
      </w:pPr>
      <w:r w:rsidRPr="0002496A">
        <w:t>interpreting referrals, sourcing information, liaising with the healthcare team and following instruction</w:t>
      </w:r>
      <w:r w:rsidRPr="0002496A">
        <w:t>s within the healthcare setting</w:t>
      </w:r>
    </w:p>
    <w:p w:rsidR="00000000" w:rsidRPr="0002496A" w:rsidP="0002496A">
      <w:pPr>
        <w:pStyle w:val="ListBullet2"/>
      </w:pPr>
      <w:r w:rsidRPr="0002496A">
        <w:t>applying casts:</w:t>
      </w:r>
    </w:p>
    <w:p w:rsidR="00000000" w:rsidRPr="0002496A" w:rsidP="0002496A">
      <w:pPr>
        <w:pStyle w:val="ListBullet3"/>
      </w:pPr>
      <w:r w:rsidRPr="0002496A">
        <w:t>below elbow including full casts, back slabs, gutter casts, strapping for radial, wrist, metacarpal and finger fractures</w:t>
      </w:r>
    </w:p>
    <w:p w:rsidR="00000000" w:rsidRPr="0002496A" w:rsidP="0002496A">
      <w:pPr>
        <w:pStyle w:val="ListBullet3"/>
      </w:pPr>
      <w:r w:rsidRPr="0002496A">
        <w:t>splints, Plaster of Paris (POP), fibreglass, low temperature, thermoplastics</w:t>
      </w:r>
    </w:p>
    <w:p w:rsidR="00000000" w:rsidRPr="0002496A" w:rsidP="0002496A">
      <w:pPr>
        <w:pStyle w:val="ListBullet3"/>
      </w:pPr>
      <w:r w:rsidRPr="0002496A">
        <w:t>above elbow including full casts, back slabs, cylinder casts, forearm fractures and elbow dislocations</w:t>
      </w:r>
    </w:p>
    <w:p w:rsidR="00000000" w:rsidRPr="0002496A" w:rsidP="0002496A">
      <w:pPr>
        <w:pStyle w:val="ListBullet3"/>
      </w:pPr>
      <w:r w:rsidRPr="0002496A">
        <w:t xml:space="preserve">humeral hanging casts and U slabs </w:t>
      </w:r>
    </w:p>
    <w:p w:rsidR="00000000" w:rsidRPr="0002496A" w:rsidP="0002496A">
      <w:pPr>
        <w:pStyle w:val="ListBullet3"/>
      </w:pPr>
      <w:r w:rsidRPr="0002496A">
        <w:t>above knee casts</w:t>
      </w:r>
    </w:p>
    <w:p w:rsidR="00000000" w:rsidRPr="0002496A" w:rsidP="0002496A">
      <w:pPr>
        <w:pStyle w:val="ListBullet3"/>
      </w:pPr>
      <w:r w:rsidRPr="0002496A">
        <w:t>lower limb cylinder casts</w:t>
      </w:r>
    </w:p>
    <w:p w:rsidR="00000000" w:rsidRPr="0002496A" w:rsidP="0002496A">
      <w:pPr>
        <w:pStyle w:val="ListBullet3"/>
      </w:pPr>
      <w:r w:rsidRPr="0002496A">
        <w:t xml:space="preserve">below knee casts for ankle and foot fractures and Achilles tendon repairs </w:t>
      </w:r>
    </w:p>
    <w:p w:rsidR="00000000" w:rsidRPr="0002496A" w:rsidP="0002496A">
      <w:pPr>
        <w:pStyle w:val="ListBullet3"/>
      </w:pPr>
      <w:r w:rsidRPr="0002496A">
        <w:t>patella tendon bearing casts</w:t>
      </w:r>
    </w:p>
    <w:p w:rsidR="00000000" w:rsidRPr="0002496A" w:rsidP="0002496A">
      <w:pPr>
        <w:pStyle w:val="ListBullet3"/>
      </w:pPr>
      <w:r w:rsidRPr="0002496A">
        <w:t>cast braces</w:t>
      </w:r>
    </w:p>
    <w:p w:rsidR="00000000" w:rsidRPr="0002496A" w:rsidP="0002496A">
      <w:pPr>
        <w:pStyle w:val="ListBullet2"/>
      </w:pPr>
      <w:r w:rsidRPr="0002496A">
        <w:t>reviewing, treating, advising and referring clients:</w:t>
      </w:r>
    </w:p>
    <w:p w:rsidR="00000000" w:rsidRPr="0002496A" w:rsidP="0002496A">
      <w:pPr>
        <w:pStyle w:val="ListBullet3"/>
      </w:pPr>
      <w:r w:rsidRPr="0002496A">
        <w:t>paediatrics</w:t>
      </w:r>
    </w:p>
    <w:p w:rsidR="00000000" w:rsidRPr="0002496A" w:rsidP="0002496A">
      <w:pPr>
        <w:pStyle w:val="ListBullet3"/>
      </w:pPr>
      <w:r w:rsidRPr="0002496A">
        <w:t>adults</w:t>
      </w:r>
    </w:p>
    <w:p w:rsidR="00000000" w:rsidRPr="0002496A" w:rsidP="0002496A">
      <w:pPr>
        <w:pStyle w:val="ListBullet2"/>
      </w:pPr>
      <w:r w:rsidRPr="0002496A">
        <w:t>assisting with applying the following casts that may be simulated on real people if required:</w:t>
      </w:r>
    </w:p>
    <w:p w:rsidR="00000000" w:rsidRPr="0002496A" w:rsidP="0002496A">
      <w:pPr>
        <w:pStyle w:val="ListBullet3"/>
      </w:pPr>
      <w:r w:rsidRPr="0002496A">
        <w:t>Developmental Dysplasia Hip (DDH)</w:t>
      </w:r>
    </w:p>
    <w:p w:rsidR="00000000" w:rsidRPr="0002496A" w:rsidP="0002496A">
      <w:pPr>
        <w:pStyle w:val="ListBullet3"/>
      </w:pPr>
      <w:r w:rsidRPr="0002496A">
        <w:t>Ponseti casting</w:t>
      </w:r>
    </w:p>
    <w:p w:rsidR="00000000" w:rsidRPr="0002496A" w:rsidP="0002496A">
      <w:pPr>
        <w:pStyle w:val="ListBullet3"/>
      </w:pPr>
      <w:r w:rsidRPr="0002496A">
        <w:t>serial casting</w:t>
      </w:r>
    </w:p>
    <w:p w:rsidR="00000000" w:rsidRPr="0002496A" w:rsidP="0002496A">
      <w:pPr>
        <w:pStyle w:val="ListBullet3"/>
      </w:pPr>
      <w:r w:rsidRPr="0002496A">
        <w:t>sugar-tong casts and Position of Safe Immobilisation (POSI)</w:t>
      </w:r>
    </w:p>
    <w:p w:rsidR="00000000" w:rsidRPr="0002496A" w:rsidP="0002496A">
      <w:pPr>
        <w:pStyle w:val="ListBullet3"/>
      </w:pPr>
      <w:r w:rsidRPr="0002496A">
        <w:t>positional function</w:t>
      </w:r>
    </w:p>
    <w:p w:rsidR="00000000" w:rsidRPr="0002496A" w:rsidP="0002496A">
      <w:pPr>
        <w:pStyle w:val="ListBullet2"/>
      </w:pPr>
      <w:r w:rsidRPr="0002496A">
        <w:t>selecting, using and maintaining equipment:</w:t>
      </w:r>
    </w:p>
    <w:p w:rsidR="00000000" w:rsidRPr="0002496A" w:rsidP="0002496A">
      <w:pPr>
        <w:pStyle w:val="ListBullet3"/>
      </w:pPr>
      <w:r w:rsidRPr="0002496A">
        <w:t>arm, knee and buttock block</w:t>
      </w:r>
    </w:p>
    <w:p w:rsidR="00000000" w:rsidRPr="0002496A" w:rsidP="0002496A">
      <w:pPr>
        <w:pStyle w:val="ListBullet3"/>
      </w:pPr>
      <w:r w:rsidRPr="0002496A">
        <w:t>benders and cast breakers</w:t>
      </w:r>
    </w:p>
    <w:p w:rsidR="00000000" w:rsidRPr="0002496A" w:rsidP="0002496A">
      <w:pPr>
        <w:pStyle w:val="ListBullet3"/>
      </w:pPr>
      <w:r w:rsidRPr="0002496A">
        <w:t>cast bracing equipment</w:t>
      </w:r>
    </w:p>
    <w:p w:rsidR="00000000" w:rsidRPr="0002496A" w:rsidP="0002496A">
      <w:pPr>
        <w:pStyle w:val="ListBullet3"/>
      </w:pPr>
      <w:r w:rsidRPr="0002496A">
        <w:t>eye protection equipme</w:t>
      </w:r>
      <w:r w:rsidRPr="0002496A">
        <w:t>nt</w:t>
      </w:r>
    </w:p>
    <w:p w:rsidR="00000000" w:rsidRPr="0002496A" w:rsidP="0002496A">
      <w:pPr>
        <w:pStyle w:val="ListBullet3"/>
      </w:pPr>
      <w:r w:rsidRPr="0002496A">
        <w:t>goniometer</w:t>
      </w:r>
    </w:p>
    <w:p w:rsidR="00000000" w:rsidRPr="0002496A" w:rsidP="0002496A">
      <w:pPr>
        <w:pStyle w:val="ListBullet3"/>
      </w:pPr>
      <w:r w:rsidRPr="0002496A">
        <w:t>hearing protection</w:t>
      </w:r>
    </w:p>
    <w:p w:rsidR="00000000" w:rsidRPr="0002496A" w:rsidP="0002496A">
      <w:pPr>
        <w:pStyle w:val="ListBullet3"/>
      </w:pPr>
      <w:r w:rsidRPr="0002496A">
        <w:t xml:space="preserve">plaster trap </w:t>
      </w:r>
    </w:p>
    <w:p w:rsidR="00000000" w:rsidRPr="0002496A" w:rsidP="0002496A">
      <w:pPr>
        <w:pStyle w:val="ListBullet3"/>
      </w:pPr>
      <w:r w:rsidRPr="0002496A">
        <w:t>saw with vacuum</w:t>
      </w:r>
    </w:p>
    <w:p w:rsidR="00000000" w:rsidRPr="0002496A" w:rsidP="0002496A">
      <w:pPr>
        <w:pStyle w:val="ListBullet3"/>
      </w:pPr>
      <w:r w:rsidRPr="0002496A">
        <w:t>scissors</w:t>
      </w:r>
    </w:p>
    <w:p w:rsidR="00000000" w:rsidRPr="0002496A" w:rsidP="0002496A">
      <w:pPr>
        <w:pStyle w:val="ListBullet3"/>
      </w:pPr>
      <w:r w:rsidRPr="0002496A">
        <w:t>shears</w:t>
      </w:r>
    </w:p>
    <w:p w:rsidR="00000000" w:rsidRPr="0002496A" w:rsidP="0002496A">
      <w:pPr>
        <w:pStyle w:val="ListBullet3"/>
      </w:pPr>
      <w:r w:rsidRPr="0002496A">
        <w:t>spreaders</w:t>
      </w:r>
    </w:p>
    <w:p w:rsidR="00000000" w:rsidRPr="0002496A" w:rsidP="0002496A">
      <w:pPr>
        <w:pStyle w:val="ListBullet3"/>
      </w:pPr>
      <w:r w:rsidRPr="0002496A">
        <w:t>tape measure</w:t>
      </w:r>
    </w:p>
    <w:p w:rsidR="00000000" w:rsidRPr="0002496A" w:rsidP="0002496A">
      <w:pPr>
        <w:pStyle w:val="ListBullet3"/>
      </w:pPr>
      <w:r w:rsidRPr="0002496A">
        <w:t>vice</w:t>
      </w:r>
    </w:p>
    <w:p w:rsidR="00000000" w:rsidRPr="0002496A" w:rsidP="0002496A">
      <w:pPr>
        <w:pStyle w:val="ListBullet2"/>
      </w:pPr>
      <w:r w:rsidRPr="0002496A">
        <w:t>selecting and using materials:</w:t>
      </w:r>
    </w:p>
    <w:p w:rsidR="00000000" w:rsidRPr="0002496A" w:rsidP="0002496A">
      <w:pPr>
        <w:pStyle w:val="ListBullet3"/>
      </w:pPr>
      <w:r w:rsidRPr="0002496A">
        <w:t>abduction bars</w:t>
      </w:r>
    </w:p>
    <w:p w:rsidR="00000000" w:rsidRPr="0002496A" w:rsidP="0002496A">
      <w:pPr>
        <w:pStyle w:val="ListBullet3"/>
      </w:pPr>
      <w:r w:rsidRPr="0002496A">
        <w:t>bandages</w:t>
      </w:r>
    </w:p>
    <w:p w:rsidR="00000000" w:rsidRPr="0002496A" w:rsidP="0002496A">
      <w:pPr>
        <w:pStyle w:val="ListBullet3"/>
      </w:pPr>
      <w:r w:rsidRPr="0002496A">
        <w:t>cast shoes</w:t>
      </w:r>
    </w:p>
    <w:p w:rsidR="00000000" w:rsidRPr="0002496A" w:rsidP="0002496A">
      <w:pPr>
        <w:pStyle w:val="ListBullet3"/>
      </w:pPr>
      <w:r w:rsidRPr="0002496A">
        <w:t>dry dressing</w:t>
      </w:r>
    </w:p>
    <w:p w:rsidR="00000000" w:rsidRPr="0002496A" w:rsidP="0002496A">
      <w:pPr>
        <w:pStyle w:val="ListBullet3"/>
      </w:pPr>
      <w:r w:rsidRPr="0002496A">
        <w:t>felts, foams and padding</w:t>
      </w:r>
    </w:p>
    <w:p w:rsidR="00000000" w:rsidRPr="0002496A" w:rsidP="0002496A">
      <w:pPr>
        <w:pStyle w:val="ListBullet3"/>
      </w:pPr>
      <w:r w:rsidRPr="0002496A">
        <w:t>hinges</w:t>
      </w:r>
    </w:p>
    <w:p w:rsidR="00000000" w:rsidRPr="0002496A" w:rsidP="0002496A">
      <w:pPr>
        <w:pStyle w:val="ListBullet3"/>
      </w:pPr>
      <w:r w:rsidRPr="0002496A">
        <w:t>plaster</w:t>
      </w:r>
    </w:p>
    <w:p w:rsidR="00000000" w:rsidRPr="0002496A" w:rsidP="0002496A">
      <w:pPr>
        <w:pStyle w:val="ListBullet3"/>
      </w:pPr>
      <w:r w:rsidRPr="0002496A">
        <w:t>quadrilateral bucket</w:t>
      </w:r>
    </w:p>
    <w:p w:rsidR="00000000" w:rsidRPr="0002496A" w:rsidP="0002496A">
      <w:pPr>
        <w:pStyle w:val="ListBullet3"/>
      </w:pPr>
      <w:r w:rsidRPr="0002496A">
        <w:t>stockinette’s</w:t>
      </w:r>
    </w:p>
    <w:p w:rsidR="00000000" w:rsidRPr="0002496A" w:rsidP="0002496A">
      <w:pPr>
        <w:pStyle w:val="ListBullet3"/>
      </w:pPr>
      <w:r w:rsidRPr="0002496A">
        <w:t>strapping</w:t>
      </w:r>
    </w:p>
    <w:p w:rsidR="00000000" w:rsidRPr="0002496A" w:rsidP="0002496A">
      <w:pPr>
        <w:pStyle w:val="ListBullet3"/>
      </w:pPr>
      <w:r w:rsidRPr="0002496A">
        <w:t>synthetic materials including fibreglass</w:t>
      </w:r>
    </w:p>
    <w:p w:rsidR="00000000" w:rsidRPr="0002496A" w:rsidP="0002496A">
      <w:pPr>
        <w:pStyle w:val="ListBullet3"/>
      </w:pPr>
      <w:r w:rsidRPr="0002496A">
        <w:t>tapes</w:t>
      </w:r>
    </w:p>
    <w:p w:rsidR="00000000" w:rsidRPr="0002496A" w:rsidP="0002496A">
      <w:pPr>
        <w:pStyle w:val="ListBullet3"/>
      </w:pPr>
      <w:r w:rsidRPr="0002496A">
        <w:t>undercast padding</w:t>
      </w:r>
    </w:p>
    <w:p w:rsidR="00000000" w:rsidRPr="0002496A" w:rsidP="0002496A">
      <w:pPr>
        <w:pStyle w:val="ListBullet2"/>
      </w:pPr>
      <w:r w:rsidRPr="0002496A">
        <w:t>selecting and using aids:</w:t>
      </w:r>
    </w:p>
    <w:p w:rsidR="00000000" w:rsidRPr="0002496A" w:rsidP="0002496A">
      <w:pPr>
        <w:pStyle w:val="ListBullet3"/>
      </w:pPr>
      <w:r w:rsidRPr="0002496A">
        <w:t>ambulation aides</w:t>
      </w:r>
    </w:p>
    <w:p w:rsidR="00000000" w:rsidRPr="0002496A" w:rsidP="0002496A">
      <w:pPr>
        <w:pStyle w:val="ListBullet3"/>
      </w:pPr>
      <w:r w:rsidRPr="0002496A">
        <w:t>gait aides</w:t>
      </w:r>
    </w:p>
    <w:p w:rsidR="00000000" w:rsidRPr="0002496A" w:rsidP="0002496A">
      <w:pPr>
        <w:pStyle w:val="ListBullet3"/>
      </w:pPr>
      <w:r w:rsidRPr="0002496A">
        <w:t>heel</w:t>
      </w:r>
    </w:p>
    <w:p w:rsidR="00000000" w:rsidRPr="0002496A" w:rsidP="0002496A">
      <w:pPr>
        <w:pStyle w:val="ListBullet3"/>
      </w:pPr>
      <w:r w:rsidRPr="0002496A">
        <w:t>overshoes</w:t>
      </w:r>
    </w:p>
    <w:p w:rsidR="00000000" w:rsidRPr="0002496A" w:rsidP="0002496A">
      <w:pPr>
        <w:pStyle w:val="ListBullet3"/>
      </w:pPr>
      <w:r w:rsidRPr="0002496A">
        <w:t>sling</w:t>
      </w:r>
    </w:p>
    <w:p w:rsidR="00000000" w:rsidRPr="0002496A" w:rsidP="0002496A">
      <w:pPr>
        <w:pStyle w:val="ListBullet2"/>
      </w:pPr>
      <w:r w:rsidRPr="0002496A">
        <w:t>documenting clinical records.</w:t>
      </w:r>
    </w:p>
    <w:p w:rsidR="00000000" w:rsidRPr="0002496A" w:rsidP="0002496A">
      <w:pPr>
        <w:pStyle w:val="AllowPageBreak"/>
      </w:pPr>
    </w:p>
    <w:p w:rsidR="00000000" w:rsidRPr="0002496A" w:rsidP="0002496A">
      <w:pPr>
        <w:pStyle w:val="Heading1"/>
      </w:pPr>
      <w:bookmarkStart w:id="12" w:name="O_1199043"/>
      <w:bookmarkEnd w:id="12"/>
      <w:r w:rsidRPr="0002496A">
        <w:t>Knowledge Evidence</w:t>
      </w:r>
    </w:p>
    <w:p w:rsidR="00000000" w:rsidRPr="0002496A" w:rsidP="00015F59">
      <w:pPr>
        <w:pStyle w:val="BodyText"/>
      </w:pPr>
      <w:r w:rsidRPr="0002496A">
        <w:t>Demonstrated knowledge required to complete the tasks outlined in elements and performance criteria of this unit:</w:t>
      </w:r>
    </w:p>
    <w:p w:rsidR="00000000" w:rsidRPr="0002496A" w:rsidP="0002496A">
      <w:pPr>
        <w:pStyle w:val="ListBullet"/>
      </w:pPr>
      <w:r w:rsidRPr="0002496A">
        <w:t>procedures relevant to cast application:</w:t>
      </w:r>
    </w:p>
    <w:p w:rsidR="00000000" w:rsidRPr="0002496A" w:rsidP="0002496A">
      <w:pPr>
        <w:pStyle w:val="ListBullet2"/>
      </w:pPr>
      <w:r w:rsidRPr="0002496A">
        <w:t>client confidentiality and privacy</w:t>
      </w:r>
    </w:p>
    <w:p w:rsidR="00000000" w:rsidRPr="0002496A" w:rsidP="0002496A">
      <w:pPr>
        <w:pStyle w:val="ListBullet2"/>
      </w:pPr>
      <w:r w:rsidRPr="0002496A">
        <w:t>client consent</w:t>
      </w:r>
    </w:p>
    <w:p w:rsidR="00000000" w:rsidRPr="0002496A" w:rsidP="0002496A">
      <w:pPr>
        <w:pStyle w:val="ListBullet2"/>
      </w:pPr>
      <w:r w:rsidRPr="0002496A">
        <w:t>duty of care</w:t>
      </w:r>
    </w:p>
    <w:p w:rsidR="00000000" w:rsidRPr="0002496A" w:rsidP="0002496A">
      <w:pPr>
        <w:pStyle w:val="ListBullet2"/>
      </w:pPr>
      <w:r w:rsidRPr="0002496A">
        <w:t>infection control</w:t>
      </w:r>
    </w:p>
    <w:p w:rsidR="00000000" w:rsidRPr="0002496A" w:rsidP="0002496A">
      <w:pPr>
        <w:pStyle w:val="ListBullet2"/>
      </w:pPr>
      <w:r w:rsidRPr="0002496A">
        <w:t>inventory</w:t>
      </w:r>
    </w:p>
    <w:p w:rsidR="00000000" w:rsidRPr="0002496A" w:rsidP="0002496A">
      <w:pPr>
        <w:pStyle w:val="ListBullet2"/>
      </w:pPr>
      <w:r w:rsidRPr="0002496A">
        <w:t>work hea</w:t>
      </w:r>
      <w:r w:rsidRPr="0002496A">
        <w:t>lth and safety</w:t>
      </w:r>
    </w:p>
    <w:p w:rsidR="00000000" w:rsidRPr="0002496A" w:rsidP="0002496A">
      <w:pPr>
        <w:pStyle w:val="ListBullet"/>
      </w:pPr>
      <w:r w:rsidRPr="0002496A">
        <w:t>roles, responsibilities and boundaries of responsibilities relevant to cast application</w:t>
      </w:r>
    </w:p>
    <w:p w:rsidR="00000000" w:rsidRPr="0002496A" w:rsidP="0002496A">
      <w:pPr>
        <w:pStyle w:val="ListBullet"/>
      </w:pPr>
      <w:r w:rsidRPr="0002496A">
        <w:t>anatomy and physiology relevant to cast application</w:t>
      </w:r>
    </w:p>
    <w:p w:rsidR="00000000" w:rsidRPr="0002496A" w:rsidP="0002496A">
      <w:pPr>
        <w:pStyle w:val="ListBullet"/>
      </w:pPr>
      <w:r w:rsidRPr="0002496A">
        <w:t>methods for interpreting radiological findings and features of x-rays, CT scans and MRI scans relati</w:t>
      </w:r>
      <w:r w:rsidRPr="0002496A">
        <w:t>ng to casts and the presenting condition</w:t>
      </w:r>
    </w:p>
    <w:p w:rsidR="00000000" w:rsidRPr="0002496A" w:rsidP="0002496A">
      <w:pPr>
        <w:pStyle w:val="ListBullet"/>
      </w:pPr>
      <w:r w:rsidRPr="0002496A">
        <w:t>conditions for referral of clients for immediate review by a medical practitioner:</w:t>
      </w:r>
    </w:p>
    <w:p w:rsidR="00000000" w:rsidRPr="0002496A" w:rsidP="0002496A">
      <w:pPr>
        <w:pStyle w:val="ListBullet2"/>
      </w:pPr>
      <w:r w:rsidRPr="0002496A">
        <w:t>evidence of infection</w:t>
      </w:r>
    </w:p>
    <w:p w:rsidR="00000000" w:rsidRPr="0002496A" w:rsidP="0002496A">
      <w:pPr>
        <w:pStyle w:val="ListBullet2"/>
      </w:pPr>
      <w:r w:rsidRPr="0002496A">
        <w:t>Deep Vein Thrombosis (DVT)</w:t>
      </w:r>
    </w:p>
    <w:p w:rsidR="00000000" w:rsidRPr="0002496A" w:rsidP="0002496A">
      <w:pPr>
        <w:pStyle w:val="ListBullet2"/>
      </w:pPr>
      <w:r w:rsidRPr="0002496A">
        <w:t>intense localised pain</w:t>
      </w:r>
    </w:p>
    <w:p w:rsidR="00000000" w:rsidRPr="0002496A" w:rsidP="0002496A">
      <w:pPr>
        <w:pStyle w:val="ListBullet2"/>
      </w:pPr>
      <w:r w:rsidRPr="0002496A">
        <w:t>neurovascular status outside normal limits</w:t>
      </w:r>
    </w:p>
    <w:p w:rsidR="00000000" w:rsidRPr="0002496A" w:rsidP="0002496A">
      <w:pPr>
        <w:pStyle w:val="ListBullet2"/>
      </w:pPr>
      <w:r w:rsidRPr="0002496A">
        <w:t>wound breakdown and deterioration</w:t>
      </w:r>
    </w:p>
    <w:p w:rsidR="00000000" w:rsidRPr="0002496A" w:rsidP="0002496A">
      <w:pPr>
        <w:pStyle w:val="ListBullet"/>
      </w:pPr>
      <w:r w:rsidRPr="0002496A">
        <w:t>individual client needs:</w:t>
      </w:r>
    </w:p>
    <w:p w:rsidR="00000000" w:rsidRPr="0002496A" w:rsidP="0002496A">
      <w:pPr>
        <w:pStyle w:val="ListBullet2"/>
      </w:pPr>
      <w:r w:rsidRPr="0002496A">
        <w:t>developmental stage including paediatrics and adults</w:t>
      </w:r>
    </w:p>
    <w:p w:rsidR="00000000" w:rsidRPr="0002496A" w:rsidP="0002496A">
      <w:pPr>
        <w:pStyle w:val="ListBullet2"/>
      </w:pPr>
      <w:r w:rsidRPr="0002496A">
        <w:t>in clients and out clients</w:t>
      </w:r>
    </w:p>
    <w:p w:rsidR="00000000" w:rsidRPr="0002496A" w:rsidP="0002496A">
      <w:pPr>
        <w:pStyle w:val="ListBullet2"/>
      </w:pPr>
      <w:r w:rsidRPr="0002496A">
        <w:t>functional requirements and restrictions</w:t>
      </w:r>
    </w:p>
    <w:p w:rsidR="00000000" w:rsidRPr="0002496A" w:rsidP="0002496A">
      <w:pPr>
        <w:pStyle w:val="ListBullet2"/>
      </w:pPr>
      <w:r w:rsidRPr="0002496A">
        <w:t>mobilisation difficulties and restrictions</w:t>
      </w:r>
    </w:p>
    <w:p w:rsidR="00000000" w:rsidRPr="0002496A" w:rsidP="0002496A">
      <w:pPr>
        <w:pStyle w:val="ListBullet2"/>
      </w:pPr>
      <w:r w:rsidRPr="0002496A">
        <w:t>level of anxiety</w:t>
      </w:r>
    </w:p>
    <w:p w:rsidR="00000000" w:rsidRPr="0002496A" w:rsidP="0002496A">
      <w:pPr>
        <w:pStyle w:val="ListBullet2"/>
      </w:pPr>
      <w:r w:rsidRPr="0002496A">
        <w:t>physical anoma</w:t>
      </w:r>
      <w:r w:rsidRPr="0002496A">
        <w:t>lies</w:t>
      </w:r>
    </w:p>
    <w:p w:rsidR="00000000" w:rsidRPr="0002496A" w:rsidP="0002496A">
      <w:pPr>
        <w:pStyle w:val="ListBullet2"/>
      </w:pPr>
      <w:r w:rsidRPr="0002496A">
        <w:t>religious and cultural beliefs</w:t>
      </w:r>
    </w:p>
    <w:p w:rsidR="00000000" w:rsidRPr="0002496A" w:rsidP="0002496A">
      <w:pPr>
        <w:pStyle w:val="ListBullet2"/>
      </w:pPr>
      <w:r w:rsidRPr="0002496A">
        <w:t xml:space="preserve">environment and climate </w:t>
      </w:r>
    </w:p>
    <w:p w:rsidR="00000000" w:rsidRPr="0002496A" w:rsidP="0002496A">
      <w:pPr>
        <w:pStyle w:val="ListBullet"/>
      </w:pPr>
      <w:r w:rsidRPr="0002496A">
        <w:t>pathology and assessment of client conditions:</w:t>
      </w:r>
    </w:p>
    <w:p w:rsidR="00000000" w:rsidRPr="0002496A" w:rsidP="0002496A">
      <w:pPr>
        <w:pStyle w:val="ListBullet2"/>
      </w:pPr>
      <w:r w:rsidRPr="0002496A">
        <w:t>allergies</w:t>
      </w:r>
    </w:p>
    <w:p w:rsidR="00000000" w:rsidRPr="0002496A" w:rsidP="0002496A">
      <w:pPr>
        <w:pStyle w:val="ListBullet2"/>
      </w:pPr>
      <w:r w:rsidRPr="0002496A">
        <w:t>mechanism of injury</w:t>
      </w:r>
    </w:p>
    <w:p w:rsidR="00000000" w:rsidRPr="0002496A" w:rsidP="0002496A">
      <w:pPr>
        <w:pStyle w:val="ListBullet2"/>
      </w:pPr>
      <w:r w:rsidRPr="0002496A">
        <w:t>interference</w:t>
      </w:r>
    </w:p>
    <w:p w:rsidR="00000000" w:rsidRPr="0002496A" w:rsidP="0002496A">
      <w:pPr>
        <w:pStyle w:val="ListBullet2"/>
      </w:pPr>
      <w:r w:rsidRPr="0002496A">
        <w:t>non-union fracture</w:t>
      </w:r>
    </w:p>
    <w:p w:rsidR="00000000" w:rsidRPr="0002496A" w:rsidP="0002496A">
      <w:pPr>
        <w:pStyle w:val="ListBullet2"/>
      </w:pPr>
      <w:r w:rsidRPr="0002496A">
        <w:t>oedematous extremity</w:t>
      </w:r>
    </w:p>
    <w:p w:rsidR="00000000" w:rsidRPr="0002496A" w:rsidP="0002496A">
      <w:pPr>
        <w:pStyle w:val="ListBullet2"/>
      </w:pPr>
      <w:r w:rsidRPr="0002496A">
        <w:t>wires, pins, external fixatures and surgical wounds</w:t>
      </w:r>
    </w:p>
    <w:p w:rsidR="00000000" w:rsidRPr="0002496A" w:rsidP="0002496A">
      <w:pPr>
        <w:pStyle w:val="ListBullet2"/>
      </w:pPr>
      <w:r w:rsidRPr="0002496A">
        <w:t>medical history and co-morbidities</w:t>
      </w:r>
    </w:p>
    <w:p w:rsidR="00000000" w:rsidRPr="0002496A" w:rsidP="0002496A">
      <w:pPr>
        <w:pStyle w:val="ListBullet2"/>
      </w:pPr>
      <w:r w:rsidRPr="0002496A">
        <w:t>skin condition including oedema, blisters, pressure areas, broken skin, fragile skin and wound breakdown</w:t>
      </w:r>
    </w:p>
    <w:p w:rsidR="00000000" w:rsidRPr="0002496A" w:rsidP="0002496A">
      <w:pPr>
        <w:pStyle w:val="ListBullet"/>
      </w:pPr>
      <w:r w:rsidRPr="0002496A">
        <w:t>precaution types, characteristics and resolution:</w:t>
      </w:r>
    </w:p>
    <w:p w:rsidR="00000000" w:rsidRPr="0002496A" w:rsidP="0002496A">
      <w:pPr>
        <w:pStyle w:val="ListBullet2"/>
      </w:pPr>
      <w:r w:rsidRPr="0002496A">
        <w:t>areas of broken skin</w:t>
      </w:r>
    </w:p>
    <w:p w:rsidR="00000000" w:rsidRPr="0002496A" w:rsidP="0002496A">
      <w:pPr>
        <w:pStyle w:val="ListBullet2"/>
      </w:pPr>
      <w:r w:rsidRPr="0002496A">
        <w:t>conditions that result in a significant functional disability that may limit a person</w:t>
      </w:r>
      <w:r>
        <w:t>’</w:t>
      </w:r>
      <w:r w:rsidRPr="0002496A">
        <w:t>s ability to manage a cast</w:t>
      </w:r>
    </w:p>
    <w:p w:rsidR="00000000" w:rsidRPr="0002496A" w:rsidP="0002496A">
      <w:pPr>
        <w:pStyle w:val="ListBullet2"/>
      </w:pPr>
      <w:r w:rsidRPr="0002496A">
        <w:t>conditions that result in fragile skin</w:t>
      </w:r>
    </w:p>
    <w:p w:rsidR="00000000" w:rsidRPr="0002496A" w:rsidP="0002496A">
      <w:pPr>
        <w:pStyle w:val="ListBullet"/>
      </w:pPr>
      <w:r w:rsidRPr="0002496A">
        <w:t>complication types, characteristics and resolution:</w:t>
      </w:r>
    </w:p>
    <w:p w:rsidR="00000000" w:rsidRPr="0002496A" w:rsidP="0002496A">
      <w:pPr>
        <w:pStyle w:val="ListBullet2"/>
      </w:pPr>
      <w:r w:rsidRPr="0002496A">
        <w:t>pressure sores</w:t>
      </w:r>
    </w:p>
    <w:p w:rsidR="00000000" w:rsidRPr="0002496A" w:rsidP="0002496A">
      <w:pPr>
        <w:pStyle w:val="ListBullet2"/>
      </w:pPr>
      <w:r w:rsidRPr="0002496A">
        <w:t>foreign objects in casts and splint</w:t>
      </w:r>
      <w:r w:rsidRPr="0002496A">
        <w:t xml:space="preserve">s </w:t>
      </w:r>
    </w:p>
    <w:p w:rsidR="00000000" w:rsidRPr="0002496A" w:rsidP="0002496A">
      <w:pPr>
        <w:pStyle w:val="ListBullet2"/>
      </w:pPr>
      <w:r w:rsidRPr="0002496A">
        <w:t>cast breakdown</w:t>
      </w:r>
    </w:p>
    <w:p w:rsidR="00000000" w:rsidRPr="0002496A" w:rsidP="0002496A">
      <w:pPr>
        <w:pStyle w:val="ListBullet2"/>
      </w:pPr>
      <w:r w:rsidRPr="0002496A">
        <w:t>cast migration due to loss of tissue bulk</w:t>
      </w:r>
    </w:p>
    <w:p w:rsidR="00000000" w:rsidRPr="0002496A" w:rsidP="0002496A">
      <w:pPr>
        <w:pStyle w:val="ListBullet2"/>
      </w:pPr>
      <w:r w:rsidRPr="0002496A">
        <w:t>compromising related injury</w:t>
      </w:r>
    </w:p>
    <w:p w:rsidR="00000000" w:rsidRPr="0002496A" w:rsidP="0002496A">
      <w:pPr>
        <w:pStyle w:val="ListBullet2"/>
      </w:pPr>
      <w:r w:rsidRPr="0002496A">
        <w:t>fracture blisters</w:t>
      </w:r>
    </w:p>
    <w:p w:rsidR="00000000" w:rsidRPr="0002496A" w:rsidP="0002496A">
      <w:pPr>
        <w:pStyle w:val="ListBullet2"/>
      </w:pPr>
      <w:r w:rsidRPr="0002496A">
        <w:t>malalignment of bone</w:t>
      </w:r>
    </w:p>
    <w:p w:rsidR="00000000" w:rsidRPr="0002496A" w:rsidP="0002496A">
      <w:pPr>
        <w:pStyle w:val="ListBullet2"/>
      </w:pPr>
      <w:r w:rsidRPr="0002496A">
        <w:t>neurovascular complications including poor capillary refill and altered sensation</w:t>
      </w:r>
    </w:p>
    <w:p w:rsidR="00000000" w:rsidRPr="0002496A" w:rsidP="0002496A">
      <w:pPr>
        <w:pStyle w:val="ListBullet2"/>
      </w:pPr>
      <w:r w:rsidRPr="0002496A">
        <w:t xml:space="preserve">pressure areas </w:t>
      </w:r>
    </w:p>
    <w:p w:rsidR="00000000" w:rsidRPr="0002496A" w:rsidP="0002496A">
      <w:pPr>
        <w:pStyle w:val="ListBullet2"/>
      </w:pPr>
      <w:r w:rsidRPr="0002496A">
        <w:t>nerve damage</w:t>
      </w:r>
    </w:p>
    <w:p w:rsidR="00000000" w:rsidRPr="0002496A" w:rsidP="0002496A">
      <w:pPr>
        <w:pStyle w:val="ListBullet2"/>
      </w:pPr>
      <w:r w:rsidRPr="0002496A">
        <w:t>tissue necrosis</w:t>
      </w:r>
    </w:p>
    <w:p w:rsidR="00000000" w:rsidRPr="0002496A" w:rsidP="0002496A">
      <w:pPr>
        <w:pStyle w:val="ListBullet2"/>
      </w:pPr>
      <w:r w:rsidRPr="0002496A">
        <w:t>infection</w:t>
      </w:r>
    </w:p>
    <w:p w:rsidR="00000000" w:rsidRPr="0002496A" w:rsidP="0002496A">
      <w:pPr>
        <w:pStyle w:val="ListBullet2"/>
      </w:pPr>
      <w:r w:rsidRPr="0002496A">
        <w:t>reduced and loss of movement and function of joint</w:t>
      </w:r>
    </w:p>
    <w:p w:rsidR="00000000" w:rsidRPr="0002496A" w:rsidP="0002496A">
      <w:pPr>
        <w:pStyle w:val="ListBullet2"/>
      </w:pPr>
      <w:r w:rsidRPr="0002496A">
        <w:t>secondary infection</w:t>
      </w:r>
    </w:p>
    <w:p w:rsidR="00000000" w:rsidRPr="0002496A" w:rsidP="0002496A">
      <w:pPr>
        <w:pStyle w:val="ListBullet2"/>
      </w:pPr>
      <w:r w:rsidRPr="0002496A">
        <w:t>wound breakdown</w:t>
      </w:r>
    </w:p>
    <w:p w:rsidR="00000000" w:rsidRPr="0002496A" w:rsidP="0002496A">
      <w:pPr>
        <w:pStyle w:val="ListBullet"/>
      </w:pPr>
      <w:r w:rsidRPr="0002496A">
        <w:t>cast types and purpose:</w:t>
      </w:r>
    </w:p>
    <w:p w:rsidR="00000000" w:rsidRPr="0002496A" w:rsidP="0002496A">
      <w:pPr>
        <w:pStyle w:val="ListBullet2"/>
      </w:pPr>
      <w:r w:rsidRPr="0002496A">
        <w:t>fully circumferential</w:t>
      </w:r>
    </w:p>
    <w:p w:rsidR="00000000" w:rsidRPr="0002496A" w:rsidP="0002496A">
      <w:pPr>
        <w:pStyle w:val="ListBullet2"/>
      </w:pPr>
      <w:r w:rsidRPr="0002496A">
        <w:t>hip spica</w:t>
      </w:r>
    </w:p>
    <w:p w:rsidR="00000000" w:rsidRPr="0002496A" w:rsidP="0002496A">
      <w:pPr>
        <w:pStyle w:val="ListBullet2"/>
      </w:pPr>
      <w:r w:rsidRPr="0002496A">
        <w:t>slab including gutter slabs</w:t>
      </w:r>
    </w:p>
    <w:p w:rsidR="00000000" w:rsidRPr="0002496A" w:rsidP="0002496A">
      <w:pPr>
        <w:pStyle w:val="ListBullet2"/>
      </w:pPr>
      <w:r w:rsidRPr="0002496A">
        <w:t>split</w:t>
      </w:r>
    </w:p>
    <w:p w:rsidR="00000000" w:rsidRPr="0002496A" w:rsidP="0002496A">
      <w:pPr>
        <w:pStyle w:val="ListBullet2"/>
      </w:pPr>
      <w:r w:rsidRPr="0002496A">
        <w:t>bivalve</w:t>
      </w:r>
    </w:p>
    <w:p w:rsidR="00000000" w:rsidRPr="0002496A" w:rsidP="0002496A">
      <w:pPr>
        <w:pStyle w:val="ListBullet2"/>
      </w:pPr>
      <w:r w:rsidRPr="0002496A">
        <w:t>Developmental Dysplasia Hip (DDH)</w:t>
      </w:r>
    </w:p>
    <w:p w:rsidR="00000000" w:rsidRPr="0002496A" w:rsidP="0002496A">
      <w:pPr>
        <w:pStyle w:val="ListBullet2"/>
      </w:pPr>
      <w:r w:rsidRPr="0002496A">
        <w:t>Ponseti casting</w:t>
      </w:r>
    </w:p>
    <w:p w:rsidR="00000000" w:rsidRPr="0002496A" w:rsidP="0002496A">
      <w:pPr>
        <w:pStyle w:val="ListBullet2"/>
      </w:pPr>
      <w:r w:rsidRPr="0002496A">
        <w:t>serial casting</w:t>
      </w:r>
    </w:p>
    <w:p w:rsidR="00000000" w:rsidRPr="0002496A" w:rsidP="0002496A">
      <w:pPr>
        <w:pStyle w:val="ListBullet2"/>
      </w:pPr>
      <w:r w:rsidRPr="0002496A">
        <w:t>sugar-tong casts and Position of Safe Immobilisation (POSI)</w:t>
      </w:r>
    </w:p>
    <w:p w:rsidR="00000000" w:rsidRPr="0002496A" w:rsidP="0002496A">
      <w:pPr>
        <w:pStyle w:val="ListBullet2"/>
      </w:pPr>
      <w:r w:rsidRPr="0002496A">
        <w:t>positional function</w:t>
      </w:r>
    </w:p>
    <w:p w:rsidR="00000000" w:rsidRPr="0002496A" w:rsidP="0002496A">
      <w:pPr>
        <w:pStyle w:val="ListBullet"/>
      </w:pPr>
      <w:r w:rsidRPr="0002496A">
        <w:t>cast application techniques:</w:t>
      </w:r>
    </w:p>
    <w:p w:rsidR="00000000" w:rsidRPr="0002496A" w:rsidP="0002496A">
      <w:pPr>
        <w:pStyle w:val="ListBullet2"/>
      </w:pPr>
      <w:r w:rsidRPr="0002496A">
        <w:t xml:space="preserve">anatomical positioning </w:t>
      </w:r>
    </w:p>
    <w:p w:rsidR="00000000" w:rsidRPr="0002496A" w:rsidP="0002496A">
      <w:pPr>
        <w:pStyle w:val="ListBullet2"/>
      </w:pPr>
      <w:r w:rsidRPr="0002496A">
        <w:t>protective cover for broken skin with aseptic technique</w:t>
      </w:r>
    </w:p>
    <w:p w:rsidR="00000000" w:rsidRPr="0002496A" w:rsidP="0002496A">
      <w:pPr>
        <w:pStyle w:val="ListBullet2"/>
      </w:pPr>
      <w:r w:rsidRPr="0002496A">
        <w:t>below elbow including full casts, back slabs, gutt</w:t>
      </w:r>
      <w:r w:rsidRPr="0002496A">
        <w:t xml:space="preserve">er casts, strapping for radial, wrist, metacarpal and </w:t>
      </w:r>
      <w:r w:rsidRPr="0002496A">
        <w:t xml:space="preserve">finger fractures </w:t>
      </w:r>
    </w:p>
    <w:p w:rsidR="00000000" w:rsidRPr="0002496A" w:rsidP="0002496A">
      <w:pPr>
        <w:pStyle w:val="ListBullet2"/>
      </w:pPr>
      <w:r w:rsidRPr="0002496A">
        <w:t>above elbow including full casts, back slabs, cylinder casts, forearm fractures and elbow dislocations</w:t>
      </w:r>
    </w:p>
    <w:p w:rsidR="00000000" w:rsidRPr="0002496A" w:rsidP="0002496A">
      <w:pPr>
        <w:pStyle w:val="ListBullet2"/>
      </w:pPr>
      <w:r w:rsidRPr="0002496A">
        <w:t xml:space="preserve">humeral hanging casts and U slabs </w:t>
      </w:r>
    </w:p>
    <w:p w:rsidR="00000000" w:rsidRPr="0002496A" w:rsidP="0002496A">
      <w:pPr>
        <w:pStyle w:val="ListBullet2"/>
      </w:pPr>
      <w:r w:rsidRPr="0002496A">
        <w:t xml:space="preserve">above knee casts </w:t>
      </w:r>
    </w:p>
    <w:p w:rsidR="00000000" w:rsidRPr="0002496A" w:rsidP="0002496A">
      <w:pPr>
        <w:pStyle w:val="ListBullet2"/>
      </w:pPr>
      <w:r w:rsidRPr="0002496A">
        <w:t>lower limb cylinder casts</w:t>
      </w:r>
    </w:p>
    <w:p w:rsidR="00000000" w:rsidRPr="0002496A" w:rsidP="0002496A">
      <w:pPr>
        <w:pStyle w:val="ListBullet2"/>
      </w:pPr>
      <w:r w:rsidRPr="0002496A">
        <w:t>be</w:t>
      </w:r>
      <w:r w:rsidRPr="0002496A">
        <w:t xml:space="preserve">low knee casts for ankle and foot fractures and Achilles tendon repairs </w:t>
      </w:r>
    </w:p>
    <w:p w:rsidR="00000000" w:rsidRPr="0002496A" w:rsidP="0002496A">
      <w:pPr>
        <w:pStyle w:val="ListBullet2"/>
      </w:pPr>
      <w:r w:rsidRPr="0002496A">
        <w:t>patella tendon bearing casts</w:t>
      </w:r>
    </w:p>
    <w:p w:rsidR="00000000" w:rsidRPr="0002496A" w:rsidP="0002496A">
      <w:pPr>
        <w:pStyle w:val="ListBullet2"/>
      </w:pPr>
      <w:r w:rsidRPr="0002496A">
        <w:t>total contact casting</w:t>
      </w:r>
    </w:p>
    <w:p w:rsidR="00000000" w:rsidRPr="0002496A" w:rsidP="0002496A">
      <w:pPr>
        <w:pStyle w:val="ListBullet"/>
      </w:pPr>
      <w:r w:rsidRPr="0002496A">
        <w:t>cast material purpose, selection and safe use:</w:t>
      </w:r>
    </w:p>
    <w:p w:rsidR="00000000" w:rsidRPr="0002496A" w:rsidP="0002496A">
      <w:pPr>
        <w:pStyle w:val="ListBullet2"/>
      </w:pPr>
      <w:r w:rsidRPr="0002496A">
        <w:t>abduction bars</w:t>
      </w:r>
    </w:p>
    <w:p w:rsidR="00000000" w:rsidRPr="0002496A" w:rsidP="0002496A">
      <w:pPr>
        <w:pStyle w:val="ListBullet2"/>
      </w:pPr>
      <w:r w:rsidRPr="0002496A">
        <w:t>bandages</w:t>
      </w:r>
    </w:p>
    <w:p w:rsidR="00000000" w:rsidRPr="0002496A" w:rsidP="0002496A">
      <w:pPr>
        <w:pStyle w:val="ListBullet2"/>
      </w:pPr>
      <w:r w:rsidRPr="0002496A">
        <w:t>cast shoes</w:t>
      </w:r>
    </w:p>
    <w:p w:rsidR="00000000" w:rsidRPr="0002496A" w:rsidP="0002496A">
      <w:pPr>
        <w:pStyle w:val="ListBullet2"/>
      </w:pPr>
      <w:r w:rsidRPr="0002496A">
        <w:t>dry dressing</w:t>
      </w:r>
    </w:p>
    <w:p w:rsidR="00000000" w:rsidRPr="0002496A" w:rsidP="0002496A">
      <w:pPr>
        <w:pStyle w:val="ListBullet2"/>
      </w:pPr>
      <w:r w:rsidRPr="0002496A">
        <w:t>felts, foams and padding</w:t>
      </w:r>
    </w:p>
    <w:p w:rsidR="00000000" w:rsidRPr="0002496A" w:rsidP="0002496A">
      <w:pPr>
        <w:pStyle w:val="ListBullet2"/>
      </w:pPr>
      <w:r w:rsidRPr="0002496A">
        <w:t>hinges</w:t>
      </w:r>
    </w:p>
    <w:p w:rsidR="00000000" w:rsidRPr="0002496A" w:rsidP="0002496A">
      <w:pPr>
        <w:pStyle w:val="ListBullet2"/>
      </w:pPr>
      <w:r w:rsidRPr="0002496A">
        <w:t>plaster</w:t>
      </w:r>
    </w:p>
    <w:p w:rsidR="00000000" w:rsidRPr="0002496A" w:rsidP="0002496A">
      <w:pPr>
        <w:pStyle w:val="ListBullet2"/>
      </w:pPr>
      <w:r w:rsidRPr="0002496A">
        <w:t>quadrilateral bucket</w:t>
      </w:r>
    </w:p>
    <w:p w:rsidR="00000000" w:rsidRPr="0002496A" w:rsidP="0002496A">
      <w:pPr>
        <w:pStyle w:val="ListBullet2"/>
      </w:pPr>
      <w:r w:rsidRPr="0002496A">
        <w:t>stockinette’s</w:t>
      </w:r>
    </w:p>
    <w:p w:rsidR="00000000" w:rsidRPr="0002496A" w:rsidP="0002496A">
      <w:pPr>
        <w:pStyle w:val="ListBullet2"/>
      </w:pPr>
      <w:r w:rsidRPr="0002496A">
        <w:t>strapping</w:t>
      </w:r>
    </w:p>
    <w:p w:rsidR="00000000" w:rsidRPr="0002496A" w:rsidP="0002496A">
      <w:pPr>
        <w:pStyle w:val="ListBullet2"/>
      </w:pPr>
      <w:r w:rsidRPr="0002496A">
        <w:t>synthetic materials including fibreglass</w:t>
      </w:r>
    </w:p>
    <w:p w:rsidR="00000000" w:rsidRPr="0002496A" w:rsidP="0002496A">
      <w:pPr>
        <w:pStyle w:val="ListBullet2"/>
      </w:pPr>
      <w:r w:rsidRPr="0002496A">
        <w:t>tapes</w:t>
      </w:r>
    </w:p>
    <w:p w:rsidR="00000000" w:rsidRPr="0002496A" w:rsidP="0002496A">
      <w:pPr>
        <w:pStyle w:val="ListBullet2"/>
      </w:pPr>
      <w:r w:rsidRPr="0002496A">
        <w:t>undercast padding</w:t>
      </w:r>
    </w:p>
    <w:p w:rsidR="00000000" w:rsidRPr="0002496A" w:rsidP="0002496A">
      <w:pPr>
        <w:pStyle w:val="ListBullet"/>
      </w:pPr>
      <w:r w:rsidRPr="0002496A">
        <w:t>cast equipment purpose, selection, safe use and maintenance:</w:t>
      </w:r>
    </w:p>
    <w:p w:rsidR="00000000" w:rsidRPr="0002496A" w:rsidP="0002496A">
      <w:pPr>
        <w:pStyle w:val="ListBullet2"/>
      </w:pPr>
      <w:r w:rsidRPr="0002496A">
        <w:t>arm, knee and buttock block</w:t>
      </w:r>
    </w:p>
    <w:p w:rsidR="00000000" w:rsidRPr="0002496A" w:rsidP="0002496A">
      <w:pPr>
        <w:pStyle w:val="ListBullet2"/>
      </w:pPr>
      <w:r w:rsidRPr="0002496A">
        <w:t>benders and cast breakers</w:t>
      </w:r>
    </w:p>
    <w:p w:rsidR="00000000" w:rsidRPr="0002496A" w:rsidP="0002496A">
      <w:pPr>
        <w:pStyle w:val="ListBullet2"/>
      </w:pPr>
      <w:r w:rsidRPr="0002496A">
        <w:t>cast bracing equipment</w:t>
      </w:r>
    </w:p>
    <w:p w:rsidR="00000000" w:rsidRPr="0002496A" w:rsidP="0002496A">
      <w:pPr>
        <w:pStyle w:val="ListBullet2"/>
      </w:pPr>
      <w:r w:rsidRPr="0002496A">
        <w:t>eye protection equipment</w:t>
      </w:r>
    </w:p>
    <w:p w:rsidR="00000000" w:rsidRPr="0002496A" w:rsidP="0002496A">
      <w:pPr>
        <w:pStyle w:val="ListBullet2"/>
      </w:pPr>
      <w:r w:rsidRPr="0002496A">
        <w:t>goniometer</w:t>
      </w:r>
    </w:p>
    <w:p w:rsidR="00000000" w:rsidRPr="0002496A" w:rsidP="0002496A">
      <w:pPr>
        <w:pStyle w:val="ListBullet2"/>
      </w:pPr>
      <w:r w:rsidRPr="0002496A">
        <w:t>hearing protection</w:t>
      </w:r>
    </w:p>
    <w:p w:rsidR="00000000" w:rsidRPr="0002496A" w:rsidP="0002496A">
      <w:pPr>
        <w:pStyle w:val="ListBullet2"/>
      </w:pPr>
      <w:r w:rsidRPr="0002496A">
        <w:t xml:space="preserve">plaster trap </w:t>
      </w:r>
    </w:p>
    <w:p w:rsidR="00000000" w:rsidRPr="0002496A" w:rsidP="0002496A">
      <w:pPr>
        <w:pStyle w:val="ListBullet2"/>
      </w:pPr>
      <w:r w:rsidRPr="0002496A">
        <w:t>saw with vacuum</w:t>
      </w:r>
    </w:p>
    <w:p w:rsidR="00000000" w:rsidRPr="0002496A" w:rsidP="0002496A">
      <w:pPr>
        <w:pStyle w:val="ListBullet2"/>
      </w:pPr>
      <w:r w:rsidRPr="0002496A">
        <w:t>scissors</w:t>
      </w:r>
    </w:p>
    <w:p w:rsidR="00000000" w:rsidRPr="0002496A" w:rsidP="0002496A">
      <w:pPr>
        <w:pStyle w:val="ListBullet2"/>
      </w:pPr>
      <w:r w:rsidRPr="0002496A">
        <w:t>shears</w:t>
      </w:r>
    </w:p>
    <w:p w:rsidR="00000000" w:rsidRPr="0002496A" w:rsidP="0002496A">
      <w:pPr>
        <w:pStyle w:val="ListBullet2"/>
      </w:pPr>
      <w:r w:rsidRPr="0002496A">
        <w:t>spreaders</w:t>
      </w:r>
    </w:p>
    <w:p w:rsidR="00000000" w:rsidRPr="0002496A" w:rsidP="0002496A">
      <w:pPr>
        <w:pStyle w:val="ListBullet2"/>
      </w:pPr>
      <w:r w:rsidRPr="0002496A">
        <w:t>tape measure</w:t>
      </w:r>
    </w:p>
    <w:p w:rsidR="00000000" w:rsidRPr="0002496A" w:rsidP="0002496A">
      <w:pPr>
        <w:pStyle w:val="ListBullet2"/>
      </w:pPr>
      <w:r w:rsidRPr="0002496A">
        <w:t>vice</w:t>
      </w:r>
    </w:p>
    <w:p w:rsidR="00000000" w:rsidRPr="0002496A" w:rsidP="0002496A">
      <w:pPr>
        <w:pStyle w:val="ListBullet"/>
      </w:pPr>
      <w:r w:rsidRPr="0002496A">
        <w:t>moulding of cast requirements:</w:t>
      </w:r>
    </w:p>
    <w:p w:rsidR="00000000" w:rsidRPr="0002496A" w:rsidP="0002496A">
      <w:pPr>
        <w:pStyle w:val="ListBullet2"/>
      </w:pPr>
      <w:r w:rsidRPr="0002496A">
        <w:t>absence of areas of pressure from cast</w:t>
      </w:r>
    </w:p>
    <w:p w:rsidR="00000000" w:rsidRPr="0002496A" w:rsidP="0002496A">
      <w:pPr>
        <w:pStyle w:val="ListBullet2"/>
      </w:pPr>
      <w:r w:rsidRPr="0002496A">
        <w:t>movement of limb is controlled</w:t>
      </w:r>
    </w:p>
    <w:p w:rsidR="00000000" w:rsidRPr="0002496A" w:rsidP="0002496A">
      <w:pPr>
        <w:pStyle w:val="ListBullet2"/>
      </w:pPr>
      <w:r w:rsidRPr="0002496A">
        <w:t>well fitted to limb</w:t>
      </w:r>
    </w:p>
    <w:p w:rsidR="00000000" w:rsidRPr="0002496A" w:rsidP="0002496A">
      <w:pPr>
        <w:pStyle w:val="ListBullet"/>
      </w:pPr>
      <w:r w:rsidRPr="0002496A">
        <w:t>knowledge of Charnley’s 3-point moulding</w:t>
      </w:r>
    </w:p>
    <w:p w:rsidR="00000000" w:rsidRPr="0002496A" w:rsidP="0002496A">
      <w:pPr>
        <w:pStyle w:val="ListBullet"/>
      </w:pPr>
      <w:r w:rsidRPr="0002496A">
        <w:t>aid purpose, selection and safe use:</w:t>
      </w:r>
    </w:p>
    <w:p w:rsidR="00000000" w:rsidRPr="0002496A" w:rsidP="0002496A">
      <w:pPr>
        <w:pStyle w:val="ListBullet2"/>
      </w:pPr>
      <w:r w:rsidRPr="0002496A">
        <w:t>ambulation aides</w:t>
      </w:r>
    </w:p>
    <w:p w:rsidR="00000000" w:rsidRPr="0002496A" w:rsidP="0002496A">
      <w:pPr>
        <w:pStyle w:val="ListBullet2"/>
      </w:pPr>
      <w:r w:rsidRPr="0002496A">
        <w:t>gait aides</w:t>
      </w:r>
    </w:p>
    <w:p w:rsidR="00000000" w:rsidRPr="0002496A" w:rsidP="0002496A">
      <w:pPr>
        <w:pStyle w:val="ListBullet2"/>
      </w:pPr>
      <w:r w:rsidRPr="0002496A">
        <w:t>heel</w:t>
      </w:r>
    </w:p>
    <w:p w:rsidR="00000000" w:rsidRPr="0002496A" w:rsidP="0002496A">
      <w:pPr>
        <w:pStyle w:val="ListBullet2"/>
      </w:pPr>
      <w:r w:rsidRPr="0002496A">
        <w:t>overshoes</w:t>
      </w:r>
    </w:p>
    <w:p w:rsidR="00000000" w:rsidRPr="0002496A" w:rsidP="0002496A">
      <w:pPr>
        <w:pStyle w:val="ListBullet2"/>
      </w:pPr>
      <w:r w:rsidRPr="0002496A">
        <w:t>sling</w:t>
      </w:r>
    </w:p>
    <w:p w:rsidR="00000000" w:rsidRPr="0002496A" w:rsidP="0002496A">
      <w:pPr>
        <w:pStyle w:val="ListBullet"/>
      </w:pPr>
      <w:r w:rsidRPr="0002496A">
        <w:t>medications relevant to cast application and future care</w:t>
      </w:r>
    </w:p>
    <w:p w:rsidR="00000000" w:rsidRPr="0002496A" w:rsidP="0002496A">
      <w:pPr>
        <w:pStyle w:val="ListBullet"/>
      </w:pPr>
      <w:r w:rsidRPr="0002496A">
        <w:t>types of client advice:</w:t>
      </w:r>
    </w:p>
    <w:p w:rsidR="00000000" w:rsidRPr="0002496A" w:rsidP="0002496A">
      <w:pPr>
        <w:pStyle w:val="ListBullet2"/>
      </w:pPr>
      <w:r w:rsidRPr="0002496A">
        <w:t xml:space="preserve">cast care and warnings </w:t>
      </w:r>
    </w:p>
    <w:p w:rsidR="00000000" w:rsidRPr="0002496A" w:rsidP="0002496A">
      <w:pPr>
        <w:pStyle w:val="ListBullet2"/>
      </w:pPr>
      <w:r w:rsidRPr="0002496A">
        <w:t>limb care and neurovascular warnings</w:t>
      </w:r>
    </w:p>
    <w:p w:rsidR="00000000" w:rsidRPr="0002496A" w:rsidP="0002496A">
      <w:pPr>
        <w:pStyle w:val="ListBullet2"/>
      </w:pPr>
      <w:r w:rsidRPr="0002496A">
        <w:t>mobilisation exercises and routines</w:t>
      </w:r>
    </w:p>
    <w:p w:rsidR="00000000" w:rsidRPr="0002496A" w:rsidP="0002496A">
      <w:pPr>
        <w:pStyle w:val="ListBullet2"/>
      </w:pPr>
      <w:r w:rsidRPr="0002496A">
        <w:t>oedema control</w:t>
      </w:r>
    </w:p>
    <w:p w:rsidR="00000000" w:rsidRPr="0002496A" w:rsidP="0002496A">
      <w:pPr>
        <w:pStyle w:val="ListBullet2"/>
      </w:pPr>
      <w:r w:rsidRPr="0002496A">
        <w:t xml:space="preserve">fitness to drive </w:t>
      </w:r>
    </w:p>
    <w:p w:rsidR="00000000" w:rsidRPr="0002496A" w:rsidP="0002496A">
      <w:pPr>
        <w:pStyle w:val="ListBullet2"/>
      </w:pPr>
      <w:r w:rsidRPr="0002496A">
        <w:t>weight bearing status</w:t>
      </w:r>
    </w:p>
    <w:p w:rsidR="00000000" w:rsidRPr="0002496A" w:rsidP="0002496A">
      <w:pPr>
        <w:pStyle w:val="ListBullet2"/>
      </w:pPr>
      <w:r w:rsidRPr="0002496A">
        <w:t xml:space="preserve">safe use of aides </w:t>
      </w:r>
    </w:p>
    <w:p w:rsidR="00000000" w:rsidRPr="0002496A" w:rsidP="0002496A">
      <w:pPr>
        <w:pStyle w:val="ListBullet"/>
      </w:pPr>
      <w:r w:rsidRPr="0002496A">
        <w:t>clinical record requirements</w:t>
      </w:r>
    </w:p>
    <w:p w:rsidR="00000000" w:rsidRPr="0002496A" w:rsidP="0002496A">
      <w:pPr>
        <w:pStyle w:val="ListBullet"/>
      </w:pPr>
      <w:r w:rsidRPr="0002496A">
        <w:t>waste management procedures to maintain clean working environment</w:t>
      </w:r>
    </w:p>
    <w:p w:rsidR="00000000" w:rsidRPr="0002496A" w:rsidP="0002496A">
      <w:pPr>
        <w:pStyle w:val="ListBullet"/>
      </w:pPr>
      <w:r w:rsidRPr="0002496A">
        <w:t>medical termi</w:t>
      </w:r>
      <w:r w:rsidRPr="0002496A">
        <w:t>nology relevant to cast application.</w:t>
      </w:r>
    </w:p>
    <w:p w:rsidR="00000000" w:rsidRPr="0002496A" w:rsidP="0002496A">
      <w:pPr>
        <w:pStyle w:val="AllowPageBreak"/>
      </w:pPr>
    </w:p>
    <w:p w:rsidR="00000000" w:rsidRPr="0002496A" w:rsidP="0002496A">
      <w:pPr>
        <w:pStyle w:val="Heading1"/>
      </w:pPr>
      <w:bookmarkStart w:id="13" w:name="O_1199044"/>
      <w:bookmarkEnd w:id="13"/>
      <w:r w:rsidRPr="0002496A">
        <w:t>Assessment Conditions</w:t>
      </w:r>
    </w:p>
    <w:p w:rsidR="00000000" w:rsidRPr="0002496A" w:rsidP="00015F59">
      <w:pPr>
        <w:pStyle w:val="BodyText"/>
      </w:pPr>
      <w:r w:rsidRPr="0002496A">
        <w:t xml:space="preserve">Skills must be demonstrated in a real workplace with real patients in a clinical environment with the addition of simulations and scenarios with real people where </w:t>
      </w:r>
      <w:r w:rsidRPr="0002496A">
        <w:t>the full range of contexts and situations cannot be provided in the workplace.</w:t>
      </w:r>
    </w:p>
    <w:p w:rsidR="00000000" w:rsidRPr="0002496A" w:rsidP="00015F59">
      <w:pPr>
        <w:pStyle w:val="BodyText"/>
      </w:pPr>
      <w:r w:rsidRPr="0002496A">
        <w:t>Where simulation is used, it must reflect real working conditions in a clinical environment by modelling industry operating conditions and contingencies, as well as using suitab</w:t>
      </w:r>
      <w:r w:rsidRPr="0002496A">
        <w:t xml:space="preserve">le facilities, equipment and resources. </w:t>
      </w:r>
    </w:p>
    <w:p w:rsidR="00000000" w:rsidRPr="0002496A" w:rsidP="00015F59">
      <w:pPr>
        <w:pStyle w:val="BodyText"/>
      </w:pPr>
      <w:r w:rsidRPr="0002496A">
        <w:t>Assessment must ensure use of:</w:t>
      </w:r>
    </w:p>
    <w:p w:rsidR="00000000" w:rsidRPr="0002496A" w:rsidP="0002496A">
      <w:pPr>
        <w:pStyle w:val="ListBullet"/>
      </w:pPr>
      <w:r w:rsidRPr="0002496A">
        <w:t>procedures relevant to cast application</w:t>
      </w:r>
    </w:p>
    <w:p w:rsidR="00000000" w:rsidRPr="0002496A" w:rsidP="0002496A">
      <w:pPr>
        <w:pStyle w:val="ListBullet"/>
      </w:pPr>
      <w:r w:rsidRPr="0002496A">
        <w:t>clients listed in the Performance Evidence</w:t>
      </w:r>
    </w:p>
    <w:p w:rsidR="00000000" w:rsidRPr="0002496A" w:rsidP="0002496A">
      <w:pPr>
        <w:pStyle w:val="ListBullet"/>
      </w:pPr>
      <w:r w:rsidRPr="0002496A">
        <w:t>healthcare team listed in the Performance Evidence</w:t>
      </w:r>
    </w:p>
    <w:p w:rsidR="00000000" w:rsidRPr="0002496A" w:rsidP="0002496A">
      <w:pPr>
        <w:pStyle w:val="ListBullet"/>
      </w:pPr>
      <w:r w:rsidRPr="0002496A">
        <w:t>equipment listed in the Performance Evidence</w:t>
      </w:r>
    </w:p>
    <w:p w:rsidR="00000000" w:rsidRPr="0002496A" w:rsidP="0002496A">
      <w:pPr>
        <w:pStyle w:val="ListBullet"/>
      </w:pPr>
      <w:r w:rsidRPr="0002496A">
        <w:t>mate</w:t>
      </w:r>
      <w:r w:rsidRPr="0002496A">
        <w:t>rials listed in the Performance Evidence</w:t>
      </w:r>
    </w:p>
    <w:p w:rsidR="00000000" w:rsidRPr="0002496A" w:rsidP="0002496A">
      <w:pPr>
        <w:pStyle w:val="ListBullet"/>
      </w:pPr>
      <w:r w:rsidRPr="0002496A">
        <w:t>aids listed in the Performance Evidence</w:t>
      </w:r>
    </w:p>
    <w:p w:rsidR="00000000" w:rsidRPr="0002496A" w:rsidP="0002496A">
      <w:pPr>
        <w:pStyle w:val="ListBullet"/>
      </w:pPr>
      <w:r w:rsidRPr="0002496A">
        <w:t>personal protective equipment (PPE)</w:t>
      </w:r>
    </w:p>
    <w:p w:rsidR="00000000" w:rsidRPr="0002496A" w:rsidP="0002496A">
      <w:pPr>
        <w:pStyle w:val="ListBullet"/>
      </w:pPr>
      <w:r w:rsidRPr="0002496A">
        <w:t>manufacturer’s instructions for all equipment and materials.</w:t>
      </w:r>
    </w:p>
    <w:p w:rsidR="00000000" w:rsidRPr="0002496A" w:rsidP="00015F59">
      <w:pPr>
        <w:pStyle w:val="BodyText"/>
      </w:pPr>
      <w:r w:rsidRPr="0002496A">
        <w:t>Assessors must satisfy the Standards for Registered Training Organisations’ re</w:t>
      </w:r>
      <w:r w:rsidRPr="0002496A">
        <w:t>quirements for assessors; and have current clinical experience working as an Orthopaedic Technologist or Technician providing services to the general public.</w:t>
      </w:r>
    </w:p>
    <w:p w:rsidR="00000000" w:rsidRPr="0002496A" w:rsidP="0002496A">
      <w:pPr>
        <w:pStyle w:val="Heading1"/>
      </w:pPr>
      <w:bookmarkStart w:id="14" w:name="O_1199047"/>
      <w:bookmarkEnd w:id="14"/>
      <w:r w:rsidRPr="0002496A">
        <w:t>Links</w:t>
      </w:r>
    </w:p>
    <w:p w:rsidR="00000000" w:rsidRPr="0002496A" w:rsidP="00015F59">
      <w:pPr>
        <w:pStyle w:val="BodyText"/>
      </w:pPr>
      <w:r w:rsidRPr="00024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270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2496A" w:rsidP="0002496A"/>
    <w:sectPr w:rsidSect="000249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 w:rsidRPr="00015F59" w:rsidP="00015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59" w:rsidP="00024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15F59" w:rsidP="00024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15F59" w:rsidP="000249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 w:rsidP="00024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F59">
      <w:t>Approved</w:t>
    </w:r>
    <w:r w:rsidR="00015F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F5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F59">
      <w:rPr>
        <w:noProof/>
      </w:rPr>
      <w:t>8</w:t>
    </w:r>
    <w:r>
      <w:rPr>
        <w:noProof/>
      </w:rPr>
      <w:fldChar w:fldCharType="end"/>
    </w:r>
  </w:p>
  <w:p w:rsidR="0002496A" w:rsidP="00024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F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F59">
      <w:t>HumanAbility</w:t>
    </w:r>
    <w:r w:rsidR="00015F59">
      <w:fldChar w:fldCharType="end"/>
    </w:r>
  </w:p>
  <w:p w:rsidR="0002496A" w:rsidP="00024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96A" w:rsidRPr="00015F59" w:rsidP="00015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59" w:rsidRPr="002D2AF8" w:rsidP="00024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HLTOTH001 Apply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5F59" w:rsidP="000249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6A" w:rsidRPr="002D2AF8" w:rsidP="00024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F59">
      <w:t>HLTOTH001 Apply casts</w:t>
    </w:r>
    <w:r w:rsidR="00015F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F59">
      <w:rPr>
        <w:noProof/>
      </w:rPr>
      <w:t>2 March 2025</w:t>
    </w:r>
    <w:r>
      <w:fldChar w:fldCharType="end"/>
    </w:r>
  </w:p>
  <w:p w:rsidR="0002496A" w:rsidP="00024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347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E27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0A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96A"/>
  </w:style>
  <w:style w:type="character" w:customStyle="1" w:styleId="Heading1Char">
    <w:name w:val="Heading 1 Char"/>
    <w:basedOn w:val="DefaultParagraphFont"/>
    <w:link w:val="Heading1"/>
    <w:rsid w:val="00024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9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4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49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96A"/>
    <w:rPr>
      <w:b/>
      <w:spacing w:val="0"/>
    </w:rPr>
  </w:style>
  <w:style w:type="paragraph" w:styleId="ListBullet2">
    <w:name w:val="List Bullet 2"/>
    <w:basedOn w:val="List2"/>
    <w:rsid w:val="000249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496A"/>
    <w:rPr>
      <w:i/>
    </w:rPr>
  </w:style>
  <w:style w:type="paragraph" w:customStyle="1" w:styleId="SuperHeading">
    <w:name w:val="SuperHeading"/>
    <w:basedOn w:val="Normal"/>
    <w:rsid w:val="00024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49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4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9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4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9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96A"/>
  </w:style>
  <w:style w:type="paragraph" w:styleId="TableofFigures">
    <w:name w:val="table of figures"/>
    <w:basedOn w:val="Normal"/>
    <w:next w:val="Normal"/>
    <w:semiHidden/>
    <w:rsid w:val="00024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9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496A"/>
    <w:rPr>
      <w:rFonts w:ascii="Wingdings" w:hAnsi="Wingdings"/>
    </w:rPr>
  </w:style>
  <w:style w:type="paragraph" w:customStyle="1" w:styleId="TableHeading">
    <w:name w:val="Table Heading"/>
    <w:basedOn w:val="HeadingBase"/>
    <w:rsid w:val="00024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96A"/>
    <w:rPr>
      <w:color w:val="0033CC"/>
      <w:u w:val="none"/>
    </w:rPr>
  </w:style>
  <w:style w:type="paragraph" w:customStyle="1" w:styleId="BodyTextRight">
    <w:name w:val="Body Text Right"/>
    <w:basedOn w:val="BodyText"/>
    <w:rsid w:val="00024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9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96A"/>
    <w:rPr>
      <w:sz w:val="32"/>
    </w:rPr>
  </w:style>
  <w:style w:type="paragraph" w:customStyle="1" w:styleId="HeadingProcedure">
    <w:name w:val="Heading Procedure"/>
    <w:basedOn w:val="HeadingBase"/>
    <w:next w:val="Normal"/>
    <w:rsid w:val="00024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96A"/>
    <w:pPr>
      <w:spacing w:before="60" w:after="60"/>
    </w:pPr>
  </w:style>
  <w:style w:type="paragraph" w:styleId="ListContinue">
    <w:name w:val="List Continue"/>
    <w:basedOn w:val="List"/>
    <w:rsid w:val="0002496A"/>
    <w:pPr>
      <w:ind w:firstLine="0"/>
    </w:pPr>
  </w:style>
  <w:style w:type="paragraph" w:customStyle="1" w:styleId="ListNote">
    <w:name w:val="List Note"/>
    <w:basedOn w:val="List"/>
    <w:rsid w:val="00024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96A"/>
    <w:rPr>
      <w:rFonts w:ascii="Courier New" w:hAnsi="Courier New"/>
    </w:rPr>
  </w:style>
  <w:style w:type="paragraph" w:customStyle="1" w:styleId="NoteBullet">
    <w:name w:val="Note Bullet"/>
    <w:basedOn w:val="Note"/>
    <w:rsid w:val="00024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9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4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96A"/>
    <w:rPr>
      <w:b/>
      <w:smallCaps/>
    </w:rPr>
  </w:style>
  <w:style w:type="paragraph" w:customStyle="1" w:styleId="TableListNumber">
    <w:name w:val="Table List Number"/>
    <w:basedOn w:val="ListNumber"/>
    <w:rsid w:val="00024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96A"/>
    <w:pPr>
      <w:numPr>
        <w:numId w:val="10"/>
      </w:numPr>
    </w:pPr>
  </w:style>
  <w:style w:type="paragraph" w:customStyle="1" w:styleId="ListAlpha2">
    <w:name w:val="List Alpha 2"/>
    <w:basedOn w:val="List2"/>
    <w:rsid w:val="0002496A"/>
    <w:pPr>
      <w:numPr>
        <w:numId w:val="9"/>
      </w:numPr>
    </w:pPr>
  </w:style>
  <w:style w:type="paragraph" w:styleId="List2">
    <w:name w:val="List 2"/>
    <w:basedOn w:val="BodyText"/>
    <w:rsid w:val="00024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9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49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496A"/>
    <w:pPr>
      <w:numPr>
        <w:numId w:val="5"/>
      </w:numPr>
    </w:pPr>
  </w:style>
  <w:style w:type="paragraph" w:styleId="ListContinue2">
    <w:name w:val="List Continue 2"/>
    <w:basedOn w:val="List2"/>
    <w:rsid w:val="0002496A"/>
    <w:pPr>
      <w:ind w:firstLine="0"/>
    </w:pPr>
  </w:style>
  <w:style w:type="paragraph" w:styleId="ListContinue3">
    <w:name w:val="List Continue 3"/>
    <w:basedOn w:val="List3"/>
    <w:rsid w:val="0002496A"/>
    <w:pPr>
      <w:ind w:left="1021" w:firstLine="0"/>
    </w:pPr>
  </w:style>
  <w:style w:type="paragraph" w:styleId="ListContinue4">
    <w:name w:val="List Continue 4"/>
    <w:basedOn w:val="List4"/>
    <w:rsid w:val="0002496A"/>
    <w:pPr>
      <w:ind w:firstLine="0"/>
    </w:pPr>
  </w:style>
  <w:style w:type="paragraph" w:styleId="ListContinue5">
    <w:name w:val="List Continue 5"/>
    <w:basedOn w:val="List5"/>
    <w:rsid w:val="0002496A"/>
    <w:pPr>
      <w:ind w:firstLine="0"/>
    </w:pPr>
  </w:style>
  <w:style w:type="paragraph" w:styleId="ListNumber3">
    <w:name w:val="List Number 3"/>
    <w:basedOn w:val="List3"/>
    <w:rsid w:val="0002496A"/>
    <w:pPr>
      <w:numPr>
        <w:numId w:val="6"/>
      </w:numPr>
    </w:pPr>
  </w:style>
  <w:style w:type="paragraph" w:styleId="ListNumber4">
    <w:name w:val="List Number 4"/>
    <w:basedOn w:val="List4"/>
    <w:rsid w:val="0002496A"/>
    <w:pPr>
      <w:numPr>
        <w:numId w:val="7"/>
      </w:numPr>
    </w:pPr>
  </w:style>
  <w:style w:type="paragraph" w:styleId="ListNumber5">
    <w:name w:val="List Number 5"/>
    <w:basedOn w:val="List5"/>
    <w:rsid w:val="0002496A"/>
    <w:pPr>
      <w:numPr>
        <w:numId w:val="8"/>
      </w:numPr>
    </w:pPr>
  </w:style>
  <w:style w:type="paragraph" w:styleId="BlockText">
    <w:name w:val="Block Text"/>
    <w:basedOn w:val="Normal"/>
    <w:rsid w:val="00024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96A"/>
    <w:rPr>
      <w:sz w:val="16"/>
      <w:vertAlign w:val="superscript"/>
    </w:rPr>
  </w:style>
  <w:style w:type="character" w:customStyle="1" w:styleId="Symbols">
    <w:name w:val="Symbols"/>
    <w:basedOn w:val="DefaultParagraphFont"/>
    <w:rsid w:val="0002496A"/>
    <w:rPr>
      <w:rFonts w:ascii="Symbol" w:hAnsi="Symbol"/>
    </w:rPr>
  </w:style>
  <w:style w:type="character" w:customStyle="1" w:styleId="MenuOptions">
    <w:name w:val="Menu Options"/>
    <w:basedOn w:val="DefaultParagraphFont"/>
    <w:rsid w:val="00024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96A"/>
    <w:rPr>
      <w:b/>
    </w:rPr>
  </w:style>
  <w:style w:type="character" w:customStyle="1" w:styleId="Underlined">
    <w:name w:val="Underlined"/>
    <w:basedOn w:val="DefaultParagraphFont"/>
    <w:rsid w:val="0002496A"/>
    <w:rPr>
      <w:u w:val="single"/>
    </w:rPr>
  </w:style>
  <w:style w:type="paragraph" w:customStyle="1" w:styleId="TableBodyTextRight">
    <w:name w:val="Table Body Text Right"/>
    <w:basedOn w:val="TableBodyText"/>
    <w:rsid w:val="00024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96A"/>
    <w:rPr>
      <w:sz w:val="18"/>
    </w:rPr>
  </w:style>
  <w:style w:type="paragraph" w:customStyle="1" w:styleId="BodySmallRight">
    <w:name w:val="Body Small Right"/>
    <w:basedOn w:val="BodyTextRight"/>
    <w:rsid w:val="0002496A"/>
    <w:rPr>
      <w:sz w:val="18"/>
      <w:szCs w:val="18"/>
    </w:rPr>
  </w:style>
  <w:style w:type="paragraph" w:customStyle="1" w:styleId="MarginEdition">
    <w:name w:val="Margin Edition"/>
    <w:basedOn w:val="MarginNote"/>
    <w:rsid w:val="00024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96A"/>
    <w:rPr>
      <w:sz w:val="2"/>
      <w:szCs w:val="2"/>
    </w:rPr>
  </w:style>
  <w:style w:type="character" w:customStyle="1" w:styleId="Small">
    <w:name w:val="Small"/>
    <w:basedOn w:val="DefaultParagraphFont"/>
    <w:rsid w:val="0002496A"/>
    <w:rPr>
      <w:sz w:val="16"/>
    </w:rPr>
  </w:style>
  <w:style w:type="paragraph" w:customStyle="1" w:styleId="WideTable">
    <w:name w:val="Wide Table"/>
    <w:basedOn w:val="Normal"/>
    <w:rsid w:val="00024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96A"/>
  </w:style>
  <w:style w:type="paragraph" w:styleId="Quote">
    <w:name w:val="Quote"/>
    <w:basedOn w:val="Heading1"/>
    <w:link w:val="QuoteChar"/>
    <w:qFormat/>
    <w:rsid w:val="00024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96A"/>
    <w:pPr>
      <w:pageBreakBefore/>
    </w:pPr>
  </w:style>
  <w:style w:type="paragraph" w:customStyle="1" w:styleId="Border">
    <w:name w:val="Border"/>
    <w:basedOn w:val="Normal"/>
    <w:qFormat/>
    <w:rsid w:val="00024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96A"/>
    <w:rPr>
      <w:u w:val="single"/>
    </w:rPr>
  </w:style>
  <w:style w:type="character" w:customStyle="1" w:styleId="BoldandItalics">
    <w:name w:val="Bold and Italics"/>
    <w:qFormat/>
    <w:rsid w:val="0002496A"/>
    <w:rPr>
      <w:b/>
      <w:i/>
      <w:u w:val="none"/>
    </w:rPr>
  </w:style>
  <w:style w:type="paragraph" w:styleId="BalloonText">
    <w:name w:val="Balloon Text"/>
    <w:basedOn w:val="Normal"/>
    <w:link w:val="BalloonTextChar"/>
    <w:rsid w:val="00024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96A"/>
    <w:pPr>
      <w:spacing w:before="0" w:after="0"/>
    </w:pPr>
  </w:style>
  <w:style w:type="paragraph" w:customStyle="1" w:styleId="BodyTextBold">
    <w:name w:val="Body Text Bold"/>
    <w:basedOn w:val="BodyText"/>
    <w:qFormat/>
    <w:rsid w:val="0002496A"/>
    <w:rPr>
      <w:b/>
    </w:rPr>
  </w:style>
  <w:style w:type="character" w:styleId="Hyperlink">
    <w:name w:val="Hyperlink"/>
    <w:basedOn w:val="DefaultParagraphFont"/>
    <w:uiPriority w:val="99"/>
    <w:unhideWhenUsed/>
    <w:rsid w:val="00015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1713</Words>
  <Characters>11002</Characters>
  <Application>Microsoft Office Word</Application>
  <DocSecurity>0</DocSecurity>
  <Lines>366</Lines>
  <Paragraphs>317</Paragraphs>
  <ScaleCrop>false</ScaleCrop>
  <Company>Author-it Software Corporation Ltd.</Company>
  <LinksUpToDate>false</LinksUpToDate>
  <CharactersWithSpaces>12398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HLTOTH001 Apply casts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