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038" w:rsidP="005D7038">
      <w:pPr>
        <w:pStyle w:val="Title"/>
      </w:pPr>
      <w:r>
        <w:fldChar w:fldCharType="begin"/>
      </w:r>
      <w:r>
        <w:instrText xml:space="preserve"> TITLE   \* MERGEFORMAT </w:instrText>
      </w:r>
      <w:r>
        <w:fldChar w:fldCharType="separate"/>
      </w:r>
      <w:r>
        <w:t>Assessment Requirements for HLTOPD005 Process and manage optical appliance orders</w:t>
      </w:r>
      <w:r>
        <w:fldChar w:fldCharType="end"/>
      </w:r>
    </w:p>
    <w:p w:rsidR="005D7038" w:rsidP="005D7038">
      <w:pPr>
        <w:pStyle w:val="Version"/>
        <w:sectPr w:rsidSect="00A256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630" w:rsidP="00A25630">
      <w:pPr>
        <w:pStyle w:val="SuperHeading"/>
      </w:pPr>
      <w:r w:rsidRPr="00A25630">
        <w:t>Assessment Requirements for HLTOPD005 Process and manage optical appliance orders</w:t>
      </w:r>
    </w:p>
    <w:p w:rsidR="00000000" w:rsidRPr="00A25630" w:rsidP="00A25630">
      <w:pPr>
        <w:pStyle w:val="Heading1"/>
      </w:pPr>
      <w:bookmarkStart w:id="1" w:name="O_742086"/>
      <w:bookmarkEnd w:id="1"/>
      <w:r w:rsidRPr="00A25630">
        <w:t>Modification History</w:t>
      </w:r>
    </w:p>
    <w:tbl>
      <w:tblPr>
        <w:tblW w:w="0" w:type="auto"/>
        <w:tblLayout w:type="fixed"/>
        <w:tblCellMar>
          <w:left w:w="62" w:type="dxa"/>
          <w:right w:w="62" w:type="dxa"/>
        </w:tblCellMar>
        <w:tblLook w:val="0000"/>
      </w:tblPr>
      <w:tblGrid>
        <w:gridCol w:w="2790"/>
        <w:gridCol w:w="6344"/>
      </w:tblGrid>
      <w:tr w:rsidTr="00A2563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630" w:rsidP="00A25630">
            <w:pPr>
              <w:pStyle w:val="BodyText"/>
            </w:pPr>
            <w:r w:rsidRPr="00A2563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0">
            <w:pPr>
              <w:pStyle w:val="BodyText"/>
              <w:rPr>
                <w:lang w:val="en-NZ"/>
              </w:rPr>
            </w:pPr>
            <w:r w:rsidRPr="00A25630">
              <w:rPr>
                <w:rStyle w:val="SpecialBold"/>
              </w:rPr>
              <w:t>Comments</w:t>
            </w:r>
          </w:p>
        </w:tc>
      </w:tr>
      <w:tr w:rsidTr="00A2563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0">
            <w:pPr>
              <w:pStyle w:val="BodyText"/>
              <w:rPr>
                <w:lang w:val="en-NZ"/>
              </w:rPr>
            </w:pPr>
            <w:r w:rsidRPr="00A2563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630" w:rsidP="00A25630">
            <w:pPr>
              <w:pStyle w:val="BodyText"/>
            </w:pPr>
            <w:r w:rsidRPr="00A25630">
              <w:t xml:space="preserve">This version was released in </w:t>
            </w:r>
            <w:r w:rsidRPr="00A25630">
              <w:rPr>
                <w:rStyle w:val="Emphasis"/>
              </w:rPr>
              <w:t>HLT Health Training Package release 2.0</w:t>
            </w:r>
            <w:r w:rsidRPr="00A25630">
              <w:t xml:space="preserve"> and meets the requirements of the 2012 Standards for Training Packages.</w:t>
            </w:r>
          </w:p>
          <w:p w:rsidR="00000000" w:rsidRPr="00A25630" w:rsidP="00A25630">
            <w:pPr>
              <w:pStyle w:val="BodyText"/>
            </w:pPr>
            <w:r w:rsidRPr="00A25630">
              <w:t>Significant changes to the elements and performance criteria. New evidence requirements for assessment, including volume and frequency requirements. Significant change to knowledge ev</w:t>
            </w:r>
            <w:r w:rsidRPr="00A25630">
              <w:t>idence. Removed prerequisite.</w:t>
            </w:r>
          </w:p>
        </w:tc>
      </w:tr>
    </w:tbl>
    <w:p w:rsidR="005D7038" w:rsidP="00A25630">
      <w:pPr>
        <w:pStyle w:val="BodyText"/>
      </w:pPr>
    </w:p>
    <w:p w:rsidR="005D7038" w:rsidP="00A25630">
      <w:pPr>
        <w:pStyle w:val="BodyText"/>
      </w:pPr>
    </w:p>
    <w:p w:rsidR="00000000" w:rsidRPr="00A25630" w:rsidP="00A25630">
      <w:pPr>
        <w:pStyle w:val="Heading1"/>
      </w:pPr>
      <w:bookmarkStart w:id="2" w:name="O_742087"/>
      <w:bookmarkEnd w:id="2"/>
      <w:r w:rsidRPr="00A25630">
        <w:t>Performance Evidence</w:t>
      </w:r>
    </w:p>
    <w:p w:rsidR="00000000" w:rsidRPr="00A25630" w:rsidP="005D7038">
      <w:pPr>
        <w:pStyle w:val="BodyText"/>
      </w:pPr>
      <w:r w:rsidRPr="00A25630">
        <w:t>The candidate must show evidence of the ability to complete tasks outlined in elements and performance criteria of this unit, manage tasks and manage contingencies in the context of the</w:t>
      </w:r>
      <w:r w:rsidRPr="00A25630">
        <w:t xml:space="preserve"> job role. There must be evidence that the candidate has:</w:t>
      </w:r>
    </w:p>
    <w:p w:rsidR="00000000" w:rsidRPr="00A25630" w:rsidP="00A25630">
      <w:pPr>
        <w:pStyle w:val="ListBullet"/>
      </w:pPr>
      <w:r w:rsidRPr="00A25630">
        <w:t>transposed at least 10 different prescriptions</w:t>
      </w:r>
    </w:p>
    <w:p w:rsidR="00000000" w:rsidRPr="00A25630" w:rsidP="00A25630">
      <w:pPr>
        <w:pStyle w:val="ListBullet"/>
      </w:pPr>
      <w:r w:rsidRPr="00A25630">
        <w:t>placed orders for all of the following processes and materials and frames</w:t>
      </w:r>
    </w:p>
    <w:p w:rsidR="00000000" w:rsidRPr="00A25630" w:rsidP="00A25630">
      <w:pPr>
        <w:pStyle w:val="ListBullet2"/>
      </w:pPr>
      <w:r w:rsidRPr="00A25630">
        <w:t>spectacle lens edging</w:t>
      </w:r>
    </w:p>
    <w:p w:rsidR="00000000" w:rsidRPr="00A25630" w:rsidP="00A25630">
      <w:pPr>
        <w:pStyle w:val="ListBullet2"/>
      </w:pPr>
      <w:r w:rsidRPr="00A25630">
        <w:t>plastic frames</w:t>
      </w:r>
    </w:p>
    <w:p w:rsidR="00000000" w:rsidRPr="00A25630" w:rsidP="00A25630">
      <w:pPr>
        <w:pStyle w:val="ListBullet2"/>
      </w:pPr>
      <w:r w:rsidRPr="00A25630">
        <w:t>metal frames</w:t>
      </w:r>
    </w:p>
    <w:p w:rsidR="00000000" w:rsidRPr="00A25630" w:rsidP="00A25630">
      <w:pPr>
        <w:pStyle w:val="ListBullet2"/>
      </w:pPr>
      <w:r w:rsidRPr="00A25630">
        <w:t>nylon (nyl-tag) rimless</w:t>
      </w:r>
    </w:p>
    <w:p w:rsidR="00000000" w:rsidRPr="00A25630" w:rsidP="00A25630">
      <w:pPr>
        <w:pStyle w:val="ListBullet2"/>
      </w:pPr>
      <w:r w:rsidRPr="00A25630">
        <w:t>tinted lenses</w:t>
      </w:r>
    </w:p>
    <w:p w:rsidR="00000000" w:rsidRPr="00A25630" w:rsidP="00A25630">
      <w:pPr>
        <w:pStyle w:val="ListBullet"/>
      </w:pPr>
      <w:r w:rsidRPr="00A25630">
        <w:t>checked at least 10 different orders using focimeter, other equipment and standard checking processes, including:</w:t>
      </w:r>
    </w:p>
    <w:p w:rsidR="00000000" w:rsidRPr="00A25630" w:rsidP="00A25630">
      <w:pPr>
        <w:pStyle w:val="ListBullet2"/>
      </w:pPr>
      <w:r w:rsidRPr="00A25630">
        <w:t>calculated minimum size uncut (MSU) using centration chart and by calculation to allow for PD and decentration for prism</w:t>
      </w:r>
    </w:p>
    <w:p w:rsidR="00000000" w:rsidRPr="00A25630" w:rsidP="00A25630">
      <w:pPr>
        <w:pStyle w:val="ListBullet2"/>
      </w:pPr>
      <w:r w:rsidRPr="00A25630">
        <w:t>ident</w:t>
      </w:r>
      <w:r w:rsidRPr="00A25630">
        <w:t>ified completed spectacle lens thickness</w:t>
      </w:r>
    </w:p>
    <w:p w:rsidR="00000000" w:rsidRPr="00A25630" w:rsidP="00A25630">
      <w:pPr>
        <w:pStyle w:val="ListBullet2"/>
      </w:pPr>
      <w:r w:rsidRPr="00A25630">
        <w:t xml:space="preserve">used problem solving techniques in reducing unwanted vertical and/or horizontal prism and rectifying off-axis lenses </w:t>
      </w:r>
    </w:p>
    <w:p w:rsidR="00000000" w:rsidRPr="00A25630" w:rsidP="00A25630">
      <w:pPr>
        <w:pStyle w:val="ListBullet2"/>
      </w:pPr>
      <w:r w:rsidRPr="00A25630">
        <w:t xml:space="preserve">interpreted transmission and absorption data including manufacturer’s transmission curves </w:t>
      </w:r>
    </w:p>
    <w:p w:rsidR="00000000" w:rsidRPr="00A25630" w:rsidP="00A25630">
      <w:pPr>
        <w:pStyle w:val="ListBullet2"/>
      </w:pPr>
      <w:r w:rsidRPr="00A25630">
        <w:t>correc</w:t>
      </w:r>
      <w:r w:rsidRPr="00A25630">
        <w:t>ted neutralisation</w:t>
      </w:r>
    </w:p>
    <w:p w:rsidR="00000000" w:rsidRPr="00A25630" w:rsidP="00A25630">
      <w:pPr>
        <w:pStyle w:val="ListBullet2"/>
      </w:pPr>
      <w:r w:rsidRPr="00A25630">
        <w:t>determined:</w:t>
      </w:r>
    </w:p>
    <w:p w:rsidR="00000000" w:rsidRPr="00A25630" w:rsidP="00A25630">
      <w:pPr>
        <w:pStyle w:val="ListBullet3"/>
      </w:pPr>
      <w:r w:rsidRPr="00A25630">
        <w:t>additions</w:t>
      </w:r>
    </w:p>
    <w:p w:rsidR="00000000" w:rsidRPr="00A25630" w:rsidP="00A25630">
      <w:pPr>
        <w:pStyle w:val="ListBullet3"/>
      </w:pPr>
      <w:r w:rsidRPr="00A25630">
        <w:t>axes</w:t>
      </w:r>
    </w:p>
    <w:p w:rsidR="00000000" w:rsidRPr="00A25630" w:rsidP="00A25630">
      <w:pPr>
        <w:pStyle w:val="ListBullet3"/>
      </w:pPr>
      <w:r w:rsidRPr="00A25630">
        <w:t>centration</w:t>
      </w:r>
    </w:p>
    <w:p w:rsidR="00000000" w:rsidRPr="00A25630" w:rsidP="00A25630">
      <w:pPr>
        <w:pStyle w:val="ListBullet3"/>
      </w:pPr>
      <w:r w:rsidRPr="00A25630">
        <w:t>powers</w:t>
      </w:r>
    </w:p>
    <w:p w:rsidR="00000000" w:rsidRPr="00A25630" w:rsidP="00A25630">
      <w:pPr>
        <w:pStyle w:val="ListBullet3"/>
      </w:pPr>
      <w:r w:rsidRPr="00A25630">
        <w:t>prism</w:t>
      </w:r>
    </w:p>
    <w:p w:rsidR="00000000" w:rsidRPr="00A25630" w:rsidP="00A25630">
      <w:pPr>
        <w:pStyle w:val="ListBullet"/>
      </w:pPr>
      <w:r w:rsidRPr="00A25630">
        <w:t>edged and fitted lenses, including:</w:t>
      </w:r>
    </w:p>
    <w:p w:rsidR="00000000" w:rsidRPr="00A25630" w:rsidP="00A25630">
      <w:pPr>
        <w:pStyle w:val="ListBullet2"/>
      </w:pPr>
      <w:r w:rsidRPr="00A25630">
        <w:t>single vision</w:t>
      </w:r>
    </w:p>
    <w:p w:rsidR="00000000" w:rsidRPr="00A25630" w:rsidP="00A25630">
      <w:pPr>
        <w:pStyle w:val="ListBullet2"/>
      </w:pPr>
      <w:r w:rsidRPr="00A25630">
        <w:t>bifocal and/or progressive</w:t>
      </w:r>
    </w:p>
    <w:p w:rsidR="00000000" w:rsidRPr="00A25630" w:rsidP="00A25630">
      <w:pPr>
        <w:pStyle w:val="ListBullet"/>
      </w:pPr>
      <w:r w:rsidRPr="00A25630">
        <w:t>completed all of the following minor repairs, adjustments and frame part replacements:</w:t>
      </w:r>
    </w:p>
    <w:p w:rsidR="00000000" w:rsidRPr="00A25630" w:rsidP="00A25630">
      <w:pPr>
        <w:pStyle w:val="ListBullet2"/>
      </w:pPr>
      <w:r w:rsidRPr="00A25630">
        <w:t>repaired and serviced nylon rims</w:t>
      </w:r>
    </w:p>
    <w:p w:rsidR="00000000" w:rsidRPr="00A25630" w:rsidP="00A25630">
      <w:pPr>
        <w:pStyle w:val="ListBullet2"/>
      </w:pPr>
      <w:r w:rsidRPr="00A25630">
        <w:t xml:space="preserve">lens insertion </w:t>
      </w:r>
    </w:p>
    <w:p w:rsidR="00000000" w:rsidRPr="00A25630" w:rsidP="00A25630">
      <w:pPr>
        <w:pStyle w:val="ListBullet2"/>
      </w:pPr>
      <w:r w:rsidRPr="00A25630">
        <w:t xml:space="preserve">fitted frame </w:t>
      </w:r>
    </w:p>
    <w:p w:rsidR="00000000" w:rsidRPr="00A25630" w:rsidP="00A25630">
      <w:pPr>
        <w:pStyle w:val="ListBullet2"/>
      </w:pPr>
      <w:r w:rsidRPr="00A25630">
        <w:t>soldered metal frames</w:t>
      </w:r>
    </w:p>
    <w:p w:rsidR="00000000" w:rsidRPr="00A25630" w:rsidP="00A25630">
      <w:pPr>
        <w:pStyle w:val="ListBullet2"/>
      </w:pPr>
      <w:r w:rsidRPr="00A25630">
        <w:t>replaced:</w:t>
      </w:r>
    </w:p>
    <w:p w:rsidR="00000000" w:rsidRPr="00A25630" w:rsidP="00A25630">
      <w:pPr>
        <w:pStyle w:val="ListBullet3"/>
      </w:pPr>
      <w:r w:rsidRPr="00A25630">
        <w:t>temples</w:t>
      </w:r>
    </w:p>
    <w:p w:rsidR="00000000" w:rsidRPr="00A25630" w:rsidP="00A25630">
      <w:pPr>
        <w:pStyle w:val="ListBullet3"/>
      </w:pPr>
      <w:r w:rsidRPr="00A25630">
        <w:t>fronts</w:t>
      </w:r>
    </w:p>
    <w:p w:rsidR="00000000" w:rsidRPr="00A25630" w:rsidP="00A25630">
      <w:pPr>
        <w:pStyle w:val="ListBullet3"/>
      </w:pPr>
      <w:r w:rsidRPr="00A25630">
        <w:t>pads</w:t>
      </w:r>
    </w:p>
    <w:p w:rsidR="00000000" w:rsidRPr="00A25630" w:rsidP="00A25630">
      <w:pPr>
        <w:pStyle w:val="ListBullet3"/>
      </w:pPr>
      <w:r w:rsidRPr="00A25630">
        <w:t>screws</w:t>
      </w:r>
    </w:p>
    <w:p w:rsidR="00000000" w:rsidRPr="00A25630" w:rsidP="00A25630">
      <w:pPr>
        <w:pStyle w:val="AllowPageBreak"/>
      </w:pPr>
    </w:p>
    <w:p w:rsidR="00000000" w:rsidRPr="00A25630" w:rsidP="00A25630">
      <w:pPr>
        <w:pStyle w:val="Heading1"/>
      </w:pPr>
      <w:bookmarkStart w:id="3" w:name="O_742088"/>
      <w:bookmarkEnd w:id="3"/>
      <w:r w:rsidRPr="00A25630">
        <w:t>Knowledge Evidence</w:t>
      </w:r>
    </w:p>
    <w:p w:rsidR="00000000" w:rsidRPr="00A25630" w:rsidP="005D7038">
      <w:pPr>
        <w:pStyle w:val="BodyText"/>
      </w:pPr>
      <w:r w:rsidRPr="00A2563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25630">
        <w:t>of:</w:t>
      </w:r>
    </w:p>
    <w:p w:rsidR="00000000" w:rsidRPr="00A25630" w:rsidP="00A25630">
      <w:pPr>
        <w:pStyle w:val="ListBullet"/>
      </w:pPr>
      <w:r w:rsidRPr="00A25630">
        <w:t>manufacturer transmission curves and how to interpret them</w:t>
      </w:r>
    </w:p>
    <w:p w:rsidR="00000000" w:rsidRPr="00A25630" w:rsidP="00A25630">
      <w:pPr>
        <w:pStyle w:val="ListBullet"/>
      </w:pPr>
      <w:r w:rsidRPr="00A25630">
        <w:t>transmission and absorption data and how to interpret</w:t>
      </w:r>
    </w:p>
    <w:p w:rsidR="00000000" w:rsidRPr="00A25630" w:rsidP="00A25630">
      <w:pPr>
        <w:pStyle w:val="ListBullet"/>
      </w:pPr>
      <w:r w:rsidRPr="00A25630">
        <w:t>nature of vacuum coatings on lenses, including:</w:t>
      </w:r>
    </w:p>
    <w:p w:rsidR="00000000" w:rsidRPr="00A25630" w:rsidP="00A25630">
      <w:pPr>
        <w:pStyle w:val="ListBullet2"/>
      </w:pPr>
      <w:r w:rsidRPr="00A25630">
        <w:t>absorptive (tinted) coatings</w:t>
      </w:r>
    </w:p>
    <w:p w:rsidR="00000000" w:rsidRPr="00A25630" w:rsidP="00A25630">
      <w:pPr>
        <w:pStyle w:val="ListBullet2"/>
      </w:pPr>
      <w:r w:rsidRPr="00A25630">
        <w:t>handling, cleaning and care of coatings</w:t>
      </w:r>
    </w:p>
    <w:p w:rsidR="00000000" w:rsidRPr="00A25630" w:rsidP="00A25630">
      <w:pPr>
        <w:pStyle w:val="ListBullet2"/>
      </w:pPr>
      <w:r w:rsidRPr="00A25630">
        <w:t>manufacturing processes</w:t>
      </w:r>
    </w:p>
    <w:p w:rsidR="00000000" w:rsidRPr="00A25630" w:rsidP="00A25630">
      <w:pPr>
        <w:pStyle w:val="ListBullet2"/>
      </w:pPr>
      <w:r w:rsidRPr="00A25630">
        <w:t>multiple layer anti-reflection (AR) coatings</w:t>
      </w:r>
    </w:p>
    <w:p w:rsidR="00000000" w:rsidRPr="00A25630" w:rsidP="00A25630">
      <w:pPr>
        <w:pStyle w:val="ListBullet2"/>
      </w:pPr>
      <w:r w:rsidRPr="00A25630">
        <w:t>single AR coating</w:t>
      </w:r>
    </w:p>
    <w:p w:rsidR="00000000" w:rsidRPr="00A25630" w:rsidP="00A25630">
      <w:pPr>
        <w:pStyle w:val="ListBullet2"/>
      </w:pPr>
      <w:r w:rsidRPr="00A25630">
        <w:t>surface reflections and ghost images</w:t>
      </w:r>
    </w:p>
    <w:p w:rsidR="00000000" w:rsidRPr="00A25630" w:rsidP="00A25630">
      <w:pPr>
        <w:pStyle w:val="ListBullet"/>
      </w:pPr>
      <w:r w:rsidRPr="00A25630">
        <w:t>filter and tinted lens processes including:</w:t>
      </w:r>
    </w:p>
    <w:p w:rsidR="00000000" w:rsidRPr="00A25630" w:rsidP="00A25630">
      <w:pPr>
        <w:pStyle w:val="ListBullet2"/>
      </w:pPr>
      <w:r w:rsidRPr="00A25630">
        <w:t>Australian standards</w:t>
      </w:r>
    </w:p>
    <w:p w:rsidR="00000000" w:rsidRPr="00A25630" w:rsidP="00A25630">
      <w:pPr>
        <w:pStyle w:val="ListBullet2"/>
      </w:pPr>
      <w:r w:rsidRPr="00A25630">
        <w:t>transmission testing including equipment and instrumentation, equ</w:t>
      </w:r>
      <w:r w:rsidRPr="00A25630">
        <w:t xml:space="preserve">ipment limitations and Australian standards </w:t>
      </w:r>
    </w:p>
    <w:p w:rsidR="00000000" w:rsidRPr="00A25630" w:rsidP="00A25630">
      <w:pPr>
        <w:pStyle w:val="ListBullet"/>
      </w:pPr>
      <w:r w:rsidRPr="00A25630">
        <w:t>properties of lenses:</w:t>
      </w:r>
    </w:p>
    <w:p w:rsidR="00000000" w:rsidRPr="00A25630" w:rsidP="00A25630">
      <w:pPr>
        <w:pStyle w:val="ListBullet2"/>
      </w:pPr>
      <w:r w:rsidRPr="00A25630">
        <w:t>curve selection and thickness considerations</w:t>
      </w:r>
    </w:p>
    <w:p w:rsidR="00000000" w:rsidRPr="00A25630" w:rsidP="00A25630">
      <w:pPr>
        <w:pStyle w:val="ListBullet2"/>
      </w:pPr>
      <w:r w:rsidRPr="00A25630">
        <w:t>Australian standards requirements</w:t>
      </w:r>
    </w:p>
    <w:p w:rsidR="00000000" w:rsidRPr="00A25630" w:rsidP="00A25630">
      <w:pPr>
        <w:pStyle w:val="ListBullet"/>
      </w:pPr>
      <w:r w:rsidRPr="00A25630">
        <w:t>frame measurement systems, including boxing and datum</w:t>
      </w:r>
    </w:p>
    <w:p w:rsidR="00000000" w:rsidRPr="00A25630" w:rsidP="00A25630">
      <w:pPr>
        <w:pStyle w:val="ListBullet"/>
      </w:pPr>
      <w:r w:rsidRPr="00A25630">
        <w:t>drilled rimless frames including mounts and rimless t</w:t>
      </w:r>
      <w:r w:rsidRPr="00A25630">
        <w:t>ypes and equipment needed</w:t>
      </w:r>
    </w:p>
    <w:p w:rsidR="00000000" w:rsidRPr="00A25630" w:rsidP="00A25630">
      <w:pPr>
        <w:pStyle w:val="ListBullet"/>
      </w:pPr>
      <w:r w:rsidRPr="00A25630">
        <w:t>scope of metal and plastic frame material including:</w:t>
      </w:r>
    </w:p>
    <w:p w:rsidR="00000000" w:rsidRPr="00A25630" w:rsidP="00A25630">
      <w:pPr>
        <w:pStyle w:val="ListBullet2"/>
      </w:pPr>
      <w:r w:rsidRPr="00A25630">
        <w:t>heating</w:t>
      </w:r>
    </w:p>
    <w:p w:rsidR="00000000" w:rsidRPr="00A25630" w:rsidP="00A25630">
      <w:pPr>
        <w:pStyle w:val="ListBullet2"/>
      </w:pPr>
      <w:r w:rsidRPr="00A25630">
        <w:t>manipulation</w:t>
      </w:r>
    </w:p>
    <w:p w:rsidR="00000000" w:rsidRPr="00A25630" w:rsidP="00A25630">
      <w:pPr>
        <w:pStyle w:val="ListBullet2"/>
      </w:pPr>
      <w:r w:rsidRPr="00A25630">
        <w:t>adjusting</w:t>
      </w:r>
    </w:p>
    <w:p w:rsidR="00000000" w:rsidRPr="00A25630" w:rsidP="00A25630">
      <w:pPr>
        <w:pStyle w:val="ListBullet2"/>
      </w:pPr>
      <w:r w:rsidRPr="00A25630">
        <w:t xml:space="preserve">handling </w:t>
      </w:r>
    </w:p>
    <w:p w:rsidR="00000000" w:rsidRPr="00A25630" w:rsidP="00A25630">
      <w:pPr>
        <w:pStyle w:val="ListBullet2"/>
      </w:pPr>
      <w:r w:rsidRPr="00A25630">
        <w:t>repair</w:t>
      </w:r>
    </w:p>
    <w:p w:rsidR="00000000" w:rsidRPr="00A25630" w:rsidP="00A25630">
      <w:pPr>
        <w:pStyle w:val="ListBullet"/>
      </w:pPr>
      <w:r w:rsidRPr="00A25630">
        <w:t>standard nylon rims including the equipment needed</w:t>
      </w:r>
    </w:p>
    <w:p w:rsidR="00000000" w:rsidRPr="00A25630" w:rsidP="00A25630">
      <w:pPr>
        <w:pStyle w:val="ListBullet"/>
      </w:pPr>
      <w:r w:rsidRPr="00A25630">
        <w:t>impact resistant safety lenses including:</w:t>
      </w:r>
    </w:p>
    <w:p w:rsidR="00000000" w:rsidRPr="00A25630" w:rsidP="00A25630">
      <w:pPr>
        <w:pStyle w:val="ListBullet2"/>
      </w:pPr>
      <w:r w:rsidRPr="00A25630">
        <w:t>advantages and disadvantages</w:t>
      </w:r>
    </w:p>
    <w:p w:rsidR="00000000" w:rsidRPr="00A25630" w:rsidP="00A25630">
      <w:pPr>
        <w:pStyle w:val="ListBullet2"/>
      </w:pPr>
      <w:r w:rsidRPr="00A25630">
        <w:t>Australian standards for both general purpose and industrial use</w:t>
      </w:r>
    </w:p>
    <w:p w:rsidR="00000000" w:rsidRPr="00A25630" w:rsidP="00A25630">
      <w:pPr>
        <w:pStyle w:val="ListBullet2"/>
      </w:pPr>
      <w:r w:rsidRPr="00A25630">
        <w:t>evaluation of materials including glass, CR-39 (allyl diglycol carbonate), trivex, higher index plastics, polycarbonate and laminates</w:t>
      </w:r>
    </w:p>
    <w:p w:rsidR="00000000" w:rsidRPr="00A25630" w:rsidP="00A25630">
      <w:pPr>
        <w:pStyle w:val="ListBullet2"/>
      </w:pPr>
      <w:r w:rsidRPr="00A25630">
        <w:t>impact resistance</w:t>
      </w:r>
    </w:p>
    <w:p w:rsidR="00000000" w:rsidRPr="00A25630" w:rsidP="00A25630">
      <w:pPr>
        <w:pStyle w:val="ListBullet"/>
      </w:pPr>
      <w:r w:rsidRPr="00A25630">
        <w:t>lens glazing and grooving techniques</w:t>
      </w:r>
    </w:p>
    <w:p w:rsidR="00000000" w:rsidRPr="00A25630" w:rsidP="00A25630">
      <w:pPr>
        <w:pStyle w:val="ListBullet"/>
      </w:pPr>
      <w:r w:rsidRPr="00A25630">
        <w:t>a</w:t>
      </w:r>
      <w:r w:rsidRPr="00A25630">
        <w:t>utomatic edging processes including:</w:t>
      </w:r>
    </w:p>
    <w:p w:rsidR="00000000" w:rsidRPr="00A25630" w:rsidP="00A25630">
      <w:pPr>
        <w:pStyle w:val="ListBullet2"/>
      </w:pPr>
      <w:r w:rsidRPr="00A25630">
        <w:t>machine designs</w:t>
      </w:r>
    </w:p>
    <w:p w:rsidR="00000000" w:rsidRPr="00A25630" w:rsidP="00A25630">
      <w:pPr>
        <w:pStyle w:val="ListBullet2"/>
      </w:pPr>
      <w:r w:rsidRPr="00A25630">
        <w:t>machine operation</w:t>
      </w:r>
    </w:p>
    <w:p w:rsidR="00000000" w:rsidRPr="00A25630" w:rsidP="00A25630">
      <w:pPr>
        <w:pStyle w:val="ListBullet"/>
      </w:pPr>
      <w:r w:rsidRPr="00A25630">
        <w:t>edging and fitting techniques for single vision and bifocal/progressive lenses</w:t>
      </w:r>
    </w:p>
    <w:p w:rsidR="00000000" w:rsidRPr="00A25630" w:rsidP="00A25630">
      <w:pPr>
        <w:pStyle w:val="ListBullet"/>
      </w:pPr>
      <w:r w:rsidRPr="00A25630">
        <w:t>scope of routine maintenance for optical equipment</w:t>
      </w:r>
    </w:p>
    <w:p w:rsidR="00000000" w:rsidRPr="00A25630" w:rsidP="00A25630">
      <w:pPr>
        <w:pStyle w:val="ListBullet"/>
      </w:pPr>
      <w:r w:rsidRPr="00A25630">
        <w:t>workplace processes for equipment maintenance:</w:t>
      </w:r>
    </w:p>
    <w:p w:rsidR="00000000" w:rsidRPr="00A25630" w:rsidP="00A25630">
      <w:pPr>
        <w:pStyle w:val="ListBullet2"/>
      </w:pPr>
      <w:r w:rsidRPr="00A25630">
        <w:t>routine checking of equipment</w:t>
      </w:r>
    </w:p>
    <w:p w:rsidR="00000000" w:rsidRPr="00A25630" w:rsidP="00A25630">
      <w:pPr>
        <w:pStyle w:val="ListBullet2"/>
      </w:pPr>
      <w:r w:rsidRPr="00A25630">
        <w:t>preparation of a maintenance program</w:t>
      </w:r>
    </w:p>
    <w:p w:rsidR="00000000" w:rsidRPr="00A25630" w:rsidP="00A25630">
      <w:pPr>
        <w:pStyle w:val="ListBullet2"/>
      </w:pPr>
      <w:r w:rsidRPr="00A25630">
        <w:t>encouraging feedback from work colleagues</w:t>
      </w:r>
    </w:p>
    <w:p w:rsidR="00000000" w:rsidRPr="00A25630" w:rsidP="00A25630">
      <w:pPr>
        <w:pStyle w:val="ListBullet2"/>
      </w:pPr>
      <w:r w:rsidRPr="00A25630">
        <w:t>regular back-ups of data</w:t>
      </w:r>
    </w:p>
    <w:p w:rsidR="00000000" w:rsidRPr="00A25630" w:rsidP="00A25630">
      <w:pPr>
        <w:pStyle w:val="ListBullet2"/>
      </w:pPr>
      <w:r w:rsidRPr="00A25630">
        <w:t>keeping a log book of detected faults</w:t>
      </w:r>
    </w:p>
    <w:p w:rsidR="00000000" w:rsidRPr="00A25630" w:rsidP="00A25630">
      <w:pPr>
        <w:pStyle w:val="ListBullet2"/>
      </w:pPr>
      <w:r w:rsidRPr="00A25630">
        <w:t>regular occupational health and safety inspections</w:t>
      </w:r>
    </w:p>
    <w:p w:rsidR="00000000" w:rsidRPr="00A25630" w:rsidP="00A25630">
      <w:pPr>
        <w:pStyle w:val="ListBullet2"/>
      </w:pPr>
      <w:r w:rsidRPr="00A25630">
        <w:t>checking that repairs have been c</w:t>
      </w:r>
      <w:r w:rsidRPr="00A25630">
        <w:t>arried out</w:t>
      </w:r>
    </w:p>
    <w:p w:rsidR="00000000" w:rsidRPr="00A25630" w:rsidP="00A25630">
      <w:pPr>
        <w:pStyle w:val="ListBullet"/>
      </w:pPr>
      <w:r w:rsidRPr="00A25630">
        <w:t>current and emerging technology used in optical work</w:t>
      </w:r>
    </w:p>
    <w:p w:rsidR="00000000" w:rsidRPr="00A25630" w:rsidP="00A25630">
      <w:pPr>
        <w:pStyle w:val="AllowPageBreak"/>
      </w:pPr>
    </w:p>
    <w:p w:rsidR="00000000" w:rsidRPr="00A25630" w:rsidP="00A25630">
      <w:pPr>
        <w:pStyle w:val="Heading1"/>
      </w:pPr>
      <w:bookmarkStart w:id="4" w:name="O_742089"/>
      <w:bookmarkEnd w:id="4"/>
      <w:r w:rsidRPr="00A25630">
        <w:t>Assessment Conditions</w:t>
      </w:r>
    </w:p>
    <w:p w:rsidR="00000000" w:rsidRPr="00A25630" w:rsidP="005D7038">
      <w:pPr>
        <w:pStyle w:val="BodyText"/>
      </w:pPr>
      <w:r w:rsidRPr="00A25630">
        <w:t>Skills must have been demonstrated in the workplace or in a simulated environment that reflects workplace conditions. The following conditions must be m</w:t>
      </w:r>
      <w:r w:rsidRPr="00A25630">
        <w:t xml:space="preserve">et for this unit: </w:t>
      </w:r>
    </w:p>
    <w:p w:rsidR="00000000" w:rsidRPr="00A25630" w:rsidP="00A25630">
      <w:pPr>
        <w:pStyle w:val="ListBullet"/>
      </w:pPr>
      <w:r w:rsidRPr="00A25630">
        <w:t xml:space="preserve">use of suitable facilities, equipment and resources, including: </w:t>
      </w:r>
    </w:p>
    <w:p w:rsidR="00000000" w:rsidRPr="00A25630" w:rsidP="00A25630">
      <w:pPr>
        <w:pStyle w:val="ListBullet2"/>
      </w:pPr>
      <w:r w:rsidRPr="00A25630">
        <w:t>automatic edgers</w:t>
      </w:r>
    </w:p>
    <w:p w:rsidR="00000000" w:rsidRPr="00A25630" w:rsidP="00A25630">
      <w:pPr>
        <w:pStyle w:val="ListBullet2"/>
      </w:pPr>
      <w:r w:rsidRPr="00A25630">
        <w:t>hand edgers</w:t>
      </w:r>
    </w:p>
    <w:p w:rsidR="00000000" w:rsidRPr="00A25630" w:rsidP="00A25630">
      <w:pPr>
        <w:pStyle w:val="ListBullet2"/>
      </w:pPr>
      <w:r w:rsidRPr="00A25630">
        <w:t>blockers</w:t>
      </w:r>
    </w:p>
    <w:p w:rsidR="00000000" w:rsidRPr="00A25630" w:rsidP="00A25630">
      <w:pPr>
        <w:pStyle w:val="ListBullet2"/>
      </w:pPr>
      <w:r w:rsidRPr="00A25630">
        <w:t>markers</w:t>
      </w:r>
    </w:p>
    <w:p w:rsidR="00000000" w:rsidRPr="00A25630" w:rsidP="00A25630">
      <w:pPr>
        <w:pStyle w:val="ListBullet2"/>
      </w:pPr>
      <w:r w:rsidRPr="00A25630">
        <w:t>focimeters (lensmeters)</w:t>
      </w:r>
    </w:p>
    <w:p w:rsidR="00000000" w:rsidRPr="00A25630" w:rsidP="00A25630">
      <w:pPr>
        <w:pStyle w:val="ListBullet2"/>
      </w:pPr>
      <w:r w:rsidRPr="00A25630">
        <w:t>nylon groover</w:t>
      </w:r>
    </w:p>
    <w:p w:rsidR="00000000" w:rsidRPr="00A25630" w:rsidP="00A25630">
      <w:pPr>
        <w:pStyle w:val="ListBullet2"/>
      </w:pPr>
      <w:r w:rsidRPr="00A25630">
        <w:t>drill</w:t>
      </w:r>
    </w:p>
    <w:p w:rsidR="00000000" w:rsidRPr="00A25630" w:rsidP="00A25630">
      <w:pPr>
        <w:pStyle w:val="ListBullet2"/>
      </w:pPr>
      <w:r w:rsidRPr="00A25630">
        <w:t>parallel rules</w:t>
      </w:r>
    </w:p>
    <w:p w:rsidR="00000000" w:rsidRPr="00A25630" w:rsidP="00A25630">
      <w:pPr>
        <w:pStyle w:val="ListBullet2"/>
      </w:pPr>
      <w:r w:rsidRPr="00A25630">
        <w:t>papillary distance (PD) or millimetre rules</w:t>
      </w:r>
    </w:p>
    <w:p w:rsidR="00000000" w:rsidRPr="00A25630" w:rsidP="00A25630">
      <w:pPr>
        <w:pStyle w:val="ListBullet2"/>
      </w:pPr>
      <w:r w:rsidRPr="00A25630">
        <w:t>frame tools</w:t>
      </w:r>
    </w:p>
    <w:p w:rsidR="00000000" w:rsidRPr="00A25630" w:rsidP="00A25630">
      <w:pPr>
        <w:pStyle w:val="ListBullet2"/>
      </w:pPr>
      <w:r w:rsidRPr="00A25630">
        <w:t>frames</w:t>
      </w:r>
    </w:p>
    <w:p w:rsidR="00000000" w:rsidRPr="00A25630" w:rsidP="00A25630">
      <w:pPr>
        <w:pStyle w:val="ListBullet2"/>
      </w:pPr>
      <w:r w:rsidRPr="00A25630">
        <w:t>lenses</w:t>
      </w:r>
    </w:p>
    <w:p w:rsidR="00000000" w:rsidRPr="00A25630" w:rsidP="00A25630">
      <w:pPr>
        <w:pStyle w:val="ListBullet2"/>
      </w:pPr>
      <w:r w:rsidRPr="00A25630">
        <w:t>adhesive and protection pads/films</w:t>
      </w:r>
    </w:p>
    <w:p w:rsidR="00000000" w:rsidRPr="00A25630" w:rsidP="00A25630">
      <w:pPr>
        <w:pStyle w:val="ListBullet2"/>
      </w:pPr>
      <w:r w:rsidRPr="00A25630">
        <w:t>formers</w:t>
      </w:r>
    </w:p>
    <w:p w:rsidR="00000000" w:rsidRPr="00A25630" w:rsidP="00A25630">
      <w:pPr>
        <w:pStyle w:val="ListBullet2"/>
      </w:pPr>
      <w:r w:rsidRPr="00A25630">
        <w:t>frame heater</w:t>
      </w:r>
    </w:p>
    <w:p w:rsidR="00000000" w:rsidRPr="00A25630" w:rsidP="00A25630">
      <w:pPr>
        <w:pStyle w:val="ListBullet2"/>
      </w:pPr>
      <w:r w:rsidRPr="00A25630">
        <w:t>soldering unit</w:t>
      </w:r>
    </w:p>
    <w:p w:rsidR="00000000" w:rsidRPr="00A25630" w:rsidP="00A25630">
      <w:pPr>
        <w:pStyle w:val="ListBullet"/>
      </w:pPr>
      <w:r w:rsidRPr="00A25630">
        <w:t xml:space="preserve">modelling of industry operating conditions, including: </w:t>
      </w:r>
    </w:p>
    <w:p w:rsidR="00000000" w:rsidRPr="00A25630" w:rsidP="00A25630">
      <w:pPr>
        <w:pStyle w:val="ListBullet2"/>
      </w:pPr>
      <w:r w:rsidRPr="00A25630">
        <w:t>integration of time constraints</w:t>
      </w:r>
    </w:p>
    <w:p w:rsidR="00000000" w:rsidRPr="00A25630" w:rsidP="00A25630">
      <w:pPr>
        <w:pStyle w:val="ListBullet2"/>
      </w:pPr>
      <w:r w:rsidRPr="00A25630">
        <w:t>integration of problem solving activities</w:t>
      </w:r>
    </w:p>
    <w:p w:rsidR="00000000" w:rsidRPr="00A25630" w:rsidP="00A25630">
      <w:pPr>
        <w:pStyle w:val="BodyText"/>
      </w:pPr>
    </w:p>
    <w:p w:rsidR="00000000" w:rsidRPr="00A25630" w:rsidP="005D7038">
      <w:pPr>
        <w:pStyle w:val="BodyText"/>
      </w:pPr>
      <w:r w:rsidRPr="00A25630">
        <w:t>Assessors must satisfy the Standards for Registered Training Organisations (RTOs) 2015/AQTF mandatory competency requirements for assessors.</w:t>
      </w:r>
    </w:p>
    <w:p w:rsidR="00000000" w:rsidRPr="00A25630" w:rsidP="00A25630">
      <w:pPr>
        <w:pStyle w:val="Heading1"/>
      </w:pPr>
      <w:bookmarkStart w:id="5" w:name="O_742092"/>
      <w:bookmarkEnd w:id="5"/>
      <w:r w:rsidRPr="00A25630">
        <w:t>Links</w:t>
      </w:r>
    </w:p>
    <w:p w:rsidR="00000000" w:rsidRPr="00A25630" w:rsidP="005D7038">
      <w:pPr>
        <w:pStyle w:val="BodyText"/>
      </w:pPr>
      <w:r w:rsidRPr="00A2563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61569">
        <w:rPr>
          <w:rStyle w:val="Hyperlink"/>
        </w:rPr>
        <w:t>https://vetnet.gov.au/Pages/TrainingDocs.aspx?q=ced1390f-48d9-4ab0-bd50-b015e5485705</w:t>
      </w:r>
      <w:r>
        <w:fldChar w:fldCharType="end"/>
      </w:r>
    </w:p>
    <w:p w:rsidR="00000000" w:rsidRPr="00A25630" w:rsidP="00A25630"/>
    <w:sectPr w:rsidSect="00A256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30" w:rsidRPr="005D7038" w:rsidP="005D70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38" w:rsidP="00A256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7038" w:rsidP="00A2563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D7038" w:rsidP="00A256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630" w:rsidRPr="005D7038" w:rsidP="005D70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38" w:rsidRPr="002D2AF8" w:rsidP="00A25630">
    <w:pPr>
      <w:pStyle w:val="Header"/>
      <w:framePr w:wrap="around"/>
    </w:pPr>
    <w:r>
      <w:fldChar w:fldCharType="begin"/>
    </w:r>
    <w:r>
      <w:instrText xml:space="preserve"> TITLE   \* MERGEFORMAT </w:instrText>
    </w:r>
    <w:r>
      <w:fldChar w:fldCharType="separate"/>
    </w:r>
    <w:r>
      <w:t>Assessment Requirements for HLTOPD005 Process and manage optical appliance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D7038" w:rsidP="00A256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A8B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9CA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D2D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6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630"/>
    <w:pPr>
      <w:spacing w:before="360" w:after="60"/>
      <w:outlineLvl w:val="0"/>
    </w:pPr>
    <w:rPr>
      <w:sz w:val="32"/>
    </w:rPr>
  </w:style>
  <w:style w:type="paragraph" w:styleId="Heading2">
    <w:name w:val="heading 2"/>
    <w:basedOn w:val="HeadingBase"/>
    <w:next w:val="BodyText"/>
    <w:link w:val="Heading2Char"/>
    <w:qFormat/>
    <w:rsid w:val="00A25630"/>
    <w:pPr>
      <w:keepLines/>
      <w:spacing w:before="240" w:after="120"/>
      <w:outlineLvl w:val="1"/>
    </w:pPr>
    <w:rPr>
      <w:sz w:val="28"/>
      <w:szCs w:val="40"/>
    </w:rPr>
  </w:style>
  <w:style w:type="paragraph" w:styleId="Heading3">
    <w:name w:val="heading 3"/>
    <w:basedOn w:val="HeadingBase"/>
    <w:next w:val="BodyText"/>
    <w:link w:val="Heading3Char"/>
    <w:qFormat/>
    <w:rsid w:val="00A25630"/>
    <w:pPr>
      <w:spacing w:before="180" w:after="120"/>
      <w:outlineLvl w:val="2"/>
    </w:pPr>
    <w:rPr>
      <w:spacing w:val="-10"/>
      <w:kern w:val="32"/>
    </w:rPr>
  </w:style>
  <w:style w:type="paragraph" w:styleId="Heading4">
    <w:name w:val="heading 4"/>
    <w:basedOn w:val="HeadingBase"/>
    <w:next w:val="BodyText"/>
    <w:link w:val="Heading4Char"/>
    <w:qFormat/>
    <w:rsid w:val="00A25630"/>
    <w:pPr>
      <w:spacing w:before="160" w:after="120"/>
      <w:outlineLvl w:val="3"/>
    </w:pPr>
    <w:rPr>
      <w:sz w:val="22"/>
    </w:rPr>
  </w:style>
  <w:style w:type="paragraph" w:styleId="Heading5">
    <w:name w:val="heading 5"/>
    <w:basedOn w:val="HeadingBase"/>
    <w:next w:val="Normal"/>
    <w:link w:val="Heading5Char"/>
    <w:qFormat/>
    <w:rsid w:val="00A25630"/>
    <w:pPr>
      <w:spacing w:before="80"/>
      <w:outlineLvl w:val="4"/>
    </w:pPr>
    <w:rPr>
      <w:color w:val="918585"/>
      <w:sz w:val="20"/>
    </w:rPr>
  </w:style>
  <w:style w:type="paragraph" w:styleId="Heading6">
    <w:name w:val="heading 6"/>
    <w:basedOn w:val="HeadingBase"/>
    <w:next w:val="Normal"/>
    <w:link w:val="Heading6Char"/>
    <w:qFormat/>
    <w:rsid w:val="00A25630"/>
    <w:pPr>
      <w:spacing w:before="60"/>
      <w:outlineLvl w:val="5"/>
    </w:pPr>
    <w:rPr>
      <w:color w:val="918585"/>
      <w:sz w:val="20"/>
    </w:rPr>
  </w:style>
  <w:style w:type="paragraph" w:styleId="Heading7">
    <w:name w:val="heading 7"/>
    <w:basedOn w:val="Normal"/>
    <w:next w:val="Normal"/>
    <w:link w:val="Heading7Char"/>
    <w:qFormat/>
    <w:rsid w:val="00A25630"/>
    <w:pPr>
      <w:ind w:left="720"/>
      <w:outlineLvl w:val="6"/>
    </w:pPr>
    <w:rPr>
      <w:i/>
    </w:rPr>
  </w:style>
  <w:style w:type="paragraph" w:styleId="Heading8">
    <w:name w:val="heading 8"/>
    <w:basedOn w:val="Normal"/>
    <w:next w:val="Normal"/>
    <w:link w:val="Heading8Char"/>
    <w:qFormat/>
    <w:rsid w:val="00A25630"/>
    <w:pPr>
      <w:ind w:left="720"/>
      <w:outlineLvl w:val="7"/>
    </w:pPr>
    <w:rPr>
      <w:i/>
    </w:rPr>
  </w:style>
  <w:style w:type="paragraph" w:styleId="Heading9">
    <w:name w:val="heading 9"/>
    <w:basedOn w:val="Normal"/>
    <w:next w:val="Normal"/>
    <w:link w:val="Heading9Char"/>
    <w:qFormat/>
    <w:rsid w:val="00A25630"/>
    <w:pPr>
      <w:ind w:left="720"/>
      <w:outlineLvl w:val="8"/>
    </w:pPr>
    <w:rPr>
      <w:i/>
    </w:rPr>
  </w:style>
  <w:style w:type="character" w:default="1" w:styleId="DefaultParagraphFont">
    <w:name w:val="Default Paragraph Font"/>
    <w:uiPriority w:val="1"/>
    <w:unhideWhenUsed/>
    <w:rsid w:val="00A25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630"/>
  </w:style>
  <w:style w:type="character" w:customStyle="1" w:styleId="Heading1Char">
    <w:name w:val="Heading 1 Char"/>
    <w:basedOn w:val="DefaultParagraphFont"/>
    <w:link w:val="Heading1"/>
    <w:rsid w:val="00A25630"/>
    <w:rPr>
      <w:rFonts w:ascii="Times New Roman" w:eastAsia="Times New Roman" w:hAnsi="Times New Roman" w:cs="Times New Roman"/>
      <w:b/>
      <w:sz w:val="32"/>
      <w:szCs w:val="20"/>
      <w:lang w:eastAsia="en-US"/>
    </w:rPr>
  </w:style>
  <w:style w:type="paragraph" w:styleId="BodyText">
    <w:name w:val="Body Text"/>
    <w:basedOn w:val="Normal"/>
    <w:link w:val="BodyTextChar"/>
    <w:rsid w:val="00A256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630"/>
    <w:rPr>
      <w:rFonts w:ascii="Times New Roman" w:eastAsia="Times New Roman" w:hAnsi="Times New Roman" w:cs="Times New Roman"/>
      <w:sz w:val="24"/>
      <w:lang w:eastAsia="en-US"/>
    </w:rPr>
  </w:style>
  <w:style w:type="paragraph" w:styleId="ListBullet">
    <w:name w:val="List Bullet"/>
    <w:basedOn w:val="List"/>
    <w:rsid w:val="00A25630"/>
    <w:pPr>
      <w:numPr>
        <w:numId w:val="13"/>
      </w:numPr>
      <w:tabs>
        <w:tab w:val="clear" w:pos="340"/>
      </w:tabs>
      <w:spacing w:before="40" w:after="40"/>
    </w:pPr>
  </w:style>
  <w:style w:type="character" w:customStyle="1" w:styleId="SpecialBold">
    <w:name w:val="Special Bold"/>
    <w:basedOn w:val="DefaultParagraphFont"/>
    <w:rsid w:val="00A25630"/>
    <w:rPr>
      <w:b/>
      <w:spacing w:val="0"/>
    </w:rPr>
  </w:style>
  <w:style w:type="paragraph" w:styleId="ListBullet2">
    <w:name w:val="List Bullet 2"/>
    <w:basedOn w:val="List2"/>
    <w:rsid w:val="00A25630"/>
    <w:pPr>
      <w:numPr>
        <w:numId w:val="14"/>
      </w:numPr>
      <w:tabs>
        <w:tab w:val="clear" w:pos="680"/>
      </w:tabs>
    </w:pPr>
  </w:style>
  <w:style w:type="character" w:styleId="Emphasis">
    <w:name w:val="Emphasis"/>
    <w:basedOn w:val="DefaultParagraphFont"/>
    <w:qFormat/>
    <w:rsid w:val="00A25630"/>
    <w:rPr>
      <w:i/>
    </w:rPr>
  </w:style>
  <w:style w:type="paragraph" w:customStyle="1" w:styleId="SuperHeading">
    <w:name w:val="SuperHeading"/>
    <w:basedOn w:val="Normal"/>
    <w:rsid w:val="00A25630"/>
    <w:pPr>
      <w:spacing w:before="240" w:after="120"/>
      <w:outlineLvl w:val="0"/>
    </w:pPr>
    <w:rPr>
      <w:rFonts w:ascii="Times New Roman" w:hAnsi="Times New Roman"/>
      <w:b/>
      <w:sz w:val="32"/>
    </w:rPr>
  </w:style>
  <w:style w:type="paragraph" w:customStyle="1" w:styleId="AllowPageBreak">
    <w:name w:val="AllowPageBreak"/>
    <w:rsid w:val="00A256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5630"/>
    <w:pPr>
      <w:numPr>
        <w:numId w:val="3"/>
      </w:numPr>
      <w:tabs>
        <w:tab w:val="clear" w:pos="1021"/>
      </w:tabs>
      <w:ind w:left="1037" w:hanging="357"/>
    </w:pPr>
  </w:style>
  <w:style w:type="character" w:customStyle="1" w:styleId="Heading2Char">
    <w:name w:val="Heading 2 Char"/>
    <w:basedOn w:val="DefaultParagraphFont"/>
    <w:link w:val="Heading2"/>
    <w:rsid w:val="00A256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6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6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6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6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6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630"/>
    <w:rPr>
      <w:rFonts w:ascii="Courier New" w:eastAsia="Times New Roman" w:hAnsi="Courier New" w:cs="Times New Roman"/>
      <w:i/>
      <w:szCs w:val="20"/>
      <w:lang w:eastAsia="en-US"/>
    </w:rPr>
  </w:style>
  <w:style w:type="paragraph" w:customStyle="1" w:styleId="HeadingBase">
    <w:name w:val="Heading Base"/>
    <w:rsid w:val="00A25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630"/>
    <w:pPr>
      <w:tabs>
        <w:tab w:val="right" w:leader="dot" w:pos="9072"/>
      </w:tabs>
      <w:ind w:left="567"/>
    </w:pPr>
    <w:rPr>
      <w:szCs w:val="22"/>
    </w:rPr>
  </w:style>
  <w:style w:type="paragraph" w:customStyle="1" w:styleId="TOCBase">
    <w:name w:val="TOC Base"/>
    <w:rsid w:val="00A25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630"/>
    <w:pPr>
      <w:tabs>
        <w:tab w:val="right" w:leader="dot" w:pos="9072"/>
      </w:tabs>
      <w:spacing w:before="40" w:after="40"/>
      <w:ind w:left="284"/>
    </w:pPr>
    <w:rPr>
      <w:rFonts w:ascii="Times New Roman" w:hAnsi="Times New Roman"/>
    </w:rPr>
  </w:style>
  <w:style w:type="paragraph" w:styleId="TOC1">
    <w:name w:val="toc 1"/>
    <w:basedOn w:val="TOCBase"/>
    <w:next w:val="Normal"/>
    <w:rsid w:val="00A256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630"/>
    <w:rPr>
      <w:rFonts w:ascii="Times New Roman" w:eastAsia="Times New Roman" w:hAnsi="Times New Roman" w:cs="Times New Roman"/>
      <w:sz w:val="16"/>
      <w:lang w:eastAsia="en-US"/>
    </w:rPr>
  </w:style>
  <w:style w:type="paragraph" w:styleId="Title">
    <w:name w:val="Title"/>
    <w:basedOn w:val="HeadingBase"/>
    <w:link w:val="TitleChar"/>
    <w:qFormat/>
    <w:rsid w:val="00A25630"/>
    <w:pPr>
      <w:spacing w:before="5040"/>
      <w:jc w:val="center"/>
    </w:pPr>
    <w:rPr>
      <w:sz w:val="48"/>
      <w:szCs w:val="72"/>
      <w:lang w:val="en-US"/>
    </w:rPr>
  </w:style>
  <w:style w:type="character" w:customStyle="1" w:styleId="TitleChar">
    <w:name w:val="Title Char"/>
    <w:basedOn w:val="DefaultParagraphFont"/>
    <w:link w:val="Title"/>
    <w:rsid w:val="00A25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630"/>
    <w:pPr>
      <w:tabs>
        <w:tab w:val="left" w:pos="3600"/>
        <w:tab w:val="left" w:pos="3958"/>
      </w:tabs>
    </w:pPr>
  </w:style>
  <w:style w:type="paragraph" w:styleId="List">
    <w:name w:val="List"/>
    <w:basedOn w:val="BodyText"/>
    <w:next w:val="BodyText"/>
    <w:rsid w:val="00A25630"/>
    <w:pPr>
      <w:tabs>
        <w:tab w:val="left" w:pos="340"/>
      </w:tabs>
      <w:spacing w:before="60" w:after="60"/>
      <w:ind w:left="340" w:hanging="340"/>
    </w:pPr>
  </w:style>
  <w:style w:type="paragraph" w:customStyle="1" w:styleId="Note">
    <w:name w:val="Note"/>
    <w:basedOn w:val="BodyText"/>
    <w:rsid w:val="00A256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630"/>
    <w:pPr>
      <w:framePr w:wrap="auto" w:hAnchor="text" w:y="6049"/>
    </w:pPr>
    <w:rPr>
      <w:color w:val="000000"/>
      <w:sz w:val="40"/>
    </w:rPr>
  </w:style>
  <w:style w:type="paragraph" w:customStyle="1" w:styleId="TOCTitle">
    <w:name w:val="TOCTitle"/>
    <w:basedOn w:val="Heading1"/>
    <w:rsid w:val="00A25630"/>
    <w:pPr>
      <w:spacing w:after="240"/>
      <w:jc w:val="center"/>
      <w:outlineLvl w:val="9"/>
    </w:pPr>
    <w:rPr>
      <w:caps/>
    </w:rPr>
  </w:style>
  <w:style w:type="paragraph" w:customStyle="1" w:styleId="Version">
    <w:name w:val="Version"/>
    <w:rsid w:val="00A256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630"/>
    <w:pPr>
      <w:keepNext w:val="0"/>
      <w:tabs>
        <w:tab w:val="right" w:pos="4176"/>
      </w:tabs>
      <w:ind w:left="198" w:hanging="198"/>
    </w:pPr>
    <w:rPr>
      <w:rFonts w:ascii="Garamond" w:hAnsi="Garamond"/>
    </w:rPr>
  </w:style>
  <w:style w:type="paragraph" w:styleId="IndexHeading">
    <w:name w:val="index heading"/>
    <w:basedOn w:val="Normal"/>
    <w:next w:val="Index1"/>
    <w:semiHidden/>
    <w:rsid w:val="00A25630"/>
    <w:pPr>
      <w:spacing w:before="120" w:after="120"/>
    </w:pPr>
    <w:rPr>
      <w:rFonts w:ascii="Arial" w:hAnsi="Arial"/>
      <w:b/>
      <w:color w:val="918585"/>
      <w:sz w:val="24"/>
    </w:rPr>
  </w:style>
  <w:style w:type="paragraph" w:styleId="Header">
    <w:name w:val="header"/>
    <w:basedOn w:val="Normal"/>
    <w:link w:val="HeaderChar"/>
    <w:rsid w:val="00A25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630"/>
    <w:rPr>
      <w:rFonts w:ascii="Times New Roman" w:eastAsia="Times New Roman" w:hAnsi="Times New Roman" w:cs="Times New Roman"/>
      <w:sz w:val="16"/>
      <w:szCs w:val="20"/>
      <w:lang w:val="en-GB" w:eastAsia="en-US"/>
    </w:rPr>
  </w:style>
  <w:style w:type="paragraph" w:customStyle="1" w:styleId="Chapter">
    <w:name w:val="Chapter"/>
    <w:basedOn w:val="Normal"/>
    <w:rsid w:val="00A25630"/>
    <w:pPr>
      <w:spacing w:before="240"/>
    </w:pPr>
    <w:rPr>
      <w:rFonts w:ascii="Times New Roman" w:hAnsi="Times New Roman"/>
      <w:smallCaps/>
      <w:spacing w:val="80"/>
      <w:sz w:val="28"/>
    </w:rPr>
  </w:style>
  <w:style w:type="paragraph" w:customStyle="1" w:styleId="InChapter">
    <w:name w:val="InChapter"/>
    <w:basedOn w:val="Heading3"/>
    <w:rsid w:val="00A25630"/>
    <w:pPr>
      <w:spacing w:after="240"/>
      <w:outlineLvl w:val="9"/>
    </w:pPr>
    <w:rPr>
      <w:noProof/>
    </w:rPr>
  </w:style>
  <w:style w:type="paragraph" w:styleId="Index2">
    <w:name w:val="index 2"/>
    <w:basedOn w:val="Normal"/>
    <w:next w:val="Normal"/>
    <w:semiHidden/>
    <w:rsid w:val="00A25630"/>
    <w:pPr>
      <w:tabs>
        <w:tab w:val="right" w:pos="4176"/>
      </w:tabs>
      <w:ind w:left="568" w:hanging="284"/>
    </w:pPr>
    <w:rPr>
      <w:rFonts w:ascii="Garamond" w:hAnsi="Garamond"/>
    </w:rPr>
  </w:style>
  <w:style w:type="paragraph" w:customStyle="1" w:styleId="Byline">
    <w:name w:val="Byline"/>
    <w:rsid w:val="00A25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630"/>
    <w:pPr>
      <w:tabs>
        <w:tab w:val="clear" w:pos="3600"/>
        <w:tab w:val="clear" w:pos="3958"/>
      </w:tabs>
      <w:jc w:val="right"/>
    </w:pPr>
  </w:style>
  <w:style w:type="paragraph" w:styleId="Caption">
    <w:name w:val="caption"/>
    <w:basedOn w:val="BodyText"/>
    <w:next w:val="Normal"/>
    <w:qFormat/>
    <w:rsid w:val="00A25630"/>
    <w:pPr>
      <w:framePr w:w="2268" w:hSpace="181" w:vSpace="181" w:wrap="around" w:vAnchor="text" w:hAnchor="page" w:x="1135" w:y="285" w:anchorLock="1"/>
    </w:pPr>
    <w:rPr>
      <w:i/>
    </w:rPr>
  </w:style>
  <w:style w:type="paragraph" w:customStyle="1" w:styleId="MiniTOCTitle">
    <w:name w:val="MiniTOCTitle"/>
    <w:basedOn w:val="Heading4"/>
    <w:rsid w:val="00A25630"/>
    <w:pPr>
      <w:spacing w:before="240"/>
      <w:outlineLvl w:val="9"/>
    </w:pPr>
    <w:rPr>
      <w:noProof/>
      <w:sz w:val="24"/>
    </w:rPr>
  </w:style>
  <w:style w:type="paragraph" w:customStyle="1" w:styleId="MiniTOCItem">
    <w:name w:val="MiniTOCItem"/>
    <w:basedOn w:val="ListBullet"/>
    <w:rsid w:val="00A25630"/>
    <w:pPr>
      <w:numPr>
        <w:numId w:val="0"/>
      </w:numPr>
      <w:tabs>
        <w:tab w:val="right" w:leader="dot" w:pos="6521"/>
      </w:tabs>
      <w:spacing w:before="0" w:after="0"/>
    </w:pPr>
  </w:style>
  <w:style w:type="paragraph" w:customStyle="1" w:styleId="TOFTitle">
    <w:name w:val="TOFTitle"/>
    <w:basedOn w:val="TOCTitle"/>
    <w:rsid w:val="00A25630"/>
  </w:style>
  <w:style w:type="paragraph" w:styleId="TableofFigures">
    <w:name w:val="table of figures"/>
    <w:basedOn w:val="Normal"/>
    <w:next w:val="Normal"/>
    <w:semiHidden/>
    <w:rsid w:val="00A25630"/>
    <w:pPr>
      <w:tabs>
        <w:tab w:val="right" w:leader="dot" w:pos="9072"/>
      </w:tabs>
      <w:ind w:left="970" w:hanging="403"/>
    </w:pPr>
    <w:rPr>
      <w:rFonts w:ascii="Times New Roman" w:hAnsi="Times New Roman"/>
      <w:b/>
    </w:rPr>
  </w:style>
  <w:style w:type="paragraph" w:styleId="ListNumber">
    <w:name w:val="List Number"/>
    <w:basedOn w:val="List"/>
    <w:rsid w:val="00A25630"/>
    <w:pPr>
      <w:numPr>
        <w:numId w:val="16"/>
      </w:numPr>
      <w:tabs>
        <w:tab w:val="clear" w:pos="340"/>
      </w:tabs>
    </w:pPr>
  </w:style>
  <w:style w:type="character" w:customStyle="1" w:styleId="WingdingSymbols">
    <w:name w:val="Wingding Symbols"/>
    <w:rsid w:val="00A25630"/>
    <w:rPr>
      <w:rFonts w:ascii="Wingdings" w:hAnsi="Wingdings"/>
    </w:rPr>
  </w:style>
  <w:style w:type="paragraph" w:customStyle="1" w:styleId="TableHeading">
    <w:name w:val="Table Heading"/>
    <w:basedOn w:val="HeadingBase"/>
    <w:rsid w:val="00A25630"/>
    <w:pPr>
      <w:keepLines/>
      <w:pBdr>
        <w:bottom w:val="single" w:sz="6" w:space="1" w:color="918585"/>
      </w:pBdr>
      <w:spacing w:before="240"/>
    </w:pPr>
  </w:style>
  <w:style w:type="character" w:customStyle="1" w:styleId="HotSpot">
    <w:name w:val="HotSpot"/>
    <w:rsid w:val="00A25630"/>
    <w:rPr>
      <w:color w:val="0033CC"/>
      <w:u w:val="none"/>
    </w:rPr>
  </w:style>
  <w:style w:type="paragraph" w:customStyle="1" w:styleId="BodyTextRight">
    <w:name w:val="Body Text Right"/>
    <w:basedOn w:val="BodyText"/>
    <w:rsid w:val="00A25630"/>
    <w:pPr>
      <w:spacing w:before="0" w:after="0"/>
      <w:jc w:val="right"/>
    </w:pPr>
  </w:style>
  <w:style w:type="paragraph" w:styleId="Index3">
    <w:name w:val="index 3"/>
    <w:basedOn w:val="ListNumber2"/>
    <w:next w:val="Normal"/>
    <w:semiHidden/>
    <w:rsid w:val="00A25630"/>
    <w:pPr>
      <w:numPr>
        <w:numId w:val="0"/>
      </w:numPr>
      <w:tabs>
        <w:tab w:val="right" w:leader="dot" w:pos="4176"/>
      </w:tabs>
    </w:pPr>
  </w:style>
  <w:style w:type="paragraph" w:styleId="ListNumber2">
    <w:name w:val="List Number 2"/>
    <w:basedOn w:val="List2"/>
    <w:rsid w:val="00A25630"/>
    <w:pPr>
      <w:numPr>
        <w:numId w:val="11"/>
      </w:numPr>
      <w:tabs>
        <w:tab w:val="clear" w:pos="1060"/>
      </w:tabs>
    </w:pPr>
  </w:style>
  <w:style w:type="paragraph" w:customStyle="1" w:styleId="MarginNote">
    <w:name w:val="Margin Note"/>
    <w:basedOn w:val="BodyText"/>
    <w:rsid w:val="00A25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6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630"/>
    <w:rPr>
      <w:sz w:val="32"/>
    </w:rPr>
  </w:style>
  <w:style w:type="paragraph" w:customStyle="1" w:styleId="HeadingProcedure">
    <w:name w:val="Heading Procedure"/>
    <w:basedOn w:val="HeadingBase"/>
    <w:next w:val="Normal"/>
    <w:rsid w:val="00A25630"/>
    <w:pPr>
      <w:tabs>
        <w:tab w:val="left" w:pos="0"/>
      </w:tabs>
      <w:spacing w:before="120" w:after="60"/>
    </w:pPr>
    <w:rPr>
      <w:i/>
      <w:color w:val="918585"/>
      <w:sz w:val="22"/>
    </w:rPr>
  </w:style>
  <w:style w:type="paragraph" w:customStyle="1" w:styleId="TableBodyText">
    <w:name w:val="Table Body Text"/>
    <w:basedOn w:val="BodyText"/>
    <w:rsid w:val="00A25630"/>
    <w:pPr>
      <w:spacing w:before="60" w:after="60"/>
    </w:pPr>
  </w:style>
  <w:style w:type="paragraph" w:styleId="ListContinue">
    <w:name w:val="List Continue"/>
    <w:basedOn w:val="List"/>
    <w:rsid w:val="00A25630"/>
    <w:pPr>
      <w:ind w:firstLine="0"/>
    </w:pPr>
  </w:style>
  <w:style w:type="paragraph" w:customStyle="1" w:styleId="ListNote">
    <w:name w:val="List Note"/>
    <w:basedOn w:val="List"/>
    <w:rsid w:val="00A25630"/>
    <w:pPr>
      <w:pBdr>
        <w:top w:val="single" w:sz="6" w:space="2" w:color="918585"/>
        <w:bottom w:val="single" w:sz="6" w:space="2" w:color="918585"/>
      </w:pBdr>
      <w:tabs>
        <w:tab w:val="left" w:pos="1021"/>
      </w:tabs>
      <w:ind w:firstLine="0"/>
    </w:pPr>
  </w:style>
  <w:style w:type="paragraph" w:customStyle="1" w:styleId="Warning">
    <w:name w:val="Warning"/>
    <w:basedOn w:val="BodyText"/>
    <w:rsid w:val="00A25630"/>
    <w:pPr>
      <w:shd w:val="clear" w:color="auto" w:fill="D9D9D9"/>
      <w:tabs>
        <w:tab w:val="left" w:pos="992"/>
      </w:tabs>
      <w:ind w:left="119" w:right="119"/>
    </w:pPr>
    <w:rPr>
      <w:sz w:val="20"/>
    </w:rPr>
  </w:style>
  <w:style w:type="paragraph" w:customStyle="1" w:styleId="MarginIcons">
    <w:name w:val="Margin Icons"/>
    <w:basedOn w:val="BodyText"/>
    <w:rsid w:val="00A256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630"/>
    <w:rPr>
      <w:rFonts w:ascii="Courier New" w:hAnsi="Courier New"/>
    </w:rPr>
  </w:style>
  <w:style w:type="paragraph" w:customStyle="1" w:styleId="NoteBullet">
    <w:name w:val="Note Bullet"/>
    <w:basedOn w:val="Note"/>
    <w:rsid w:val="00A25630"/>
    <w:pPr>
      <w:tabs>
        <w:tab w:val="clear" w:pos="680"/>
      </w:tabs>
      <w:spacing w:before="60" w:after="60"/>
    </w:pPr>
  </w:style>
  <w:style w:type="paragraph" w:customStyle="1" w:styleId="SubHeading2">
    <w:name w:val="SubHeading2"/>
    <w:basedOn w:val="HeadingBase"/>
    <w:rsid w:val="00A25630"/>
    <w:pPr>
      <w:spacing w:before="240" w:after="60"/>
    </w:pPr>
    <w:rPr>
      <w:sz w:val="20"/>
    </w:rPr>
  </w:style>
  <w:style w:type="paragraph" w:customStyle="1" w:styleId="SubHeading1">
    <w:name w:val="SubHeading1"/>
    <w:basedOn w:val="HeadingBase"/>
    <w:rsid w:val="00A25630"/>
    <w:pPr>
      <w:spacing w:before="240" w:after="60"/>
    </w:pPr>
    <w:rPr>
      <w:color w:val="918585"/>
      <w:sz w:val="22"/>
    </w:rPr>
  </w:style>
  <w:style w:type="paragraph" w:customStyle="1" w:styleId="SideHeading">
    <w:name w:val="Side Heading"/>
    <w:basedOn w:val="HeadingBase"/>
    <w:rsid w:val="00A25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630"/>
    <w:pPr>
      <w:numPr>
        <w:numId w:val="12"/>
      </w:numPr>
    </w:pPr>
  </w:style>
  <w:style w:type="paragraph" w:styleId="PlainText">
    <w:name w:val="Plain Text"/>
    <w:basedOn w:val="Normal"/>
    <w:link w:val="PlainTextChar"/>
    <w:rsid w:val="00A25630"/>
    <w:rPr>
      <w:sz w:val="20"/>
    </w:rPr>
  </w:style>
  <w:style w:type="character" w:customStyle="1" w:styleId="PlainTextChar">
    <w:name w:val="Plain Text Char"/>
    <w:basedOn w:val="DefaultParagraphFont"/>
    <w:link w:val="PlainText"/>
    <w:rsid w:val="00A25630"/>
    <w:rPr>
      <w:rFonts w:ascii="Courier New" w:eastAsia="Times New Roman" w:hAnsi="Courier New" w:cs="Times New Roman"/>
      <w:sz w:val="20"/>
      <w:szCs w:val="20"/>
      <w:lang w:eastAsia="en-US"/>
    </w:rPr>
  </w:style>
  <w:style w:type="character" w:customStyle="1" w:styleId="MenuOption">
    <w:name w:val="Menu Option"/>
    <w:basedOn w:val="DefaultParagraphFont"/>
    <w:rsid w:val="00A25630"/>
    <w:rPr>
      <w:b/>
      <w:smallCaps/>
    </w:rPr>
  </w:style>
  <w:style w:type="paragraph" w:customStyle="1" w:styleId="TableListNumber">
    <w:name w:val="Table List Number"/>
    <w:basedOn w:val="ListNumber"/>
    <w:rsid w:val="00A25630"/>
    <w:pPr>
      <w:numPr>
        <w:numId w:val="0"/>
      </w:numPr>
    </w:pPr>
  </w:style>
  <w:style w:type="paragraph" w:styleId="TOC4">
    <w:name w:val="toc 4"/>
    <w:basedOn w:val="TOCBase"/>
    <w:next w:val="Normal"/>
    <w:semiHidden/>
    <w:rsid w:val="00A25630"/>
    <w:pPr>
      <w:tabs>
        <w:tab w:val="right" w:leader="dot" w:pos="9071"/>
      </w:tabs>
      <w:ind w:left="1701"/>
    </w:pPr>
  </w:style>
  <w:style w:type="paragraph" w:customStyle="1" w:styleId="ListAlpha">
    <w:name w:val="List Alpha"/>
    <w:basedOn w:val="List"/>
    <w:rsid w:val="00A25630"/>
    <w:pPr>
      <w:numPr>
        <w:numId w:val="10"/>
      </w:numPr>
    </w:pPr>
  </w:style>
  <w:style w:type="paragraph" w:customStyle="1" w:styleId="ListAlpha2">
    <w:name w:val="List Alpha 2"/>
    <w:basedOn w:val="List2"/>
    <w:rsid w:val="00A25630"/>
    <w:pPr>
      <w:numPr>
        <w:numId w:val="9"/>
      </w:numPr>
    </w:pPr>
  </w:style>
  <w:style w:type="paragraph" w:styleId="List2">
    <w:name w:val="List 2"/>
    <w:basedOn w:val="BodyText"/>
    <w:rsid w:val="00A25630"/>
    <w:pPr>
      <w:tabs>
        <w:tab w:val="left" w:pos="680"/>
      </w:tabs>
      <w:spacing w:before="60" w:after="60"/>
      <w:ind w:left="680" w:hanging="340"/>
    </w:pPr>
  </w:style>
  <w:style w:type="paragraph" w:styleId="List3">
    <w:name w:val="List 3"/>
    <w:basedOn w:val="BodyText"/>
    <w:rsid w:val="00A25630"/>
    <w:pPr>
      <w:tabs>
        <w:tab w:val="left" w:pos="1021"/>
      </w:tabs>
      <w:spacing w:before="60" w:after="60"/>
      <w:ind w:left="1020" w:hanging="340"/>
    </w:pPr>
  </w:style>
  <w:style w:type="paragraph" w:styleId="List4">
    <w:name w:val="List 4"/>
    <w:basedOn w:val="BodyText"/>
    <w:rsid w:val="00A25630"/>
    <w:pPr>
      <w:tabs>
        <w:tab w:val="left" w:pos="1361"/>
      </w:tabs>
      <w:spacing w:before="60" w:after="60"/>
      <w:ind w:left="1361" w:hanging="340"/>
    </w:pPr>
  </w:style>
  <w:style w:type="paragraph" w:styleId="List5">
    <w:name w:val="List 5"/>
    <w:basedOn w:val="BodyText"/>
    <w:rsid w:val="00A25630"/>
    <w:pPr>
      <w:tabs>
        <w:tab w:val="left" w:pos="1701"/>
      </w:tabs>
      <w:spacing w:before="60" w:after="60"/>
      <w:ind w:left="1701" w:hanging="340"/>
    </w:pPr>
  </w:style>
  <w:style w:type="paragraph" w:styleId="ListBullet4">
    <w:name w:val="List Bullet 4"/>
    <w:basedOn w:val="List4"/>
    <w:rsid w:val="00A25630"/>
    <w:pPr>
      <w:numPr>
        <w:numId w:val="4"/>
      </w:numPr>
      <w:tabs>
        <w:tab w:val="clear" w:pos="1361"/>
      </w:tabs>
    </w:pPr>
  </w:style>
  <w:style w:type="paragraph" w:styleId="ListBullet5">
    <w:name w:val="List Bullet 5"/>
    <w:basedOn w:val="List5"/>
    <w:rsid w:val="00A25630"/>
    <w:pPr>
      <w:numPr>
        <w:numId w:val="5"/>
      </w:numPr>
    </w:pPr>
  </w:style>
  <w:style w:type="paragraph" w:styleId="ListContinue2">
    <w:name w:val="List Continue 2"/>
    <w:basedOn w:val="List2"/>
    <w:rsid w:val="00A25630"/>
    <w:pPr>
      <w:ind w:firstLine="0"/>
    </w:pPr>
  </w:style>
  <w:style w:type="paragraph" w:styleId="ListContinue3">
    <w:name w:val="List Continue 3"/>
    <w:basedOn w:val="List3"/>
    <w:rsid w:val="00A25630"/>
    <w:pPr>
      <w:ind w:left="1021" w:firstLine="0"/>
    </w:pPr>
  </w:style>
  <w:style w:type="paragraph" w:styleId="ListContinue4">
    <w:name w:val="List Continue 4"/>
    <w:basedOn w:val="List4"/>
    <w:rsid w:val="00A25630"/>
    <w:pPr>
      <w:ind w:firstLine="0"/>
    </w:pPr>
  </w:style>
  <w:style w:type="paragraph" w:styleId="ListContinue5">
    <w:name w:val="List Continue 5"/>
    <w:basedOn w:val="List5"/>
    <w:rsid w:val="00A25630"/>
    <w:pPr>
      <w:ind w:firstLine="0"/>
    </w:pPr>
  </w:style>
  <w:style w:type="paragraph" w:styleId="ListNumber3">
    <w:name w:val="List Number 3"/>
    <w:basedOn w:val="List3"/>
    <w:rsid w:val="00A25630"/>
    <w:pPr>
      <w:numPr>
        <w:numId w:val="6"/>
      </w:numPr>
    </w:pPr>
  </w:style>
  <w:style w:type="paragraph" w:styleId="ListNumber4">
    <w:name w:val="List Number 4"/>
    <w:basedOn w:val="List4"/>
    <w:rsid w:val="00A25630"/>
    <w:pPr>
      <w:numPr>
        <w:numId w:val="7"/>
      </w:numPr>
    </w:pPr>
  </w:style>
  <w:style w:type="paragraph" w:styleId="ListNumber5">
    <w:name w:val="List Number 5"/>
    <w:basedOn w:val="List5"/>
    <w:rsid w:val="00A25630"/>
    <w:pPr>
      <w:numPr>
        <w:numId w:val="8"/>
      </w:numPr>
    </w:pPr>
  </w:style>
  <w:style w:type="paragraph" w:styleId="BlockText">
    <w:name w:val="Block Text"/>
    <w:basedOn w:val="Normal"/>
    <w:rsid w:val="00A25630"/>
    <w:pPr>
      <w:spacing w:after="120"/>
      <w:ind w:left="1440" w:right="1440"/>
    </w:pPr>
  </w:style>
  <w:style w:type="character" w:customStyle="1" w:styleId="Subscript">
    <w:name w:val="Subscript"/>
    <w:basedOn w:val="DefaultParagraphFont"/>
    <w:rsid w:val="00A25630"/>
    <w:rPr>
      <w:sz w:val="16"/>
      <w:vertAlign w:val="subscript"/>
    </w:rPr>
  </w:style>
  <w:style w:type="character" w:customStyle="1" w:styleId="Superscript">
    <w:name w:val="Superscript"/>
    <w:basedOn w:val="DefaultParagraphFont"/>
    <w:rsid w:val="00A25630"/>
    <w:rPr>
      <w:sz w:val="16"/>
      <w:vertAlign w:val="superscript"/>
    </w:rPr>
  </w:style>
  <w:style w:type="character" w:customStyle="1" w:styleId="Symbols">
    <w:name w:val="Symbols"/>
    <w:basedOn w:val="DefaultParagraphFont"/>
    <w:rsid w:val="00A25630"/>
    <w:rPr>
      <w:rFonts w:ascii="Symbol" w:hAnsi="Symbol"/>
    </w:rPr>
  </w:style>
  <w:style w:type="character" w:customStyle="1" w:styleId="MenuOptions">
    <w:name w:val="Menu Options"/>
    <w:basedOn w:val="DefaultParagraphFont"/>
    <w:rsid w:val="00A25630"/>
    <w:rPr>
      <w:rFonts w:ascii="Arial Narrow" w:hAnsi="Arial Narrow"/>
      <w:smallCaps/>
    </w:rPr>
  </w:style>
  <w:style w:type="character" w:customStyle="1" w:styleId="Buttons">
    <w:name w:val="Buttons"/>
    <w:basedOn w:val="DefaultParagraphFont"/>
    <w:rsid w:val="00A25630"/>
    <w:rPr>
      <w:b/>
    </w:rPr>
  </w:style>
  <w:style w:type="character" w:customStyle="1" w:styleId="Underlined">
    <w:name w:val="Underlined"/>
    <w:basedOn w:val="DefaultParagraphFont"/>
    <w:rsid w:val="00A25630"/>
    <w:rPr>
      <w:u w:val="single"/>
    </w:rPr>
  </w:style>
  <w:style w:type="paragraph" w:customStyle="1" w:styleId="TableBodyTextRight">
    <w:name w:val="Table Body Text Right"/>
    <w:basedOn w:val="TableBodyText"/>
    <w:rsid w:val="00A25630"/>
    <w:pPr>
      <w:widowControl w:val="0"/>
      <w:autoSpaceDE w:val="0"/>
      <w:autoSpaceDN w:val="0"/>
      <w:adjustRightInd w:val="0"/>
      <w:jc w:val="right"/>
    </w:pPr>
    <w:rPr>
      <w:rFonts w:cs="Arial"/>
      <w:szCs w:val="18"/>
    </w:rPr>
  </w:style>
  <w:style w:type="paragraph" w:customStyle="1" w:styleId="CopyrightText">
    <w:name w:val="Copyright Text"/>
    <w:basedOn w:val="BodyText"/>
    <w:rsid w:val="00A25630"/>
    <w:rPr>
      <w:sz w:val="18"/>
    </w:rPr>
  </w:style>
  <w:style w:type="paragraph" w:customStyle="1" w:styleId="BodySmallRight">
    <w:name w:val="Body Small Right"/>
    <w:basedOn w:val="BodyTextRight"/>
    <w:rsid w:val="00A25630"/>
    <w:rPr>
      <w:sz w:val="18"/>
      <w:szCs w:val="18"/>
    </w:rPr>
  </w:style>
  <w:style w:type="paragraph" w:customStyle="1" w:styleId="MarginEdition">
    <w:name w:val="Margin Edition"/>
    <w:basedOn w:val="MarginNote"/>
    <w:rsid w:val="00A25630"/>
    <w:pPr>
      <w:spacing w:before="0" w:after="0"/>
    </w:pPr>
    <w:rPr>
      <w:rFonts w:ascii="Times New Roman" w:hAnsi="Times New Roman"/>
      <w:color w:val="999999"/>
    </w:rPr>
  </w:style>
  <w:style w:type="paragraph" w:customStyle="1" w:styleId="Spacer">
    <w:name w:val="Spacer"/>
    <w:basedOn w:val="Normal"/>
    <w:rsid w:val="00A25630"/>
    <w:rPr>
      <w:sz w:val="2"/>
      <w:szCs w:val="2"/>
    </w:rPr>
  </w:style>
  <w:style w:type="character" w:customStyle="1" w:styleId="Small">
    <w:name w:val="Small"/>
    <w:basedOn w:val="DefaultParagraphFont"/>
    <w:rsid w:val="00A25630"/>
    <w:rPr>
      <w:sz w:val="16"/>
    </w:rPr>
  </w:style>
  <w:style w:type="paragraph" w:customStyle="1" w:styleId="WideTable">
    <w:name w:val="Wide Table"/>
    <w:basedOn w:val="Normal"/>
    <w:rsid w:val="00A25630"/>
    <w:pPr>
      <w:ind w:left="-1418"/>
    </w:pPr>
    <w:rPr>
      <w:sz w:val="2"/>
      <w:szCs w:val="2"/>
    </w:rPr>
  </w:style>
  <w:style w:type="character" w:styleId="PageNumber">
    <w:name w:val="page number"/>
    <w:basedOn w:val="DefaultParagraphFont"/>
    <w:rsid w:val="00A25630"/>
  </w:style>
  <w:style w:type="paragraph" w:styleId="Quote">
    <w:name w:val="Quote"/>
    <w:basedOn w:val="Heading1"/>
    <w:link w:val="QuoteChar"/>
    <w:qFormat/>
    <w:rsid w:val="00A25630"/>
    <w:rPr>
      <w:b w:val="0"/>
      <w:sz w:val="72"/>
      <w:szCs w:val="72"/>
      <w:lang w:val="en-NZ"/>
    </w:rPr>
  </w:style>
  <w:style w:type="character" w:customStyle="1" w:styleId="QuoteChar">
    <w:name w:val="Quote Char"/>
    <w:basedOn w:val="DefaultParagraphFont"/>
    <w:link w:val="Quote"/>
    <w:rsid w:val="00A25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630"/>
    <w:pPr>
      <w:pageBreakBefore/>
    </w:pPr>
  </w:style>
  <w:style w:type="paragraph" w:customStyle="1" w:styleId="Border">
    <w:name w:val="Border"/>
    <w:basedOn w:val="Normal"/>
    <w:qFormat/>
    <w:rsid w:val="00A256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630"/>
    <w:rPr>
      <w:b/>
      <w:bCs/>
      <w:i/>
      <w:iCs/>
      <w:color w:val="auto"/>
    </w:rPr>
  </w:style>
  <w:style w:type="paragraph" w:styleId="IntenseQuote">
    <w:name w:val="Intense Quote"/>
    <w:basedOn w:val="Normal"/>
    <w:next w:val="Normal"/>
    <w:link w:val="IntenseQuoteChar"/>
    <w:uiPriority w:val="30"/>
    <w:qFormat/>
    <w:rsid w:val="00A256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6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630"/>
    <w:rPr>
      <w:smallCaps/>
      <w:color w:val="auto"/>
      <w:u w:val="single"/>
    </w:rPr>
  </w:style>
  <w:style w:type="character" w:styleId="IntenseReference">
    <w:name w:val="Intense Reference"/>
    <w:basedOn w:val="DefaultParagraphFont"/>
    <w:uiPriority w:val="32"/>
    <w:qFormat/>
    <w:rsid w:val="00A25630"/>
    <w:rPr>
      <w:b/>
      <w:bCs/>
      <w:smallCaps/>
      <w:color w:val="auto"/>
      <w:spacing w:val="5"/>
      <w:u w:val="single"/>
    </w:rPr>
  </w:style>
  <w:style w:type="paragraph" w:customStyle="1" w:styleId="2ColumnHeading">
    <w:name w:val="2Column Heading"/>
    <w:basedOn w:val="BodyText"/>
    <w:qFormat/>
    <w:rsid w:val="00A25630"/>
    <w:pPr>
      <w:spacing w:after="60"/>
      <w:ind w:left="-2268"/>
    </w:pPr>
    <w:rPr>
      <w:b/>
    </w:rPr>
  </w:style>
  <w:style w:type="paragraph" w:customStyle="1" w:styleId="Heading1TOC">
    <w:name w:val="Heading1 TOC"/>
    <w:basedOn w:val="Normal"/>
    <w:qFormat/>
    <w:rsid w:val="00A25630"/>
    <w:pPr>
      <w:spacing w:before="240" w:after="120"/>
    </w:pPr>
    <w:rPr>
      <w:rFonts w:ascii="Times New Roman" w:hAnsi="Times New Roman"/>
      <w:b/>
      <w:sz w:val="32"/>
    </w:rPr>
  </w:style>
  <w:style w:type="paragraph" w:customStyle="1" w:styleId="Heading2TOC">
    <w:name w:val="Heading2 TOC"/>
    <w:basedOn w:val="Normal"/>
    <w:qFormat/>
    <w:rsid w:val="00A25630"/>
    <w:pPr>
      <w:spacing w:before="240" w:after="60"/>
    </w:pPr>
    <w:rPr>
      <w:rFonts w:ascii="Times New Roman" w:hAnsi="Times New Roman"/>
      <w:b/>
      <w:sz w:val="28"/>
    </w:rPr>
  </w:style>
  <w:style w:type="character" w:customStyle="1" w:styleId="Underline">
    <w:name w:val="Underline"/>
    <w:basedOn w:val="DefaultParagraphFont"/>
    <w:qFormat/>
    <w:rsid w:val="00A25630"/>
    <w:rPr>
      <w:u w:val="single"/>
    </w:rPr>
  </w:style>
  <w:style w:type="character" w:customStyle="1" w:styleId="BoldandItalics">
    <w:name w:val="Bold and Italics"/>
    <w:qFormat/>
    <w:rsid w:val="00A25630"/>
    <w:rPr>
      <w:b/>
      <w:i/>
      <w:u w:val="none"/>
    </w:rPr>
  </w:style>
  <w:style w:type="paragraph" w:styleId="BalloonText">
    <w:name w:val="Balloon Text"/>
    <w:basedOn w:val="Normal"/>
    <w:link w:val="BalloonTextChar"/>
    <w:rsid w:val="00A25630"/>
    <w:rPr>
      <w:rFonts w:ascii="Tahoma" w:hAnsi="Tahoma" w:cs="Tahoma"/>
      <w:sz w:val="16"/>
      <w:szCs w:val="16"/>
    </w:rPr>
  </w:style>
  <w:style w:type="character" w:customStyle="1" w:styleId="BalloonTextChar">
    <w:name w:val="Balloon Text Char"/>
    <w:basedOn w:val="DefaultParagraphFont"/>
    <w:link w:val="BalloonText"/>
    <w:rsid w:val="00A256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6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6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630"/>
    <w:rPr>
      <w:b/>
      <w:color w:val="660033"/>
      <w:spacing w:val="0"/>
    </w:rPr>
  </w:style>
  <w:style w:type="paragraph" w:customStyle="1" w:styleId="Nameditemlist">
    <w:name w:val="Named item list"/>
    <w:basedOn w:val="BodyText"/>
    <w:qFormat/>
    <w:rsid w:val="00A25630"/>
    <w:pPr>
      <w:tabs>
        <w:tab w:val="left" w:pos="2835"/>
      </w:tabs>
      <w:ind w:left="2835" w:hanging="2835"/>
    </w:pPr>
  </w:style>
  <w:style w:type="paragraph" w:customStyle="1" w:styleId="BodyTextnopadding">
    <w:name w:val="Body Text no padding"/>
    <w:basedOn w:val="BodyText"/>
    <w:qFormat/>
    <w:rsid w:val="00A25630"/>
    <w:pPr>
      <w:spacing w:before="0" w:after="0"/>
    </w:pPr>
  </w:style>
  <w:style w:type="paragraph" w:customStyle="1" w:styleId="BodyTextBold">
    <w:name w:val="Body Text Bold"/>
    <w:basedOn w:val="BodyText"/>
    <w:qFormat/>
    <w:rsid w:val="00A25630"/>
    <w:rPr>
      <w:b/>
    </w:rPr>
  </w:style>
  <w:style w:type="character" w:styleId="Hyperlink">
    <w:name w:val="Hyperlink"/>
    <w:basedOn w:val="DefaultParagraphFont"/>
    <w:uiPriority w:val="99"/>
    <w:unhideWhenUsed/>
    <w:rsid w:val="005D70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4445</Characters>
  <Application>Microsoft Office Word</Application>
  <DocSecurity>0</DocSecurity>
  <Lines>148</Lines>
  <Paragraphs>130</Paragraphs>
  <ScaleCrop>false</ScaleCrop>
  <Company>Author-it Software Corporation Ltd.</Company>
  <LinksUpToDate>false</LinksUpToDate>
  <CharactersWithSpaces>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HLTOPD005 Process and manage optical appliance orders</dc:title>
  <dc:subject>Approved</dc:subject>
  <dc:creator>SkillsIQ</dc:creator>
  <cp:keywords>Release: 1</cp:keywords>
  <dc:description>Review Date: 12 April 2008</dc:description>
  <cp:lastModifiedBy>HSD_TPCMSd.prod</cp:lastModifiedBy>
  <cp:revision>3</cp:revision>
  <dcterms:created xsi:type="dcterms:W3CDTF">2023-07-02T01:09:00Z</dcterms:created>
  <dcterms:modified xsi:type="dcterms:W3CDTF">2023-07-02T01:09:00Z</dcterms:modified>
</cp:coreProperties>
</file>