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C2A" w:rsidP="00E52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HLTOPD001 Provide advice on optical appliances</w:t>
      </w:r>
      <w:r>
        <w:fldChar w:fldCharType="end"/>
      </w:r>
    </w:p>
    <w:p w:rsidR="00E52C2A" w:rsidP="00E52C2A">
      <w:pPr>
        <w:pStyle w:val="Version"/>
        <w:sectPr w:rsidSect="00BB3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A98" w:rsidP="00BB3A98">
      <w:pPr>
        <w:pStyle w:val="SuperHeading"/>
      </w:pPr>
      <w:r w:rsidRPr="00BB3A98">
        <w:t>HLTOPD001 Provide advice on optical appliances</w:t>
      </w:r>
    </w:p>
    <w:p w:rsidR="00000000" w:rsidRPr="00BB3A98" w:rsidP="00BB3A98">
      <w:pPr>
        <w:pStyle w:val="Heading1"/>
      </w:pPr>
      <w:bookmarkStart w:id="1" w:name="O_656928"/>
      <w:bookmarkEnd w:id="1"/>
      <w:r w:rsidRPr="00BB3A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rPr>
                <w:rStyle w:val="SpecialBold"/>
              </w:rPr>
              <w:t>Comments</w:t>
            </w: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t xml:space="preserve">This version was released in </w:t>
            </w:r>
            <w:r w:rsidRPr="00BB3A98">
              <w:rPr>
                <w:rStyle w:val="Emphasis"/>
              </w:rPr>
              <w:t>HLT Health Training Package release 2.0</w:t>
            </w:r>
            <w:r w:rsidRPr="00BB3A98">
              <w:t xml:space="preserve"> and meets the requirements of the 2012 Standards for Training Packages.</w:t>
            </w:r>
          </w:p>
          <w:p w:rsidR="00000000" w:rsidRPr="00BB3A98" w:rsidP="00BB3A98">
            <w:pPr>
              <w:pStyle w:val="BodyText"/>
            </w:pPr>
            <w:r w:rsidRPr="00BB3A98">
              <w:t>Unit split to create new HLTOPD002. Significant changes t</w:t>
            </w:r>
            <w:r w:rsidRPr="00BB3A98">
              <w:t>o the elements and performance criteria. New evidence requirements for assessment, including volume and frequency requirements. Significant change to knowledge evidence.</w:t>
            </w:r>
          </w:p>
        </w:tc>
      </w:tr>
    </w:tbl>
    <w:p w:rsidR="00E52C2A" w:rsidP="00BB3A98">
      <w:pPr>
        <w:pStyle w:val="BodyText"/>
      </w:pPr>
    </w:p>
    <w:p w:rsidR="00E52C2A" w:rsidP="00BB3A98">
      <w:pPr>
        <w:pStyle w:val="BodyText"/>
      </w:pPr>
    </w:p>
    <w:p w:rsidR="00000000" w:rsidRPr="00BB3A98" w:rsidP="00BB3A98">
      <w:pPr>
        <w:pStyle w:val="Heading1"/>
      </w:pPr>
      <w:bookmarkStart w:id="2" w:name="O_656929"/>
      <w:bookmarkEnd w:id="2"/>
      <w:r w:rsidRPr="00BB3A98">
        <w:t>Application</w:t>
      </w:r>
    </w:p>
    <w:p w:rsidR="00000000" w:rsidRPr="00BB3A98" w:rsidP="00E52C2A">
      <w:pPr>
        <w:pStyle w:val="BodyText"/>
      </w:pPr>
      <w:r w:rsidRPr="00BB3A98">
        <w:t xml:space="preserve">This unit describes the skills and knowledge required </w:t>
      </w:r>
      <w:r w:rsidRPr="00BB3A98">
        <w:t xml:space="preserve">to determine client optical needs from prescriptions, and provide detailed technical advice on appliances. </w:t>
      </w:r>
    </w:p>
    <w:p w:rsidR="00000000" w:rsidRPr="00BB3A98" w:rsidP="00E52C2A">
      <w:pPr>
        <w:pStyle w:val="BodyText"/>
      </w:pPr>
      <w:r w:rsidRPr="00BB3A98">
        <w:t>This unit applies to optical dispensers who work according to prescriptions provided by optometrists or ophthalmologists.</w:t>
      </w:r>
    </w:p>
    <w:p w:rsidR="00E52C2A" w:rsidRPr="00E52C2A" w:rsidP="00E52C2A">
      <w:pPr>
        <w:pStyle w:val="BodyText"/>
        <w:rPr>
          <w:i/>
        </w:rPr>
      </w:pPr>
      <w:r w:rsidRPr="00E52C2A">
        <w:rPr>
          <w:rStyle w:val="Emphasis"/>
        </w:rPr>
        <w:t xml:space="preserve">The skills in this unit </w:t>
      </w:r>
      <w:r w:rsidRPr="00E52C2A">
        <w:rPr>
          <w:rStyle w:val="Emphasis"/>
        </w:rPr>
        <w:t>must be applied in accordance with Commonwealth and State/Territory legislation, Australian/New Zealand standards and industry codes of practice.</w:t>
      </w:r>
    </w:p>
    <w:p w:rsidR="00000000" w:rsidRPr="00BB3A98" w:rsidP="00BB3A98">
      <w:pPr>
        <w:pStyle w:val="Heading1"/>
      </w:pPr>
      <w:bookmarkStart w:id="3" w:name="O_656933"/>
      <w:bookmarkEnd w:id="3"/>
      <w:r w:rsidRPr="00BB3A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rPr>
                <w:rStyle w:val="SpecialBold"/>
              </w:rPr>
              <w:t>PERFORMANCE CRITERIA</w:t>
            </w: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t xml:space="preserve">1. Determine client optical needs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t xml:space="preserve">1.1 Access and correctly interpret prescription or customer record </w:t>
            </w:r>
          </w:p>
          <w:p w:rsidR="00000000" w:rsidRPr="00BB3A98" w:rsidP="00BB3A98">
            <w:pPr>
              <w:pStyle w:val="BodyText"/>
            </w:pPr>
            <w:r w:rsidRPr="00BB3A98">
              <w:t>1.2 Determine</w:t>
            </w:r>
            <w:r w:rsidRPr="00BB3A98">
              <w:t xml:space="preserve"> style and performance requirements in </w:t>
            </w:r>
            <w:r w:rsidRPr="00BB3A98">
              <w:t xml:space="preserve">consultation with the client </w:t>
            </w:r>
          </w:p>
          <w:p w:rsidR="00000000" w:rsidRPr="00BB3A98" w:rsidP="00BB3A98">
            <w:pPr>
              <w:pStyle w:val="BodyText"/>
            </w:pPr>
            <w:r w:rsidRPr="00BB3A98">
              <w:t xml:space="preserve">1.3 Take and record accurate client measurements </w:t>
            </w:r>
          </w:p>
          <w:p w:rsidR="00000000" w:rsidRPr="00BB3A98" w:rsidP="00BB3A98">
            <w:pPr>
              <w:pStyle w:val="BodyText"/>
            </w:pPr>
            <w:r w:rsidRPr="00BB3A98">
              <w:t>1.4 Identify particular challenges or special needs of the client in relation to product options</w:t>
            </w:r>
          </w:p>
          <w:p w:rsidR="00000000" w:rsidRPr="00BB3A98" w:rsidP="00BB3A98">
            <w:pPr>
              <w:pStyle w:val="BodyText"/>
            </w:pPr>
            <w:r w:rsidRPr="00BB3A98">
              <w:t>1.5 Identify opportunities to suggest ne</w:t>
            </w:r>
            <w:r w:rsidRPr="00BB3A98">
              <w:t xml:space="preserve">w or innovative products </w:t>
            </w:r>
          </w:p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t>1.6 Select products that meet client optical needs</w:t>
            </w: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t>2. Provide appliance information to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  <w:r w:rsidRPr="00BB3A98">
              <w:t xml:space="preserve">2.1 Provide accurate and current style and performance details about available appliance options </w:t>
            </w:r>
          </w:p>
          <w:p w:rsidR="00000000" w:rsidRPr="00BB3A98" w:rsidP="00BB3A98">
            <w:pPr>
              <w:pStyle w:val="BodyText"/>
            </w:pPr>
            <w:r w:rsidRPr="00BB3A98">
              <w:t>2.2 Explain how the optical appliance will meet visual, functional and cosmetic needs</w:t>
            </w:r>
          </w:p>
          <w:p w:rsidR="00000000" w:rsidRPr="00BB3A98" w:rsidP="00BB3A98">
            <w:pPr>
              <w:pStyle w:val="BodyText"/>
            </w:pPr>
            <w:r w:rsidRPr="00BB3A98">
              <w:t>2.3 Provide accurate details of product costs</w:t>
            </w:r>
          </w:p>
          <w:p w:rsidR="00000000" w:rsidRPr="00BB3A98" w:rsidP="00BB3A98">
            <w:pPr>
              <w:pStyle w:val="BodyText"/>
            </w:pPr>
            <w:r w:rsidRPr="00BB3A98">
              <w:t>2.4 Involve the client in the decision making process and provide opportunities to ask questions and discuss concerns</w:t>
            </w:r>
          </w:p>
          <w:p w:rsidR="00000000" w:rsidRPr="00BB3A98" w:rsidP="00BB3A98">
            <w:pPr>
              <w:pStyle w:val="BodyText"/>
            </w:pPr>
            <w:r w:rsidRPr="00BB3A98">
              <w:t>2.5 Re</w:t>
            </w:r>
            <w:r w:rsidRPr="00BB3A98">
              <w:t>cord advice provided according to organisation requirements</w:t>
            </w:r>
          </w:p>
        </w:tc>
      </w:tr>
    </w:tbl>
    <w:p w:rsidR="00E52C2A" w:rsidP="00BB3A98">
      <w:pPr>
        <w:pStyle w:val="BodyText"/>
      </w:pPr>
    </w:p>
    <w:p w:rsidR="00E52C2A" w:rsidP="00BB3A98">
      <w:pPr>
        <w:pStyle w:val="BodyText"/>
      </w:pPr>
    </w:p>
    <w:p w:rsidR="00000000" w:rsidRPr="00BB3A98" w:rsidP="00BB3A98">
      <w:pPr>
        <w:pStyle w:val="Heading1"/>
      </w:pPr>
      <w:bookmarkStart w:id="4" w:name="O_656934"/>
      <w:bookmarkEnd w:id="4"/>
      <w:r w:rsidRPr="00BB3A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98">
            <w:pPr>
              <w:pStyle w:val="BodyText"/>
              <w:rPr>
                <w:lang w:val="en-NZ"/>
              </w:rPr>
            </w:pPr>
            <w:r w:rsidRPr="00BB3A98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BB3A98">
              <w:t xml:space="preserve">skills) that are essential </w:t>
            </w:r>
            <w:r w:rsidRPr="00BB3A98">
              <w:rPr>
                <w:rStyle w:val="Emphasis"/>
              </w:rPr>
              <w:t>to performance.</w:t>
            </w:r>
          </w:p>
        </w:tc>
      </w:tr>
      <w:tr w:rsidTr="00BB3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98" w:rsidP="00BB3A98">
            <w:pPr>
              <w:pStyle w:val="BodyText"/>
            </w:pPr>
          </w:p>
          <w:p w:rsidR="00000000" w:rsidRPr="00BB3A98" w:rsidP="00BB3A98">
            <w:pPr>
              <w:pStyle w:val="BodyText"/>
            </w:pPr>
            <w:r w:rsidRPr="00BB3A98">
              <w:t>Foundation skills essential to performance are explicit in the performance criteria of this unit of competency.</w:t>
            </w:r>
          </w:p>
        </w:tc>
      </w:tr>
    </w:tbl>
    <w:p w:rsidR="00E52C2A" w:rsidP="00BB3A98">
      <w:pPr>
        <w:pStyle w:val="BodyText"/>
      </w:pPr>
    </w:p>
    <w:p w:rsidR="00E52C2A" w:rsidP="00BB3A98">
      <w:pPr>
        <w:pStyle w:val="BodyText"/>
      </w:pPr>
    </w:p>
    <w:p w:rsidR="00000000" w:rsidRPr="00BB3A98" w:rsidP="00BB3A98">
      <w:pPr>
        <w:pStyle w:val="Heading1"/>
      </w:pPr>
      <w:bookmarkStart w:id="5" w:name="O_656936"/>
      <w:bookmarkEnd w:id="5"/>
      <w:r w:rsidRPr="00BB3A98">
        <w:t>Unit Mapping Information</w:t>
      </w:r>
    </w:p>
    <w:p w:rsidR="00000000" w:rsidRPr="00BB3A98" w:rsidP="00E52C2A">
      <w:pPr>
        <w:pStyle w:val="BodyText"/>
      </w:pPr>
      <w:r w:rsidRPr="00BB3A98">
        <w:t xml:space="preserve">No equivalent unit. </w:t>
      </w:r>
    </w:p>
    <w:p w:rsidR="00000000" w:rsidRPr="00BB3A98" w:rsidP="00BB3A98">
      <w:pPr>
        <w:pStyle w:val="Heading1"/>
      </w:pPr>
      <w:bookmarkStart w:id="6" w:name="O_656943"/>
      <w:bookmarkEnd w:id="6"/>
      <w:r w:rsidRPr="00BB3A98">
        <w:t>Links</w:t>
      </w:r>
    </w:p>
    <w:p w:rsidR="00000000" w:rsidRPr="00BB3A98" w:rsidP="00E52C2A">
      <w:pPr>
        <w:pStyle w:val="BodyText"/>
      </w:pPr>
      <w:r w:rsidRPr="00BB3A98">
        <w:t>Companion Volume implementation guides are found in VET</w:t>
      </w:r>
      <w:r w:rsidRPr="00BB3A98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950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B3A98" w:rsidP="00BB3A98"/>
    <w:sectPr w:rsidSect="00BB3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98" w:rsidRPr="00E52C2A" w:rsidP="00E52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2A" w:rsidP="00BB3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C2A" w:rsidP="00BB3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2C2A" w:rsidP="00BB3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A98" w:rsidRPr="00E52C2A" w:rsidP="00E52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2A" w:rsidRPr="002D2AF8" w:rsidP="00BB3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HLTOPD001 Provide advice on optical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52C2A" w:rsidP="00BB3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A98"/>
  </w:style>
  <w:style w:type="character" w:customStyle="1" w:styleId="Heading1Char">
    <w:name w:val="Heading 1 Char"/>
    <w:basedOn w:val="DefaultParagraphFont"/>
    <w:link w:val="Heading1"/>
    <w:rsid w:val="00BB3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A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3A98"/>
    <w:rPr>
      <w:b/>
      <w:spacing w:val="0"/>
    </w:rPr>
  </w:style>
  <w:style w:type="character" w:styleId="Emphasis">
    <w:name w:val="Emphasis"/>
    <w:basedOn w:val="DefaultParagraphFont"/>
    <w:qFormat/>
    <w:rsid w:val="00BB3A98"/>
    <w:rPr>
      <w:i/>
    </w:rPr>
  </w:style>
  <w:style w:type="paragraph" w:customStyle="1" w:styleId="SuperHeading">
    <w:name w:val="SuperHeading"/>
    <w:basedOn w:val="Normal"/>
    <w:rsid w:val="00BB3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A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A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3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A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A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A98"/>
  </w:style>
  <w:style w:type="paragraph" w:styleId="TableofFigures">
    <w:name w:val="table of figures"/>
    <w:basedOn w:val="Normal"/>
    <w:next w:val="Normal"/>
    <w:semiHidden/>
    <w:rsid w:val="00BB3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A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3A98"/>
    <w:rPr>
      <w:rFonts w:ascii="Wingdings" w:hAnsi="Wingdings"/>
    </w:rPr>
  </w:style>
  <w:style w:type="paragraph" w:customStyle="1" w:styleId="TableHeading">
    <w:name w:val="Table Heading"/>
    <w:basedOn w:val="HeadingBase"/>
    <w:rsid w:val="00BB3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A98"/>
    <w:rPr>
      <w:color w:val="0033CC"/>
      <w:u w:val="none"/>
    </w:rPr>
  </w:style>
  <w:style w:type="paragraph" w:customStyle="1" w:styleId="BodyTextRight">
    <w:name w:val="Body Text Right"/>
    <w:basedOn w:val="BodyText"/>
    <w:rsid w:val="00BB3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A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A98"/>
    <w:rPr>
      <w:sz w:val="32"/>
    </w:rPr>
  </w:style>
  <w:style w:type="paragraph" w:customStyle="1" w:styleId="HeadingProcedure">
    <w:name w:val="Heading Procedure"/>
    <w:basedOn w:val="HeadingBase"/>
    <w:next w:val="Normal"/>
    <w:rsid w:val="00BB3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A98"/>
    <w:pPr>
      <w:spacing w:before="60" w:after="60"/>
    </w:pPr>
  </w:style>
  <w:style w:type="paragraph" w:styleId="ListContinue">
    <w:name w:val="List Continue"/>
    <w:basedOn w:val="List"/>
    <w:rsid w:val="00BB3A98"/>
    <w:pPr>
      <w:ind w:firstLine="0"/>
    </w:pPr>
  </w:style>
  <w:style w:type="paragraph" w:customStyle="1" w:styleId="ListNote">
    <w:name w:val="List Note"/>
    <w:basedOn w:val="List"/>
    <w:rsid w:val="00BB3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A98"/>
    <w:rPr>
      <w:rFonts w:ascii="Courier New" w:hAnsi="Courier New"/>
    </w:rPr>
  </w:style>
  <w:style w:type="paragraph" w:customStyle="1" w:styleId="NoteBullet">
    <w:name w:val="Note Bullet"/>
    <w:basedOn w:val="Note"/>
    <w:rsid w:val="00BB3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A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3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A98"/>
    <w:rPr>
      <w:b/>
      <w:smallCaps/>
    </w:rPr>
  </w:style>
  <w:style w:type="paragraph" w:customStyle="1" w:styleId="TableListNumber">
    <w:name w:val="Table List Number"/>
    <w:basedOn w:val="ListNumber"/>
    <w:rsid w:val="00BB3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A98"/>
    <w:pPr>
      <w:numPr>
        <w:numId w:val="7"/>
      </w:numPr>
    </w:pPr>
  </w:style>
  <w:style w:type="paragraph" w:customStyle="1" w:styleId="ListAlpha2">
    <w:name w:val="List Alpha 2"/>
    <w:basedOn w:val="List2"/>
    <w:rsid w:val="00BB3A98"/>
    <w:pPr>
      <w:numPr>
        <w:numId w:val="6"/>
      </w:numPr>
    </w:pPr>
  </w:style>
  <w:style w:type="paragraph" w:styleId="List2">
    <w:name w:val="List 2"/>
    <w:basedOn w:val="BodyText"/>
    <w:rsid w:val="00BB3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A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A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3A98"/>
    <w:pPr>
      <w:numPr>
        <w:numId w:val="2"/>
      </w:numPr>
    </w:pPr>
  </w:style>
  <w:style w:type="paragraph" w:styleId="ListContinue2">
    <w:name w:val="List Continue 2"/>
    <w:basedOn w:val="List2"/>
    <w:rsid w:val="00BB3A98"/>
    <w:pPr>
      <w:ind w:firstLine="0"/>
    </w:pPr>
  </w:style>
  <w:style w:type="paragraph" w:styleId="ListContinue3">
    <w:name w:val="List Continue 3"/>
    <w:basedOn w:val="List3"/>
    <w:rsid w:val="00BB3A98"/>
    <w:pPr>
      <w:ind w:left="1021" w:firstLine="0"/>
    </w:pPr>
  </w:style>
  <w:style w:type="paragraph" w:styleId="ListContinue4">
    <w:name w:val="List Continue 4"/>
    <w:basedOn w:val="List4"/>
    <w:rsid w:val="00BB3A98"/>
    <w:pPr>
      <w:ind w:firstLine="0"/>
    </w:pPr>
  </w:style>
  <w:style w:type="paragraph" w:styleId="ListContinue5">
    <w:name w:val="List Continue 5"/>
    <w:basedOn w:val="List5"/>
    <w:rsid w:val="00BB3A98"/>
    <w:pPr>
      <w:ind w:firstLine="0"/>
    </w:pPr>
  </w:style>
  <w:style w:type="paragraph" w:styleId="ListNumber3">
    <w:name w:val="List Number 3"/>
    <w:basedOn w:val="List3"/>
    <w:rsid w:val="00BB3A98"/>
    <w:pPr>
      <w:numPr>
        <w:numId w:val="3"/>
      </w:numPr>
    </w:pPr>
  </w:style>
  <w:style w:type="paragraph" w:styleId="ListNumber4">
    <w:name w:val="List Number 4"/>
    <w:basedOn w:val="List4"/>
    <w:rsid w:val="00BB3A98"/>
    <w:pPr>
      <w:numPr>
        <w:numId w:val="4"/>
      </w:numPr>
    </w:pPr>
  </w:style>
  <w:style w:type="paragraph" w:styleId="ListNumber5">
    <w:name w:val="List Number 5"/>
    <w:basedOn w:val="List5"/>
    <w:rsid w:val="00BB3A98"/>
    <w:pPr>
      <w:numPr>
        <w:numId w:val="5"/>
      </w:numPr>
    </w:pPr>
  </w:style>
  <w:style w:type="paragraph" w:styleId="BlockText">
    <w:name w:val="Block Text"/>
    <w:basedOn w:val="Normal"/>
    <w:rsid w:val="00BB3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A98"/>
    <w:rPr>
      <w:sz w:val="16"/>
      <w:vertAlign w:val="superscript"/>
    </w:rPr>
  </w:style>
  <w:style w:type="character" w:customStyle="1" w:styleId="Symbols">
    <w:name w:val="Symbols"/>
    <w:basedOn w:val="DefaultParagraphFont"/>
    <w:rsid w:val="00BB3A98"/>
    <w:rPr>
      <w:rFonts w:ascii="Symbol" w:hAnsi="Symbol"/>
    </w:rPr>
  </w:style>
  <w:style w:type="character" w:customStyle="1" w:styleId="MenuOptions">
    <w:name w:val="Menu Options"/>
    <w:basedOn w:val="DefaultParagraphFont"/>
    <w:rsid w:val="00BB3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A98"/>
    <w:rPr>
      <w:b/>
    </w:rPr>
  </w:style>
  <w:style w:type="character" w:customStyle="1" w:styleId="Underlined">
    <w:name w:val="Underlined"/>
    <w:basedOn w:val="DefaultParagraphFont"/>
    <w:rsid w:val="00BB3A98"/>
    <w:rPr>
      <w:u w:val="single"/>
    </w:rPr>
  </w:style>
  <w:style w:type="paragraph" w:customStyle="1" w:styleId="TableBodyTextRight">
    <w:name w:val="Table Body Text Right"/>
    <w:basedOn w:val="TableBodyText"/>
    <w:rsid w:val="00BB3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A98"/>
    <w:rPr>
      <w:sz w:val="18"/>
    </w:rPr>
  </w:style>
  <w:style w:type="paragraph" w:customStyle="1" w:styleId="BodySmallRight">
    <w:name w:val="Body Small Right"/>
    <w:basedOn w:val="BodyTextRight"/>
    <w:rsid w:val="00BB3A98"/>
    <w:rPr>
      <w:sz w:val="18"/>
      <w:szCs w:val="18"/>
    </w:rPr>
  </w:style>
  <w:style w:type="paragraph" w:customStyle="1" w:styleId="MarginEdition">
    <w:name w:val="Margin Edition"/>
    <w:basedOn w:val="MarginNote"/>
    <w:rsid w:val="00BB3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A98"/>
    <w:rPr>
      <w:sz w:val="2"/>
      <w:szCs w:val="2"/>
    </w:rPr>
  </w:style>
  <w:style w:type="character" w:customStyle="1" w:styleId="Small">
    <w:name w:val="Small"/>
    <w:basedOn w:val="DefaultParagraphFont"/>
    <w:rsid w:val="00BB3A98"/>
    <w:rPr>
      <w:sz w:val="16"/>
    </w:rPr>
  </w:style>
  <w:style w:type="paragraph" w:customStyle="1" w:styleId="WideTable">
    <w:name w:val="Wide Table"/>
    <w:basedOn w:val="Normal"/>
    <w:rsid w:val="00BB3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A98"/>
  </w:style>
  <w:style w:type="paragraph" w:styleId="Quote">
    <w:name w:val="Quote"/>
    <w:basedOn w:val="Heading1"/>
    <w:link w:val="QuoteChar"/>
    <w:qFormat/>
    <w:rsid w:val="00BB3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A98"/>
    <w:pPr>
      <w:pageBreakBefore/>
    </w:pPr>
  </w:style>
  <w:style w:type="paragraph" w:customStyle="1" w:styleId="Border">
    <w:name w:val="Border"/>
    <w:basedOn w:val="Normal"/>
    <w:qFormat/>
    <w:rsid w:val="00BB3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A98"/>
    <w:rPr>
      <w:u w:val="single"/>
    </w:rPr>
  </w:style>
  <w:style w:type="character" w:customStyle="1" w:styleId="BoldandItalics">
    <w:name w:val="Bold and Italics"/>
    <w:qFormat/>
    <w:rsid w:val="00BB3A98"/>
    <w:rPr>
      <w:b/>
      <w:i/>
      <w:u w:val="none"/>
    </w:rPr>
  </w:style>
  <w:style w:type="paragraph" w:styleId="BalloonText">
    <w:name w:val="Balloon Text"/>
    <w:basedOn w:val="Normal"/>
    <w:link w:val="BalloonTextChar"/>
    <w:rsid w:val="00BB3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A98"/>
    <w:pPr>
      <w:spacing w:before="0" w:after="0"/>
    </w:pPr>
  </w:style>
  <w:style w:type="paragraph" w:customStyle="1" w:styleId="BodyTextBold">
    <w:name w:val="Body Text Bold"/>
    <w:basedOn w:val="BodyText"/>
    <w:qFormat/>
    <w:rsid w:val="00BB3A98"/>
    <w:rPr>
      <w:b/>
    </w:rPr>
  </w:style>
  <w:style w:type="character" w:styleId="Hyperlink">
    <w:name w:val="Hyperlink"/>
    <w:basedOn w:val="DefaultParagraphFont"/>
    <w:uiPriority w:val="99"/>
    <w:unhideWhenUsed/>
    <w:rsid w:val="00E52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2387</Characters>
  <Application>Microsoft Office Word</Application>
  <DocSecurity>0</DocSecurity>
  <Lines>88</Lines>
  <Paragraphs>46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HLTOPD001 Provide advice on optical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