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164D" w:rsidP="0035164D">
      <w:pPr>
        <w:pStyle w:val="Title"/>
      </w:pPr>
      <w:r>
        <w:fldChar w:fldCharType="begin"/>
      </w:r>
      <w:r>
        <w:instrText xml:space="preserve"> TITLE   \* MERGEFORMAT </w:instrText>
      </w:r>
      <w:r>
        <w:fldChar w:fldCharType="separate"/>
      </w:r>
      <w:r>
        <w:t>HLTOHC002 Inform and support patients and groups about oral health</w:t>
      </w:r>
      <w:r>
        <w:fldChar w:fldCharType="end"/>
      </w:r>
    </w:p>
    <w:p w:rsidR="0035164D" w:rsidP="0035164D">
      <w:pPr>
        <w:pStyle w:val="Version"/>
        <w:sectPr w:rsidSect="004E27F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7FA" w:rsidP="004E27FA">
      <w:pPr>
        <w:pStyle w:val="SuperHeading"/>
      </w:pPr>
      <w:r w:rsidRPr="004E27FA">
        <w:t>HLTOHC002 Inform and support patients and groups about oral health</w:t>
      </w:r>
    </w:p>
    <w:p w:rsidR="00000000" w:rsidRPr="004E27FA" w:rsidP="004E27FA">
      <w:pPr>
        <w:pStyle w:val="Heading1"/>
      </w:pPr>
      <w:bookmarkStart w:id="1" w:name="O_744312"/>
      <w:bookmarkEnd w:id="1"/>
      <w:r w:rsidRPr="004E27FA">
        <w:t>Modification History</w:t>
      </w:r>
    </w:p>
    <w:tbl>
      <w:tblPr>
        <w:tblW w:w="0" w:type="auto"/>
        <w:tblLayout w:type="fixed"/>
        <w:tblCellMar>
          <w:left w:w="62" w:type="dxa"/>
          <w:right w:w="62" w:type="dxa"/>
        </w:tblCellMar>
        <w:tblLook w:val="0000"/>
      </w:tblPr>
      <w:tblGrid>
        <w:gridCol w:w="2790"/>
        <w:gridCol w:w="6344"/>
      </w:tblGrid>
      <w:tr w:rsidTr="004E27F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7FA" w:rsidP="004E27FA">
            <w:pPr>
              <w:pStyle w:val="BodyText"/>
            </w:pPr>
            <w:r w:rsidRPr="004E27FA">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7FA">
            <w:pPr>
              <w:pStyle w:val="BodyText"/>
              <w:rPr>
                <w:lang w:val="en-NZ"/>
              </w:rPr>
            </w:pPr>
            <w:r w:rsidRPr="004E27FA">
              <w:rPr>
                <w:rStyle w:val="SpecialBold"/>
              </w:rPr>
              <w:t>Comments</w:t>
            </w:r>
          </w:p>
        </w:tc>
      </w:tr>
      <w:tr w:rsidTr="004E27FA">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27FA">
            <w:pPr>
              <w:pStyle w:val="BodyText"/>
              <w:rPr>
                <w:lang w:val="en-NZ"/>
              </w:rPr>
            </w:pPr>
            <w:r w:rsidRPr="004E27FA">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27FA" w:rsidP="004E27FA">
            <w:pPr>
              <w:pStyle w:val="BodyText"/>
            </w:pPr>
            <w:r w:rsidRPr="004E27FA">
              <w:t xml:space="preserve">This version was released in </w:t>
            </w:r>
            <w:r w:rsidRPr="004E27FA">
              <w:rPr>
                <w:rStyle w:val="Emphasis"/>
              </w:rPr>
              <w:t>HLT Health Training Package release 2.0</w:t>
            </w:r>
            <w:r w:rsidRPr="004E27FA">
              <w:t xml:space="preserve"> and meets the requirements of the 2012 Standards for Training Packages.</w:t>
            </w:r>
          </w:p>
          <w:p w:rsidR="00000000" w:rsidRPr="004E27FA" w:rsidP="004E27FA">
            <w:pPr>
              <w:pStyle w:val="BodyText"/>
            </w:pPr>
            <w:r w:rsidRPr="004E27FA">
              <w:t>Merged CHCOHC402A/CHCOHC401A. Significant changes to the elements and performance criteria. New evidence requirements for assessment including volume and frequency requirements.</w:t>
            </w:r>
          </w:p>
        </w:tc>
      </w:tr>
    </w:tbl>
    <w:p w:rsidR="0035164D" w:rsidP="004E27FA">
      <w:pPr>
        <w:pStyle w:val="BodyText"/>
      </w:pPr>
    </w:p>
    <w:p w:rsidR="0035164D" w:rsidP="004E27FA">
      <w:pPr>
        <w:pStyle w:val="BodyText"/>
      </w:pPr>
    </w:p>
    <w:p w:rsidR="00000000" w:rsidRPr="004E27FA" w:rsidP="004E27FA">
      <w:pPr>
        <w:pStyle w:val="Heading1"/>
      </w:pPr>
      <w:bookmarkStart w:id="2" w:name="O_744313"/>
      <w:bookmarkEnd w:id="2"/>
      <w:r w:rsidRPr="004E27FA">
        <w:t>Application</w:t>
      </w:r>
    </w:p>
    <w:p w:rsidR="00000000" w:rsidRPr="004E27FA" w:rsidP="0035164D">
      <w:pPr>
        <w:pStyle w:val="BodyText"/>
      </w:pPr>
      <w:r w:rsidRPr="004E27FA">
        <w:t>This unit describes the skills and knowledge required to provide practical information and instruction to patients and groups to promote and support good oral health care practices. The skills and knowledge will enable the candid</w:t>
      </w:r>
      <w:r w:rsidRPr="004E27FA">
        <w:t>ate to provide health promotion and practical demonstration and instruction of oral hygiene practices and techniques.</w:t>
      </w:r>
    </w:p>
    <w:p w:rsidR="00000000" w:rsidRPr="004E27FA" w:rsidP="0035164D">
      <w:pPr>
        <w:pStyle w:val="BodyText"/>
      </w:pPr>
      <w:r w:rsidRPr="004E27FA">
        <w:t xml:space="preserve">This unit applies to workers in a range of health and community services environments whose work roles provide them with an opportunity </w:t>
      </w:r>
      <w:r w:rsidRPr="004E27FA">
        <w:t xml:space="preserve">to promote and support good oral health care. </w:t>
      </w:r>
    </w:p>
    <w:p w:rsidR="00000000" w:rsidRPr="0035164D" w:rsidP="0035164D">
      <w:pPr>
        <w:pStyle w:val="BodyText"/>
        <w:rPr>
          <w:i/>
        </w:rPr>
      </w:pPr>
      <w:r w:rsidRPr="0035164D">
        <w:rPr>
          <w:rStyle w:val="Emphasis"/>
        </w:rPr>
        <w:t xml:space="preserve">The skills in this unit must be applied in accordance with Commonwealth and State/Territory legislation, Australian/New Zealand standards for maintaining infection control, and industry codes of practice. </w:t>
      </w:r>
    </w:p>
    <w:p w:rsidR="00000000" w:rsidRPr="004E27FA" w:rsidP="004E27FA">
      <w:pPr>
        <w:pStyle w:val="Heading1"/>
      </w:pPr>
      <w:bookmarkStart w:id="3" w:name="O_744317"/>
      <w:bookmarkEnd w:id="3"/>
      <w:r w:rsidRPr="004E27FA">
        <w:t>Elements and Performance Criteria</w:t>
      </w:r>
    </w:p>
    <w:tbl>
      <w:tblPr>
        <w:tblW w:w="0" w:type="auto"/>
        <w:tblLayout w:type="fixed"/>
        <w:tblCellMar>
          <w:left w:w="62" w:type="dxa"/>
          <w:right w:w="62" w:type="dxa"/>
        </w:tblCellMar>
        <w:tblLook w:val="0000"/>
      </w:tblPr>
      <w:tblGrid>
        <w:gridCol w:w="3232"/>
        <w:gridCol w:w="5669"/>
      </w:tblGrid>
      <w:tr w:rsidTr="004E27FA">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4E27FA" w:rsidP="004E27FA">
            <w:pPr>
              <w:pStyle w:val="BodyText"/>
            </w:pPr>
            <w:r w:rsidRPr="004E27FA">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4E27FA">
            <w:pPr>
              <w:pStyle w:val="BodyText"/>
              <w:rPr>
                <w:lang w:val="en-NZ"/>
              </w:rPr>
            </w:pPr>
            <w:r w:rsidRPr="004E27FA">
              <w:rPr>
                <w:rStyle w:val="SpecialBold"/>
              </w:rPr>
              <w:t>PERFORMANCE CRITERIA</w:t>
            </w:r>
          </w:p>
        </w:tc>
      </w:tr>
      <w:tr w:rsidTr="004E27FA">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4E27FA" w:rsidP="004E27FA">
            <w:pPr>
              <w:pStyle w:val="BodyText"/>
            </w:pPr>
            <w:r w:rsidRPr="004E27FA">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4E27FA">
            <w:pPr>
              <w:pStyle w:val="BodyText"/>
              <w:rPr>
                <w:lang w:val="en-NZ"/>
              </w:rPr>
            </w:pPr>
            <w:r w:rsidRPr="004E27FA">
              <w:rPr>
                <w:rStyle w:val="Emphasis"/>
              </w:rPr>
              <w:t>Performance criteria specify the level of performance needed to demonstrate achievement of the element</w:t>
            </w:r>
          </w:p>
        </w:tc>
      </w:tr>
      <w:tr w:rsidTr="004E27FA">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E27FA">
            <w:pPr>
              <w:pStyle w:val="BodyText"/>
              <w:rPr>
                <w:lang w:val="en-NZ"/>
              </w:rPr>
            </w:pPr>
            <w:r w:rsidRPr="004E27FA">
              <w:t xml:space="preserve">1. Develop and maintain understanding of oral health </w:t>
            </w:r>
            <w:r w:rsidRPr="004E27FA">
              <w:t>information and issues</w:t>
            </w:r>
          </w:p>
        </w:tc>
        <w:tc>
          <w:tcPr>
            <w:tcW w:w="5669" w:type="dxa"/>
            <w:tcBorders>
              <w:top w:val="nil"/>
              <w:left w:val="nil"/>
              <w:bottom w:val="nil"/>
              <w:right w:val="nil"/>
            </w:tcBorders>
            <w:tcMar>
              <w:top w:w="0" w:type="dxa"/>
              <w:left w:w="62" w:type="dxa"/>
              <w:bottom w:w="0" w:type="dxa"/>
              <w:right w:w="62" w:type="dxa"/>
            </w:tcMar>
          </w:tcPr>
          <w:p w:rsidR="00000000" w:rsidRPr="004E27FA" w:rsidP="004E27FA">
            <w:pPr>
              <w:pStyle w:val="BodyText"/>
            </w:pPr>
            <w:r w:rsidRPr="004E27FA">
              <w:t xml:space="preserve">1.1 Build on understanding of what constitutes good oral health </w:t>
            </w:r>
          </w:p>
          <w:p w:rsidR="00000000" w:rsidRPr="004E27FA" w:rsidP="004E27FA">
            <w:pPr>
              <w:pStyle w:val="BodyText"/>
            </w:pPr>
            <w:r w:rsidRPr="004E27FA">
              <w:t>1.2 Maintain current knowledge on the risk factors and outcomes associated with poor oral health and hygiene practi</w:t>
            </w:r>
            <w:r w:rsidRPr="004E27FA">
              <w:t xml:space="preserve">ces </w:t>
            </w:r>
          </w:p>
          <w:p w:rsidR="00000000" w:rsidRPr="004E27FA" w:rsidP="004E27FA">
            <w:pPr>
              <w:pStyle w:val="BodyText"/>
            </w:pPr>
            <w:r w:rsidRPr="004E27FA">
              <w:t>1.3 Identify oral health hygiene techniques used to address specific patient needs and preferences</w:t>
            </w:r>
          </w:p>
          <w:p w:rsidR="00000000" w:rsidRPr="004E27FA" w:rsidP="004E27FA">
            <w:pPr>
              <w:pStyle w:val="BodyText"/>
            </w:pPr>
            <w:r w:rsidRPr="004E27FA">
              <w:t>1.4 Demonstrate own commitment to oral health through awareness and application of effective self-care oral health practices</w:t>
            </w:r>
          </w:p>
          <w:p w:rsidR="00000000" w:rsidRPr="004E27FA" w:rsidP="004E27FA">
            <w:pPr>
              <w:pStyle w:val="BodyText"/>
            </w:pPr>
            <w:r w:rsidRPr="004E27FA">
              <w:t>1.5 Recognise social and cu</w:t>
            </w:r>
            <w:r w:rsidRPr="004E27FA">
              <w:t>ltural determinants of health as well as varying individual motivations and capacity to carry out good oral health care practices</w:t>
            </w:r>
          </w:p>
          <w:p w:rsidR="00000000" w:rsidP="004E27FA">
            <w:pPr>
              <w:pStyle w:val="BodyText"/>
              <w:rPr>
                <w:lang w:val="en-NZ"/>
              </w:rPr>
            </w:pPr>
          </w:p>
        </w:tc>
      </w:tr>
      <w:tr w:rsidTr="004E27FA">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4E27FA">
            <w:pPr>
              <w:pStyle w:val="BodyText"/>
              <w:rPr>
                <w:lang w:val="en-NZ"/>
              </w:rPr>
            </w:pPr>
            <w:r w:rsidRPr="004E27FA">
              <w:t>2. Provide information related to oral health using a person-centred approach</w:t>
            </w:r>
          </w:p>
        </w:tc>
        <w:tc>
          <w:tcPr>
            <w:tcW w:w="5669" w:type="dxa"/>
            <w:tcBorders>
              <w:top w:val="nil"/>
              <w:left w:val="nil"/>
              <w:bottom w:val="nil"/>
              <w:right w:val="nil"/>
            </w:tcBorders>
            <w:tcMar>
              <w:top w:w="0" w:type="dxa"/>
              <w:left w:w="62" w:type="dxa"/>
              <w:bottom w:w="0" w:type="dxa"/>
              <w:right w:w="62" w:type="dxa"/>
            </w:tcMar>
          </w:tcPr>
          <w:p w:rsidR="00000000" w:rsidRPr="004E27FA" w:rsidP="004E27FA">
            <w:pPr>
              <w:pStyle w:val="BodyText"/>
            </w:pPr>
            <w:r w:rsidRPr="004E27FA">
              <w:t>2.1 Address agreed outcomes in planning for oral health care needs by explaining the link between oral health and general health</w:t>
            </w:r>
          </w:p>
          <w:p w:rsidR="00000000" w:rsidRPr="004E27FA" w:rsidP="004E27FA">
            <w:pPr>
              <w:pStyle w:val="BodyText"/>
            </w:pPr>
            <w:r w:rsidRPr="004E27FA">
              <w:t>2.2 Prepare information so that it is relevant to the target audience and use a person-centred approach to identify and respond</w:t>
            </w:r>
            <w:r w:rsidRPr="004E27FA">
              <w:t xml:space="preserve"> effectively to individual needs</w:t>
            </w:r>
          </w:p>
          <w:p w:rsidR="00000000" w:rsidRPr="004E27FA" w:rsidP="004E27FA">
            <w:pPr>
              <w:pStyle w:val="BodyText"/>
            </w:pPr>
            <w:r w:rsidRPr="004E27FA">
              <w:t xml:space="preserve">2.3 Engage and respond to concerns of patient by providing oral health care information, including issues associated with poor oral health and hygiene </w:t>
            </w:r>
          </w:p>
          <w:p w:rsidR="00000000" w:rsidRPr="004E27FA" w:rsidP="004E27FA">
            <w:pPr>
              <w:pStyle w:val="BodyText"/>
            </w:pPr>
            <w:r w:rsidRPr="004E27FA">
              <w:t>2.4 Negotiate with patient a flexible approach to delivery of oral heal</w:t>
            </w:r>
            <w:r w:rsidRPr="004E27FA">
              <w:t xml:space="preserve">th information </w:t>
            </w:r>
          </w:p>
          <w:p w:rsidR="00000000" w:rsidRPr="004E27FA" w:rsidP="004E27FA">
            <w:pPr>
              <w:pStyle w:val="BodyText"/>
            </w:pPr>
            <w:r w:rsidRPr="004E27FA">
              <w:t>2.5 Explain relevant information on the importance of regular oral checks with an oral health practitioner</w:t>
            </w:r>
          </w:p>
          <w:p w:rsidR="00000000" w:rsidP="004E27FA">
            <w:pPr>
              <w:pStyle w:val="BodyText"/>
              <w:rPr>
                <w:lang w:val="en-NZ"/>
              </w:rPr>
            </w:pPr>
          </w:p>
        </w:tc>
      </w:tr>
      <w:tr w:rsidTr="004E27FA">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E27FA">
            <w:pPr>
              <w:pStyle w:val="BodyText"/>
              <w:rPr>
                <w:lang w:val="en-NZ"/>
              </w:rPr>
            </w:pPr>
            <w:r w:rsidRPr="004E27FA">
              <w:t>3. Provide specific information and instruction on oral hygiene self-care techniques and appropriate aids</w:t>
            </w:r>
          </w:p>
        </w:tc>
        <w:tc>
          <w:tcPr>
            <w:tcW w:w="5669" w:type="dxa"/>
            <w:tcBorders>
              <w:top w:val="nil"/>
              <w:left w:val="nil"/>
              <w:bottom w:val="nil"/>
              <w:right w:val="nil"/>
            </w:tcBorders>
            <w:tcMar>
              <w:top w:w="0" w:type="dxa"/>
              <w:left w:w="62" w:type="dxa"/>
              <w:bottom w:w="0" w:type="dxa"/>
              <w:right w:w="62" w:type="dxa"/>
            </w:tcMar>
          </w:tcPr>
          <w:p w:rsidR="00000000" w:rsidRPr="004E27FA" w:rsidP="004E27FA">
            <w:pPr>
              <w:pStyle w:val="BodyText"/>
            </w:pPr>
            <w:r w:rsidRPr="004E27FA">
              <w:t>3.1 Collect data specific</w:t>
            </w:r>
            <w:r w:rsidRPr="004E27FA">
              <w:t xml:space="preserve"> to patient by questioning, observing and accessing available information from patient and/or carer</w:t>
            </w:r>
          </w:p>
          <w:p w:rsidR="00000000" w:rsidRPr="004E27FA" w:rsidP="004E27FA">
            <w:pPr>
              <w:pStyle w:val="BodyText"/>
            </w:pPr>
            <w:r w:rsidRPr="004E27FA">
              <w:t>3.2 Instruct and explain tooth brushing and soft tissue techniques and use of appropriate aids, explain their advantages in terms of achieving and maintaini</w:t>
            </w:r>
            <w:r w:rsidRPr="004E27FA">
              <w:t>ng effective oral health</w:t>
            </w:r>
          </w:p>
          <w:p w:rsidR="00000000" w:rsidRPr="004E27FA" w:rsidP="004E27FA">
            <w:pPr>
              <w:pStyle w:val="BodyText"/>
            </w:pPr>
            <w:r w:rsidRPr="004E27FA">
              <w:t>3.3 Demonstrate and provide instruction on the care of partial and full dentures</w:t>
            </w:r>
          </w:p>
          <w:p w:rsidR="00000000" w:rsidRPr="004E27FA" w:rsidP="004E27FA">
            <w:pPr>
              <w:pStyle w:val="BodyText"/>
            </w:pPr>
            <w:r w:rsidRPr="004E27FA">
              <w:t xml:space="preserve">3.4 Identify opportunities for participants to demonstrate </w:t>
            </w:r>
            <w:r w:rsidRPr="004E27FA">
              <w:t>learned skills</w:t>
            </w:r>
          </w:p>
          <w:p w:rsidR="00000000" w:rsidP="004E27FA">
            <w:pPr>
              <w:pStyle w:val="BodyText"/>
              <w:rPr>
                <w:lang w:val="en-NZ"/>
              </w:rPr>
            </w:pPr>
            <w:r w:rsidRPr="004E27FA">
              <w:t>3.5 Encourage and support patients, including people with special needs to f</w:t>
            </w:r>
            <w:r w:rsidRPr="004E27FA">
              <w:t>ollow effective self-care techniques for oral hygiene practices to make knowledge, attitude and behavioural changes where possible</w:t>
            </w:r>
          </w:p>
        </w:tc>
      </w:tr>
      <w:tr w:rsidTr="004E27FA">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4E27FA">
            <w:pPr>
              <w:pStyle w:val="BodyText"/>
              <w:rPr>
                <w:lang w:val="en-NZ"/>
              </w:rPr>
            </w:pPr>
            <w:r w:rsidRPr="004E27FA">
              <w:t>4. Evaluate effectiveness of oral health information session</w:t>
            </w:r>
          </w:p>
        </w:tc>
        <w:tc>
          <w:tcPr>
            <w:tcW w:w="5669" w:type="dxa"/>
            <w:tcBorders>
              <w:top w:val="nil"/>
              <w:left w:val="nil"/>
              <w:bottom w:val="nil"/>
              <w:right w:val="nil"/>
            </w:tcBorders>
            <w:tcMar>
              <w:top w:w="0" w:type="dxa"/>
              <w:left w:w="62" w:type="dxa"/>
              <w:bottom w:w="0" w:type="dxa"/>
              <w:right w:w="62" w:type="dxa"/>
            </w:tcMar>
          </w:tcPr>
          <w:p w:rsidR="00000000" w:rsidRPr="004E27FA" w:rsidP="004E27FA">
            <w:pPr>
              <w:pStyle w:val="BodyText"/>
            </w:pPr>
            <w:r w:rsidRPr="004E27FA">
              <w:t xml:space="preserve">4.1 Obtain feedback from the patient and/or group to determine </w:t>
            </w:r>
            <w:r w:rsidRPr="004E27FA">
              <w:t>whether the information is correctly received and understood</w:t>
            </w:r>
          </w:p>
          <w:p w:rsidR="00000000" w:rsidRPr="004E27FA" w:rsidP="004E27FA">
            <w:pPr>
              <w:pStyle w:val="BodyText"/>
            </w:pPr>
            <w:r w:rsidRPr="004E27FA">
              <w:t>4.2 Implement changes to information or delivery processes based on feedback</w:t>
            </w:r>
          </w:p>
          <w:p w:rsidR="00000000" w:rsidRPr="004E27FA" w:rsidP="004E27FA">
            <w:pPr>
              <w:pStyle w:val="BodyText"/>
            </w:pPr>
          </w:p>
        </w:tc>
      </w:tr>
    </w:tbl>
    <w:p w:rsidR="0035164D" w:rsidP="004E27FA">
      <w:pPr>
        <w:pStyle w:val="BodyText"/>
      </w:pPr>
    </w:p>
    <w:p w:rsidR="0035164D" w:rsidP="004E27FA">
      <w:pPr>
        <w:pStyle w:val="BodyText"/>
      </w:pPr>
    </w:p>
    <w:p w:rsidR="00000000" w:rsidRPr="004E27FA" w:rsidP="004E27FA">
      <w:pPr>
        <w:pStyle w:val="Heading1"/>
      </w:pPr>
      <w:bookmarkStart w:id="4" w:name="O_744318"/>
      <w:bookmarkEnd w:id="4"/>
      <w:r w:rsidRPr="004E27FA">
        <w:t>Foundation Skills</w:t>
      </w:r>
    </w:p>
    <w:tbl>
      <w:tblPr>
        <w:tblW w:w="0" w:type="auto"/>
        <w:tblLayout w:type="fixed"/>
        <w:tblCellMar>
          <w:left w:w="62" w:type="dxa"/>
          <w:right w:w="62" w:type="dxa"/>
        </w:tblCellMar>
        <w:tblLook w:val="0000"/>
      </w:tblPr>
      <w:tblGrid>
        <w:gridCol w:w="8902"/>
      </w:tblGrid>
      <w:tr w:rsidTr="004E27FA">
        <w:tblPrEx>
          <w:tblW w:w="0" w:type="auto"/>
          <w:tblLayout w:type="fixed"/>
          <w:tblCellMar>
            <w:left w:w="62" w:type="dxa"/>
            <w:right w:w="62" w:type="dxa"/>
          </w:tblCellMar>
          <w:tblLook w:val="0000"/>
        </w:tblPrEx>
        <w:tc>
          <w:tcPr>
            <w:tcW w:w="8902" w:type="dxa"/>
            <w:tcBorders>
              <w:top w:val="nil"/>
              <w:left w:val="nil"/>
              <w:bottom w:val="nil"/>
              <w:right w:val="nil"/>
            </w:tcBorders>
            <w:tcMar>
              <w:top w:w="0" w:type="dxa"/>
              <w:left w:w="62" w:type="dxa"/>
              <w:bottom w:w="0" w:type="dxa"/>
              <w:right w:w="62" w:type="dxa"/>
            </w:tcMar>
          </w:tcPr>
          <w:p w:rsidR="00000000" w:rsidRPr="004E27FA" w:rsidP="004E27FA">
            <w:pPr>
              <w:pStyle w:val="BodyText"/>
            </w:pPr>
            <w:r w:rsidRPr="004E27FA">
              <w:rPr>
                <w:rStyle w:val="Emphasis"/>
              </w:rPr>
              <w:t xml:space="preserve"> The Foundation Skills describe those required skills (language, literacy, numeracy and employment skills) that are essential to performance.</w:t>
            </w:r>
          </w:p>
          <w:p w:rsidR="00000000" w:rsidRPr="004E27FA" w:rsidP="004E27FA">
            <w:pPr>
              <w:pStyle w:val="BodyText"/>
            </w:pPr>
          </w:p>
        </w:tc>
      </w:tr>
    </w:tbl>
    <w:p w:rsidR="0035164D" w:rsidP="0035164D">
      <w:pPr>
        <w:pStyle w:val="BodyText"/>
      </w:pPr>
      <w:r w:rsidRPr="004E27FA">
        <w:t>Foundation skills essential to performance are explicit in the performance criteria of this unit of competency.</w:t>
      </w:r>
    </w:p>
    <w:p w:rsidR="00000000" w:rsidRPr="004E27FA" w:rsidP="004E27FA">
      <w:pPr>
        <w:pStyle w:val="Heading1"/>
      </w:pPr>
      <w:bookmarkStart w:id="5" w:name="O_744320"/>
      <w:bookmarkEnd w:id="5"/>
      <w:r w:rsidRPr="004E27FA">
        <w:t>Unit Mapping Information</w:t>
      </w:r>
    </w:p>
    <w:p w:rsidR="00000000" w:rsidRPr="004E27FA" w:rsidP="0035164D">
      <w:pPr>
        <w:pStyle w:val="BodyText"/>
      </w:pPr>
      <w:r w:rsidRPr="004E27FA">
        <w:t xml:space="preserve">No equivalent unit. </w:t>
      </w:r>
    </w:p>
    <w:p w:rsidR="00000000" w:rsidRPr="004E27FA" w:rsidP="004E27FA">
      <w:pPr>
        <w:pStyle w:val="Heading1"/>
      </w:pPr>
      <w:bookmarkStart w:id="6" w:name="O_744327"/>
      <w:bookmarkEnd w:id="6"/>
      <w:r w:rsidRPr="004E27FA">
        <w:t>Links</w:t>
      </w:r>
    </w:p>
    <w:p w:rsidR="00000000" w:rsidRPr="004E27FA" w:rsidP="0035164D">
      <w:pPr>
        <w:pStyle w:val="BodyText"/>
      </w:pPr>
      <w:r w:rsidRPr="004E27FA">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470E3">
        <w:rPr>
          <w:rStyle w:val="Hyperlink"/>
        </w:rPr>
        <w:t>https://vetnet.gov.au/Pages/TrainingDocs.aspx?q=ced1390f-48d9-4ab0-bd50-b015e5485705</w:t>
      </w:r>
      <w:r>
        <w:fldChar w:fldCharType="end"/>
      </w:r>
    </w:p>
    <w:p w:rsidR="00000000" w:rsidRPr="004E27FA" w:rsidP="004E27FA"/>
    <w:sectPr w:rsidSect="004E27F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FA" w:rsidRPr="0035164D" w:rsidP="00351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4D" w:rsidP="004E27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5164D" w:rsidP="004E27F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35164D" w:rsidP="004E27F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7FA" w:rsidRPr="0035164D" w:rsidP="00351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7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64D" w:rsidRPr="002D2AF8" w:rsidP="004E27FA">
    <w:pPr>
      <w:pStyle w:val="Header"/>
      <w:framePr w:wrap="around"/>
    </w:pPr>
    <w:r>
      <w:fldChar w:fldCharType="begin"/>
    </w:r>
    <w:r>
      <w:instrText xml:space="preserve"> TITLE   \* MERGEFORMAT </w:instrText>
    </w:r>
    <w:r>
      <w:fldChar w:fldCharType="separate"/>
    </w:r>
    <w:r>
      <w:t>HLTOHC002 Inform and support patients and groups about oral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35164D" w:rsidP="004E27F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7F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7FA"/>
    <w:pPr>
      <w:spacing w:before="360" w:after="60"/>
      <w:outlineLvl w:val="0"/>
    </w:pPr>
    <w:rPr>
      <w:sz w:val="32"/>
    </w:rPr>
  </w:style>
  <w:style w:type="paragraph" w:styleId="Heading2">
    <w:name w:val="heading 2"/>
    <w:basedOn w:val="HeadingBase"/>
    <w:next w:val="BodyText"/>
    <w:link w:val="Heading2Char"/>
    <w:qFormat/>
    <w:rsid w:val="004E27FA"/>
    <w:pPr>
      <w:keepLines/>
      <w:spacing w:before="240" w:after="120"/>
      <w:outlineLvl w:val="1"/>
    </w:pPr>
    <w:rPr>
      <w:sz w:val="28"/>
      <w:szCs w:val="40"/>
    </w:rPr>
  </w:style>
  <w:style w:type="paragraph" w:styleId="Heading3">
    <w:name w:val="heading 3"/>
    <w:basedOn w:val="HeadingBase"/>
    <w:next w:val="BodyText"/>
    <w:link w:val="Heading3Char"/>
    <w:qFormat/>
    <w:rsid w:val="004E27FA"/>
    <w:pPr>
      <w:spacing w:before="180" w:after="120"/>
      <w:outlineLvl w:val="2"/>
    </w:pPr>
    <w:rPr>
      <w:spacing w:val="-10"/>
      <w:kern w:val="32"/>
    </w:rPr>
  </w:style>
  <w:style w:type="paragraph" w:styleId="Heading4">
    <w:name w:val="heading 4"/>
    <w:basedOn w:val="HeadingBase"/>
    <w:next w:val="BodyText"/>
    <w:link w:val="Heading4Char"/>
    <w:qFormat/>
    <w:rsid w:val="004E27FA"/>
    <w:pPr>
      <w:spacing w:before="160" w:after="120"/>
      <w:outlineLvl w:val="3"/>
    </w:pPr>
    <w:rPr>
      <w:sz w:val="22"/>
    </w:rPr>
  </w:style>
  <w:style w:type="paragraph" w:styleId="Heading5">
    <w:name w:val="heading 5"/>
    <w:basedOn w:val="HeadingBase"/>
    <w:next w:val="Normal"/>
    <w:link w:val="Heading5Char"/>
    <w:qFormat/>
    <w:rsid w:val="004E27FA"/>
    <w:pPr>
      <w:spacing w:before="80"/>
      <w:outlineLvl w:val="4"/>
    </w:pPr>
    <w:rPr>
      <w:color w:val="918585"/>
      <w:sz w:val="20"/>
    </w:rPr>
  </w:style>
  <w:style w:type="paragraph" w:styleId="Heading6">
    <w:name w:val="heading 6"/>
    <w:basedOn w:val="HeadingBase"/>
    <w:next w:val="Normal"/>
    <w:link w:val="Heading6Char"/>
    <w:qFormat/>
    <w:rsid w:val="004E27FA"/>
    <w:pPr>
      <w:spacing w:before="60"/>
      <w:outlineLvl w:val="5"/>
    </w:pPr>
    <w:rPr>
      <w:color w:val="918585"/>
      <w:sz w:val="20"/>
    </w:rPr>
  </w:style>
  <w:style w:type="paragraph" w:styleId="Heading7">
    <w:name w:val="heading 7"/>
    <w:basedOn w:val="Normal"/>
    <w:next w:val="Normal"/>
    <w:link w:val="Heading7Char"/>
    <w:qFormat/>
    <w:rsid w:val="004E27FA"/>
    <w:pPr>
      <w:ind w:left="720"/>
      <w:outlineLvl w:val="6"/>
    </w:pPr>
    <w:rPr>
      <w:i/>
    </w:rPr>
  </w:style>
  <w:style w:type="paragraph" w:styleId="Heading8">
    <w:name w:val="heading 8"/>
    <w:basedOn w:val="Normal"/>
    <w:next w:val="Normal"/>
    <w:link w:val="Heading8Char"/>
    <w:qFormat/>
    <w:rsid w:val="004E27FA"/>
    <w:pPr>
      <w:ind w:left="720"/>
      <w:outlineLvl w:val="7"/>
    </w:pPr>
    <w:rPr>
      <w:i/>
    </w:rPr>
  </w:style>
  <w:style w:type="paragraph" w:styleId="Heading9">
    <w:name w:val="heading 9"/>
    <w:basedOn w:val="Normal"/>
    <w:next w:val="Normal"/>
    <w:link w:val="Heading9Char"/>
    <w:qFormat/>
    <w:rsid w:val="004E27FA"/>
    <w:pPr>
      <w:ind w:left="720"/>
      <w:outlineLvl w:val="8"/>
    </w:pPr>
    <w:rPr>
      <w:i/>
    </w:rPr>
  </w:style>
  <w:style w:type="character" w:default="1" w:styleId="DefaultParagraphFont">
    <w:name w:val="Default Paragraph Font"/>
    <w:uiPriority w:val="1"/>
    <w:unhideWhenUsed/>
    <w:rsid w:val="004E27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7FA"/>
  </w:style>
  <w:style w:type="character" w:customStyle="1" w:styleId="Heading1Char">
    <w:name w:val="Heading 1 Char"/>
    <w:basedOn w:val="DefaultParagraphFont"/>
    <w:link w:val="Heading1"/>
    <w:rsid w:val="004E27FA"/>
    <w:rPr>
      <w:rFonts w:ascii="Times New Roman" w:eastAsia="Times New Roman" w:hAnsi="Times New Roman" w:cs="Times New Roman"/>
      <w:b/>
      <w:sz w:val="32"/>
      <w:szCs w:val="20"/>
      <w:lang w:eastAsia="en-US"/>
    </w:rPr>
  </w:style>
  <w:style w:type="paragraph" w:styleId="BodyText">
    <w:name w:val="Body Text"/>
    <w:basedOn w:val="Normal"/>
    <w:link w:val="BodyTextChar"/>
    <w:rsid w:val="004E27F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7FA"/>
    <w:rPr>
      <w:rFonts w:ascii="Times New Roman" w:eastAsia="Times New Roman" w:hAnsi="Times New Roman" w:cs="Times New Roman"/>
      <w:sz w:val="24"/>
      <w:lang w:eastAsia="en-US"/>
    </w:rPr>
  </w:style>
  <w:style w:type="character" w:customStyle="1" w:styleId="SpecialBold">
    <w:name w:val="Special Bold"/>
    <w:basedOn w:val="DefaultParagraphFont"/>
    <w:rsid w:val="004E27FA"/>
    <w:rPr>
      <w:b/>
      <w:spacing w:val="0"/>
    </w:rPr>
  </w:style>
  <w:style w:type="character" w:styleId="Emphasis">
    <w:name w:val="Emphasis"/>
    <w:basedOn w:val="DefaultParagraphFont"/>
    <w:qFormat/>
    <w:rsid w:val="004E27FA"/>
    <w:rPr>
      <w:i/>
    </w:rPr>
  </w:style>
  <w:style w:type="paragraph" w:customStyle="1" w:styleId="SuperHeading">
    <w:name w:val="SuperHeading"/>
    <w:basedOn w:val="Normal"/>
    <w:rsid w:val="004E27FA"/>
    <w:pPr>
      <w:spacing w:before="240" w:after="120"/>
      <w:outlineLvl w:val="0"/>
    </w:pPr>
    <w:rPr>
      <w:rFonts w:ascii="Times New Roman" w:hAnsi="Times New Roman"/>
      <w:b/>
      <w:sz w:val="32"/>
    </w:rPr>
  </w:style>
  <w:style w:type="paragraph" w:customStyle="1" w:styleId="AllowPageBreak">
    <w:name w:val="AllowPageBreak"/>
    <w:rsid w:val="004E27F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7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7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7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7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7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7F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7F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7FA"/>
    <w:rPr>
      <w:rFonts w:ascii="Courier New" w:eastAsia="Times New Roman" w:hAnsi="Courier New" w:cs="Times New Roman"/>
      <w:i/>
      <w:szCs w:val="20"/>
      <w:lang w:eastAsia="en-US"/>
    </w:rPr>
  </w:style>
  <w:style w:type="paragraph" w:customStyle="1" w:styleId="HeadingBase">
    <w:name w:val="Heading Base"/>
    <w:rsid w:val="004E27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7FA"/>
    <w:pPr>
      <w:tabs>
        <w:tab w:val="right" w:leader="dot" w:pos="9072"/>
      </w:tabs>
      <w:ind w:left="567"/>
    </w:pPr>
    <w:rPr>
      <w:szCs w:val="22"/>
    </w:rPr>
  </w:style>
  <w:style w:type="paragraph" w:customStyle="1" w:styleId="TOCBase">
    <w:name w:val="TOC Base"/>
    <w:rsid w:val="004E27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7FA"/>
    <w:pPr>
      <w:tabs>
        <w:tab w:val="right" w:leader="dot" w:pos="9072"/>
      </w:tabs>
      <w:spacing w:before="40" w:after="40"/>
      <w:ind w:left="284"/>
    </w:pPr>
    <w:rPr>
      <w:rFonts w:ascii="Times New Roman" w:hAnsi="Times New Roman"/>
    </w:rPr>
  </w:style>
  <w:style w:type="paragraph" w:styleId="TOC1">
    <w:name w:val="toc 1"/>
    <w:basedOn w:val="TOCBase"/>
    <w:next w:val="Normal"/>
    <w:rsid w:val="004E27F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7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7FA"/>
    <w:rPr>
      <w:rFonts w:ascii="Times New Roman" w:eastAsia="Times New Roman" w:hAnsi="Times New Roman" w:cs="Times New Roman"/>
      <w:sz w:val="16"/>
      <w:lang w:eastAsia="en-US"/>
    </w:rPr>
  </w:style>
  <w:style w:type="paragraph" w:styleId="Title">
    <w:name w:val="Title"/>
    <w:basedOn w:val="HeadingBase"/>
    <w:link w:val="TitleChar"/>
    <w:qFormat/>
    <w:rsid w:val="004E27FA"/>
    <w:pPr>
      <w:spacing w:before="5040"/>
      <w:jc w:val="center"/>
    </w:pPr>
    <w:rPr>
      <w:sz w:val="48"/>
      <w:szCs w:val="72"/>
      <w:lang w:val="en-US"/>
    </w:rPr>
  </w:style>
  <w:style w:type="character" w:customStyle="1" w:styleId="TitleChar">
    <w:name w:val="Title Char"/>
    <w:basedOn w:val="DefaultParagraphFont"/>
    <w:link w:val="Title"/>
    <w:rsid w:val="004E27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7FA"/>
    <w:pPr>
      <w:tabs>
        <w:tab w:val="left" w:pos="3600"/>
        <w:tab w:val="left" w:pos="3958"/>
      </w:tabs>
    </w:pPr>
  </w:style>
  <w:style w:type="paragraph" w:styleId="List">
    <w:name w:val="List"/>
    <w:basedOn w:val="BodyText"/>
    <w:next w:val="BodyText"/>
    <w:rsid w:val="004E27FA"/>
    <w:pPr>
      <w:tabs>
        <w:tab w:val="left" w:pos="340"/>
      </w:tabs>
      <w:spacing w:before="60" w:after="60"/>
      <w:ind w:left="340" w:hanging="340"/>
    </w:pPr>
  </w:style>
  <w:style w:type="paragraph" w:styleId="ListBullet">
    <w:name w:val="List Bullet"/>
    <w:basedOn w:val="List"/>
    <w:rsid w:val="004E27FA"/>
    <w:pPr>
      <w:numPr>
        <w:numId w:val="10"/>
      </w:numPr>
      <w:tabs>
        <w:tab w:val="clear" w:pos="340"/>
      </w:tabs>
      <w:spacing w:before="40" w:after="40"/>
    </w:pPr>
  </w:style>
  <w:style w:type="paragraph" w:customStyle="1" w:styleId="Note">
    <w:name w:val="Note"/>
    <w:basedOn w:val="BodyText"/>
    <w:rsid w:val="004E27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7FA"/>
    <w:pPr>
      <w:framePr w:wrap="auto" w:hAnchor="text" w:y="6049"/>
    </w:pPr>
    <w:rPr>
      <w:color w:val="000000"/>
      <w:sz w:val="40"/>
    </w:rPr>
  </w:style>
  <w:style w:type="paragraph" w:customStyle="1" w:styleId="TOCTitle">
    <w:name w:val="TOCTitle"/>
    <w:basedOn w:val="Heading1"/>
    <w:rsid w:val="004E27FA"/>
    <w:pPr>
      <w:spacing w:after="240"/>
      <w:jc w:val="center"/>
      <w:outlineLvl w:val="9"/>
    </w:pPr>
    <w:rPr>
      <w:caps/>
    </w:rPr>
  </w:style>
  <w:style w:type="paragraph" w:customStyle="1" w:styleId="Version">
    <w:name w:val="Version"/>
    <w:rsid w:val="004E27F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E27FA"/>
    <w:pPr>
      <w:numPr>
        <w:numId w:val="11"/>
      </w:numPr>
      <w:tabs>
        <w:tab w:val="clear" w:pos="680"/>
      </w:tabs>
    </w:pPr>
  </w:style>
  <w:style w:type="paragraph" w:styleId="Index1">
    <w:name w:val="index 1"/>
    <w:basedOn w:val="Normal"/>
    <w:next w:val="Normal"/>
    <w:semiHidden/>
    <w:rsid w:val="004E27FA"/>
    <w:pPr>
      <w:keepNext w:val="0"/>
      <w:tabs>
        <w:tab w:val="right" w:pos="4176"/>
      </w:tabs>
      <w:ind w:left="198" w:hanging="198"/>
    </w:pPr>
    <w:rPr>
      <w:rFonts w:ascii="Garamond" w:hAnsi="Garamond"/>
    </w:rPr>
  </w:style>
  <w:style w:type="paragraph" w:styleId="IndexHeading">
    <w:name w:val="index heading"/>
    <w:basedOn w:val="Normal"/>
    <w:next w:val="Index1"/>
    <w:semiHidden/>
    <w:rsid w:val="004E27FA"/>
    <w:pPr>
      <w:spacing w:before="120" w:after="120"/>
    </w:pPr>
    <w:rPr>
      <w:rFonts w:ascii="Arial" w:hAnsi="Arial"/>
      <w:b/>
      <w:color w:val="918585"/>
      <w:sz w:val="24"/>
    </w:rPr>
  </w:style>
  <w:style w:type="paragraph" w:styleId="Header">
    <w:name w:val="header"/>
    <w:basedOn w:val="Normal"/>
    <w:link w:val="HeaderChar"/>
    <w:rsid w:val="004E27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7FA"/>
    <w:rPr>
      <w:rFonts w:ascii="Times New Roman" w:eastAsia="Times New Roman" w:hAnsi="Times New Roman" w:cs="Times New Roman"/>
      <w:sz w:val="16"/>
      <w:szCs w:val="20"/>
      <w:lang w:val="en-GB" w:eastAsia="en-US"/>
    </w:rPr>
  </w:style>
  <w:style w:type="paragraph" w:customStyle="1" w:styleId="Chapter">
    <w:name w:val="Chapter"/>
    <w:basedOn w:val="Normal"/>
    <w:rsid w:val="004E27FA"/>
    <w:pPr>
      <w:spacing w:before="240"/>
    </w:pPr>
    <w:rPr>
      <w:rFonts w:ascii="Times New Roman" w:hAnsi="Times New Roman"/>
      <w:smallCaps/>
      <w:spacing w:val="80"/>
      <w:sz w:val="28"/>
    </w:rPr>
  </w:style>
  <w:style w:type="paragraph" w:customStyle="1" w:styleId="InChapter">
    <w:name w:val="InChapter"/>
    <w:basedOn w:val="Heading3"/>
    <w:rsid w:val="004E27FA"/>
    <w:pPr>
      <w:spacing w:after="240"/>
      <w:outlineLvl w:val="9"/>
    </w:pPr>
    <w:rPr>
      <w:noProof/>
    </w:rPr>
  </w:style>
  <w:style w:type="paragraph" w:styleId="Index2">
    <w:name w:val="index 2"/>
    <w:basedOn w:val="Normal"/>
    <w:next w:val="Normal"/>
    <w:semiHidden/>
    <w:rsid w:val="004E27FA"/>
    <w:pPr>
      <w:tabs>
        <w:tab w:val="right" w:pos="4176"/>
      </w:tabs>
      <w:ind w:left="568" w:hanging="284"/>
    </w:pPr>
    <w:rPr>
      <w:rFonts w:ascii="Garamond" w:hAnsi="Garamond"/>
    </w:rPr>
  </w:style>
  <w:style w:type="paragraph" w:customStyle="1" w:styleId="Byline">
    <w:name w:val="Byline"/>
    <w:rsid w:val="004E27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7FA"/>
    <w:pPr>
      <w:tabs>
        <w:tab w:val="clear" w:pos="3600"/>
        <w:tab w:val="clear" w:pos="3958"/>
      </w:tabs>
      <w:jc w:val="right"/>
    </w:pPr>
  </w:style>
  <w:style w:type="paragraph" w:styleId="Caption">
    <w:name w:val="caption"/>
    <w:basedOn w:val="BodyText"/>
    <w:next w:val="Normal"/>
    <w:qFormat/>
    <w:rsid w:val="004E27FA"/>
    <w:pPr>
      <w:framePr w:w="2268" w:hSpace="181" w:vSpace="181" w:wrap="around" w:vAnchor="text" w:hAnchor="page" w:x="1135" w:y="285" w:anchorLock="1"/>
    </w:pPr>
    <w:rPr>
      <w:i/>
    </w:rPr>
  </w:style>
  <w:style w:type="paragraph" w:customStyle="1" w:styleId="MiniTOCTitle">
    <w:name w:val="MiniTOCTitle"/>
    <w:basedOn w:val="Heading4"/>
    <w:rsid w:val="004E27FA"/>
    <w:pPr>
      <w:spacing w:before="240"/>
      <w:outlineLvl w:val="9"/>
    </w:pPr>
    <w:rPr>
      <w:noProof/>
      <w:sz w:val="24"/>
    </w:rPr>
  </w:style>
  <w:style w:type="paragraph" w:customStyle="1" w:styleId="MiniTOCItem">
    <w:name w:val="MiniTOCItem"/>
    <w:basedOn w:val="ListBullet"/>
    <w:rsid w:val="004E27FA"/>
    <w:pPr>
      <w:numPr>
        <w:numId w:val="0"/>
      </w:numPr>
      <w:tabs>
        <w:tab w:val="right" w:leader="dot" w:pos="6521"/>
      </w:tabs>
      <w:spacing w:before="0" w:after="0"/>
    </w:pPr>
  </w:style>
  <w:style w:type="paragraph" w:customStyle="1" w:styleId="TOFTitle">
    <w:name w:val="TOFTitle"/>
    <w:basedOn w:val="TOCTitle"/>
    <w:rsid w:val="004E27FA"/>
  </w:style>
  <w:style w:type="paragraph" w:styleId="TableofFigures">
    <w:name w:val="table of figures"/>
    <w:basedOn w:val="Normal"/>
    <w:next w:val="Normal"/>
    <w:semiHidden/>
    <w:rsid w:val="004E27FA"/>
    <w:pPr>
      <w:tabs>
        <w:tab w:val="right" w:leader="dot" w:pos="9072"/>
      </w:tabs>
      <w:ind w:left="970" w:hanging="403"/>
    </w:pPr>
    <w:rPr>
      <w:rFonts w:ascii="Times New Roman" w:hAnsi="Times New Roman"/>
      <w:b/>
    </w:rPr>
  </w:style>
  <w:style w:type="paragraph" w:styleId="ListNumber">
    <w:name w:val="List Number"/>
    <w:basedOn w:val="List"/>
    <w:rsid w:val="004E27FA"/>
    <w:pPr>
      <w:numPr>
        <w:numId w:val="13"/>
      </w:numPr>
      <w:tabs>
        <w:tab w:val="clear" w:pos="340"/>
      </w:tabs>
    </w:pPr>
  </w:style>
  <w:style w:type="character" w:customStyle="1" w:styleId="WingdingSymbols">
    <w:name w:val="Wingding Symbols"/>
    <w:rsid w:val="004E27FA"/>
    <w:rPr>
      <w:rFonts w:ascii="Wingdings" w:hAnsi="Wingdings"/>
    </w:rPr>
  </w:style>
  <w:style w:type="paragraph" w:customStyle="1" w:styleId="TableHeading">
    <w:name w:val="Table Heading"/>
    <w:basedOn w:val="HeadingBase"/>
    <w:rsid w:val="004E27FA"/>
    <w:pPr>
      <w:keepLines/>
      <w:pBdr>
        <w:bottom w:val="single" w:sz="6" w:space="1" w:color="918585"/>
      </w:pBdr>
      <w:spacing w:before="240"/>
    </w:pPr>
  </w:style>
  <w:style w:type="character" w:customStyle="1" w:styleId="HotSpot">
    <w:name w:val="HotSpot"/>
    <w:rsid w:val="004E27FA"/>
    <w:rPr>
      <w:color w:val="0033CC"/>
      <w:u w:val="none"/>
    </w:rPr>
  </w:style>
  <w:style w:type="paragraph" w:customStyle="1" w:styleId="BodyTextRight">
    <w:name w:val="Body Text Right"/>
    <w:basedOn w:val="BodyText"/>
    <w:rsid w:val="004E27FA"/>
    <w:pPr>
      <w:spacing w:before="0" w:after="0"/>
      <w:jc w:val="right"/>
    </w:pPr>
  </w:style>
  <w:style w:type="paragraph" w:styleId="Index3">
    <w:name w:val="index 3"/>
    <w:basedOn w:val="ListNumber2"/>
    <w:next w:val="Normal"/>
    <w:semiHidden/>
    <w:rsid w:val="004E27FA"/>
    <w:pPr>
      <w:numPr>
        <w:numId w:val="0"/>
      </w:numPr>
      <w:tabs>
        <w:tab w:val="right" w:leader="dot" w:pos="4176"/>
      </w:tabs>
    </w:pPr>
  </w:style>
  <w:style w:type="paragraph" w:styleId="ListNumber2">
    <w:name w:val="List Number 2"/>
    <w:basedOn w:val="List2"/>
    <w:rsid w:val="004E27FA"/>
    <w:pPr>
      <w:numPr>
        <w:numId w:val="8"/>
      </w:numPr>
      <w:tabs>
        <w:tab w:val="clear" w:pos="1060"/>
      </w:tabs>
    </w:pPr>
  </w:style>
  <w:style w:type="paragraph" w:customStyle="1" w:styleId="MarginNote">
    <w:name w:val="Margin Note"/>
    <w:basedOn w:val="BodyText"/>
    <w:rsid w:val="004E27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7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7F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7FA"/>
    <w:rPr>
      <w:sz w:val="32"/>
    </w:rPr>
  </w:style>
  <w:style w:type="paragraph" w:customStyle="1" w:styleId="HeadingProcedure">
    <w:name w:val="Heading Procedure"/>
    <w:basedOn w:val="HeadingBase"/>
    <w:next w:val="Normal"/>
    <w:rsid w:val="004E27FA"/>
    <w:pPr>
      <w:tabs>
        <w:tab w:val="left" w:pos="0"/>
      </w:tabs>
      <w:spacing w:before="120" w:after="60"/>
    </w:pPr>
    <w:rPr>
      <w:i/>
      <w:color w:val="918585"/>
      <w:sz w:val="22"/>
    </w:rPr>
  </w:style>
  <w:style w:type="paragraph" w:customStyle="1" w:styleId="TableBodyText">
    <w:name w:val="Table Body Text"/>
    <w:basedOn w:val="BodyText"/>
    <w:rsid w:val="004E27FA"/>
    <w:pPr>
      <w:spacing w:before="60" w:after="60"/>
    </w:pPr>
  </w:style>
  <w:style w:type="paragraph" w:styleId="ListContinue">
    <w:name w:val="List Continue"/>
    <w:basedOn w:val="List"/>
    <w:rsid w:val="004E27FA"/>
    <w:pPr>
      <w:ind w:firstLine="0"/>
    </w:pPr>
  </w:style>
  <w:style w:type="paragraph" w:customStyle="1" w:styleId="ListNote">
    <w:name w:val="List Note"/>
    <w:basedOn w:val="List"/>
    <w:rsid w:val="004E27FA"/>
    <w:pPr>
      <w:pBdr>
        <w:top w:val="single" w:sz="6" w:space="2" w:color="918585"/>
        <w:bottom w:val="single" w:sz="6" w:space="2" w:color="918585"/>
      </w:pBdr>
      <w:tabs>
        <w:tab w:val="left" w:pos="1021"/>
      </w:tabs>
      <w:ind w:firstLine="0"/>
    </w:pPr>
  </w:style>
  <w:style w:type="paragraph" w:customStyle="1" w:styleId="Warning">
    <w:name w:val="Warning"/>
    <w:basedOn w:val="BodyText"/>
    <w:rsid w:val="004E27FA"/>
    <w:pPr>
      <w:shd w:val="clear" w:color="auto" w:fill="D9D9D9"/>
      <w:tabs>
        <w:tab w:val="left" w:pos="992"/>
      </w:tabs>
      <w:ind w:left="119" w:right="119"/>
    </w:pPr>
    <w:rPr>
      <w:sz w:val="20"/>
    </w:rPr>
  </w:style>
  <w:style w:type="paragraph" w:customStyle="1" w:styleId="MarginIcons">
    <w:name w:val="Margin Icons"/>
    <w:basedOn w:val="BodyText"/>
    <w:rsid w:val="004E27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7FA"/>
    <w:rPr>
      <w:rFonts w:ascii="Courier New" w:hAnsi="Courier New"/>
    </w:rPr>
  </w:style>
  <w:style w:type="paragraph" w:customStyle="1" w:styleId="NoteBullet">
    <w:name w:val="Note Bullet"/>
    <w:basedOn w:val="Note"/>
    <w:rsid w:val="004E27FA"/>
    <w:pPr>
      <w:tabs>
        <w:tab w:val="clear" w:pos="680"/>
      </w:tabs>
      <w:spacing w:before="60" w:after="60"/>
    </w:pPr>
  </w:style>
  <w:style w:type="paragraph" w:customStyle="1" w:styleId="SubHeading2">
    <w:name w:val="SubHeading2"/>
    <w:basedOn w:val="HeadingBase"/>
    <w:rsid w:val="004E27FA"/>
    <w:pPr>
      <w:spacing w:before="240" w:after="60"/>
    </w:pPr>
    <w:rPr>
      <w:sz w:val="20"/>
    </w:rPr>
  </w:style>
  <w:style w:type="paragraph" w:customStyle="1" w:styleId="SubHeading1">
    <w:name w:val="SubHeading1"/>
    <w:basedOn w:val="HeadingBase"/>
    <w:rsid w:val="004E27FA"/>
    <w:pPr>
      <w:spacing w:before="240" w:after="60"/>
    </w:pPr>
    <w:rPr>
      <w:color w:val="918585"/>
      <w:sz w:val="22"/>
    </w:rPr>
  </w:style>
  <w:style w:type="paragraph" w:customStyle="1" w:styleId="SideHeading">
    <w:name w:val="Side Heading"/>
    <w:basedOn w:val="HeadingBase"/>
    <w:rsid w:val="004E27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7FA"/>
    <w:pPr>
      <w:numPr>
        <w:numId w:val="9"/>
      </w:numPr>
    </w:pPr>
  </w:style>
  <w:style w:type="paragraph" w:styleId="PlainText">
    <w:name w:val="Plain Text"/>
    <w:basedOn w:val="Normal"/>
    <w:link w:val="PlainTextChar"/>
    <w:rsid w:val="004E27FA"/>
    <w:rPr>
      <w:sz w:val="20"/>
    </w:rPr>
  </w:style>
  <w:style w:type="character" w:customStyle="1" w:styleId="PlainTextChar">
    <w:name w:val="Plain Text Char"/>
    <w:basedOn w:val="DefaultParagraphFont"/>
    <w:link w:val="PlainText"/>
    <w:rsid w:val="004E27FA"/>
    <w:rPr>
      <w:rFonts w:ascii="Courier New" w:eastAsia="Times New Roman" w:hAnsi="Courier New" w:cs="Times New Roman"/>
      <w:sz w:val="20"/>
      <w:szCs w:val="20"/>
      <w:lang w:eastAsia="en-US"/>
    </w:rPr>
  </w:style>
  <w:style w:type="character" w:customStyle="1" w:styleId="MenuOption">
    <w:name w:val="Menu Option"/>
    <w:basedOn w:val="DefaultParagraphFont"/>
    <w:rsid w:val="004E27FA"/>
    <w:rPr>
      <w:b/>
      <w:smallCaps/>
    </w:rPr>
  </w:style>
  <w:style w:type="paragraph" w:customStyle="1" w:styleId="TableListNumber">
    <w:name w:val="Table List Number"/>
    <w:basedOn w:val="ListNumber"/>
    <w:rsid w:val="004E27FA"/>
    <w:pPr>
      <w:numPr>
        <w:numId w:val="0"/>
      </w:numPr>
    </w:pPr>
  </w:style>
  <w:style w:type="paragraph" w:styleId="TOC4">
    <w:name w:val="toc 4"/>
    <w:basedOn w:val="TOCBase"/>
    <w:next w:val="Normal"/>
    <w:semiHidden/>
    <w:rsid w:val="004E27FA"/>
    <w:pPr>
      <w:tabs>
        <w:tab w:val="right" w:leader="dot" w:pos="9071"/>
      </w:tabs>
      <w:ind w:left="1701"/>
    </w:pPr>
  </w:style>
  <w:style w:type="paragraph" w:customStyle="1" w:styleId="ListAlpha">
    <w:name w:val="List Alpha"/>
    <w:basedOn w:val="List"/>
    <w:rsid w:val="004E27FA"/>
    <w:pPr>
      <w:numPr>
        <w:numId w:val="7"/>
      </w:numPr>
    </w:pPr>
  </w:style>
  <w:style w:type="paragraph" w:customStyle="1" w:styleId="ListAlpha2">
    <w:name w:val="List Alpha 2"/>
    <w:basedOn w:val="List2"/>
    <w:rsid w:val="004E27FA"/>
    <w:pPr>
      <w:numPr>
        <w:numId w:val="6"/>
      </w:numPr>
    </w:pPr>
  </w:style>
  <w:style w:type="paragraph" w:styleId="List2">
    <w:name w:val="List 2"/>
    <w:basedOn w:val="BodyText"/>
    <w:rsid w:val="004E27FA"/>
    <w:pPr>
      <w:tabs>
        <w:tab w:val="left" w:pos="680"/>
      </w:tabs>
      <w:spacing w:before="60" w:after="60"/>
      <w:ind w:left="680" w:hanging="340"/>
    </w:pPr>
  </w:style>
  <w:style w:type="paragraph" w:styleId="List3">
    <w:name w:val="List 3"/>
    <w:basedOn w:val="BodyText"/>
    <w:rsid w:val="004E27FA"/>
    <w:pPr>
      <w:tabs>
        <w:tab w:val="left" w:pos="1021"/>
      </w:tabs>
      <w:spacing w:before="60" w:after="60"/>
      <w:ind w:left="1020" w:hanging="340"/>
    </w:pPr>
  </w:style>
  <w:style w:type="paragraph" w:styleId="List4">
    <w:name w:val="List 4"/>
    <w:basedOn w:val="BodyText"/>
    <w:rsid w:val="004E27FA"/>
    <w:pPr>
      <w:tabs>
        <w:tab w:val="left" w:pos="1361"/>
      </w:tabs>
      <w:spacing w:before="60" w:after="60"/>
      <w:ind w:left="1361" w:hanging="340"/>
    </w:pPr>
  </w:style>
  <w:style w:type="paragraph" w:styleId="List5">
    <w:name w:val="List 5"/>
    <w:basedOn w:val="BodyText"/>
    <w:rsid w:val="004E27FA"/>
    <w:pPr>
      <w:tabs>
        <w:tab w:val="left" w:pos="1701"/>
      </w:tabs>
      <w:spacing w:before="60" w:after="60"/>
      <w:ind w:left="1701" w:hanging="340"/>
    </w:pPr>
  </w:style>
  <w:style w:type="paragraph" w:styleId="ListBullet3">
    <w:name w:val="List Bullet 3"/>
    <w:basedOn w:val="List3"/>
    <w:rsid w:val="004E27FA"/>
    <w:pPr>
      <w:numPr>
        <w:numId w:val="12"/>
      </w:numPr>
      <w:tabs>
        <w:tab w:val="clear" w:pos="1021"/>
      </w:tabs>
      <w:ind w:left="1037" w:hanging="357"/>
    </w:pPr>
  </w:style>
  <w:style w:type="paragraph" w:styleId="ListBullet4">
    <w:name w:val="List Bullet 4"/>
    <w:basedOn w:val="List4"/>
    <w:rsid w:val="004E27FA"/>
    <w:pPr>
      <w:numPr>
        <w:numId w:val="1"/>
      </w:numPr>
      <w:tabs>
        <w:tab w:val="clear" w:pos="1361"/>
      </w:tabs>
    </w:pPr>
  </w:style>
  <w:style w:type="paragraph" w:styleId="ListBullet5">
    <w:name w:val="List Bullet 5"/>
    <w:basedOn w:val="List5"/>
    <w:rsid w:val="004E27FA"/>
    <w:pPr>
      <w:numPr>
        <w:numId w:val="2"/>
      </w:numPr>
    </w:pPr>
  </w:style>
  <w:style w:type="paragraph" w:styleId="ListContinue2">
    <w:name w:val="List Continue 2"/>
    <w:basedOn w:val="List2"/>
    <w:rsid w:val="004E27FA"/>
    <w:pPr>
      <w:ind w:firstLine="0"/>
    </w:pPr>
  </w:style>
  <w:style w:type="paragraph" w:styleId="ListContinue3">
    <w:name w:val="List Continue 3"/>
    <w:basedOn w:val="List3"/>
    <w:rsid w:val="004E27FA"/>
    <w:pPr>
      <w:ind w:left="1021" w:firstLine="0"/>
    </w:pPr>
  </w:style>
  <w:style w:type="paragraph" w:styleId="ListContinue4">
    <w:name w:val="List Continue 4"/>
    <w:basedOn w:val="List4"/>
    <w:rsid w:val="004E27FA"/>
    <w:pPr>
      <w:ind w:firstLine="0"/>
    </w:pPr>
  </w:style>
  <w:style w:type="paragraph" w:styleId="ListContinue5">
    <w:name w:val="List Continue 5"/>
    <w:basedOn w:val="List5"/>
    <w:rsid w:val="004E27FA"/>
    <w:pPr>
      <w:ind w:firstLine="0"/>
    </w:pPr>
  </w:style>
  <w:style w:type="paragraph" w:styleId="ListNumber3">
    <w:name w:val="List Number 3"/>
    <w:basedOn w:val="List3"/>
    <w:rsid w:val="004E27FA"/>
    <w:pPr>
      <w:numPr>
        <w:numId w:val="3"/>
      </w:numPr>
    </w:pPr>
  </w:style>
  <w:style w:type="paragraph" w:styleId="ListNumber4">
    <w:name w:val="List Number 4"/>
    <w:basedOn w:val="List4"/>
    <w:rsid w:val="004E27FA"/>
    <w:pPr>
      <w:numPr>
        <w:numId w:val="4"/>
      </w:numPr>
    </w:pPr>
  </w:style>
  <w:style w:type="paragraph" w:styleId="ListNumber5">
    <w:name w:val="List Number 5"/>
    <w:basedOn w:val="List5"/>
    <w:rsid w:val="004E27FA"/>
    <w:pPr>
      <w:numPr>
        <w:numId w:val="5"/>
      </w:numPr>
    </w:pPr>
  </w:style>
  <w:style w:type="paragraph" w:styleId="BlockText">
    <w:name w:val="Block Text"/>
    <w:basedOn w:val="Normal"/>
    <w:rsid w:val="004E27FA"/>
    <w:pPr>
      <w:spacing w:after="120"/>
      <w:ind w:left="1440" w:right="1440"/>
    </w:pPr>
  </w:style>
  <w:style w:type="character" w:customStyle="1" w:styleId="Subscript">
    <w:name w:val="Subscript"/>
    <w:basedOn w:val="DefaultParagraphFont"/>
    <w:rsid w:val="004E27FA"/>
    <w:rPr>
      <w:sz w:val="16"/>
      <w:vertAlign w:val="subscript"/>
    </w:rPr>
  </w:style>
  <w:style w:type="character" w:customStyle="1" w:styleId="Superscript">
    <w:name w:val="Superscript"/>
    <w:basedOn w:val="DefaultParagraphFont"/>
    <w:rsid w:val="004E27FA"/>
    <w:rPr>
      <w:sz w:val="16"/>
      <w:vertAlign w:val="superscript"/>
    </w:rPr>
  </w:style>
  <w:style w:type="character" w:customStyle="1" w:styleId="Symbols">
    <w:name w:val="Symbols"/>
    <w:basedOn w:val="DefaultParagraphFont"/>
    <w:rsid w:val="004E27FA"/>
    <w:rPr>
      <w:rFonts w:ascii="Symbol" w:hAnsi="Symbol"/>
    </w:rPr>
  </w:style>
  <w:style w:type="character" w:customStyle="1" w:styleId="MenuOptions">
    <w:name w:val="Menu Options"/>
    <w:basedOn w:val="DefaultParagraphFont"/>
    <w:rsid w:val="004E27FA"/>
    <w:rPr>
      <w:rFonts w:ascii="Arial Narrow" w:hAnsi="Arial Narrow"/>
      <w:smallCaps/>
    </w:rPr>
  </w:style>
  <w:style w:type="character" w:customStyle="1" w:styleId="Buttons">
    <w:name w:val="Buttons"/>
    <w:basedOn w:val="DefaultParagraphFont"/>
    <w:rsid w:val="004E27FA"/>
    <w:rPr>
      <w:b/>
    </w:rPr>
  </w:style>
  <w:style w:type="character" w:customStyle="1" w:styleId="Underlined">
    <w:name w:val="Underlined"/>
    <w:basedOn w:val="DefaultParagraphFont"/>
    <w:rsid w:val="004E27FA"/>
    <w:rPr>
      <w:u w:val="single"/>
    </w:rPr>
  </w:style>
  <w:style w:type="paragraph" w:customStyle="1" w:styleId="TableBodyTextRight">
    <w:name w:val="Table Body Text Right"/>
    <w:basedOn w:val="TableBodyText"/>
    <w:rsid w:val="004E27FA"/>
    <w:pPr>
      <w:widowControl w:val="0"/>
      <w:autoSpaceDE w:val="0"/>
      <w:autoSpaceDN w:val="0"/>
      <w:adjustRightInd w:val="0"/>
      <w:jc w:val="right"/>
    </w:pPr>
    <w:rPr>
      <w:rFonts w:cs="Arial"/>
      <w:szCs w:val="18"/>
    </w:rPr>
  </w:style>
  <w:style w:type="paragraph" w:customStyle="1" w:styleId="CopyrightText">
    <w:name w:val="Copyright Text"/>
    <w:basedOn w:val="BodyText"/>
    <w:rsid w:val="004E27FA"/>
    <w:rPr>
      <w:sz w:val="18"/>
    </w:rPr>
  </w:style>
  <w:style w:type="paragraph" w:customStyle="1" w:styleId="BodySmallRight">
    <w:name w:val="Body Small Right"/>
    <w:basedOn w:val="BodyTextRight"/>
    <w:rsid w:val="004E27FA"/>
    <w:rPr>
      <w:sz w:val="18"/>
      <w:szCs w:val="18"/>
    </w:rPr>
  </w:style>
  <w:style w:type="paragraph" w:customStyle="1" w:styleId="MarginEdition">
    <w:name w:val="Margin Edition"/>
    <w:basedOn w:val="MarginNote"/>
    <w:rsid w:val="004E27FA"/>
    <w:pPr>
      <w:spacing w:before="0" w:after="0"/>
    </w:pPr>
    <w:rPr>
      <w:rFonts w:ascii="Times New Roman" w:hAnsi="Times New Roman"/>
      <w:color w:val="999999"/>
    </w:rPr>
  </w:style>
  <w:style w:type="paragraph" w:customStyle="1" w:styleId="Spacer">
    <w:name w:val="Spacer"/>
    <w:basedOn w:val="Normal"/>
    <w:rsid w:val="004E27FA"/>
    <w:rPr>
      <w:sz w:val="2"/>
      <w:szCs w:val="2"/>
    </w:rPr>
  </w:style>
  <w:style w:type="character" w:customStyle="1" w:styleId="Small">
    <w:name w:val="Small"/>
    <w:basedOn w:val="DefaultParagraphFont"/>
    <w:rsid w:val="004E27FA"/>
    <w:rPr>
      <w:sz w:val="16"/>
    </w:rPr>
  </w:style>
  <w:style w:type="paragraph" w:customStyle="1" w:styleId="WideTable">
    <w:name w:val="Wide Table"/>
    <w:basedOn w:val="Normal"/>
    <w:rsid w:val="004E27FA"/>
    <w:pPr>
      <w:ind w:left="-1418"/>
    </w:pPr>
    <w:rPr>
      <w:sz w:val="2"/>
      <w:szCs w:val="2"/>
    </w:rPr>
  </w:style>
  <w:style w:type="character" w:styleId="PageNumber">
    <w:name w:val="page number"/>
    <w:basedOn w:val="DefaultParagraphFont"/>
    <w:rsid w:val="004E27FA"/>
  </w:style>
  <w:style w:type="paragraph" w:styleId="Quote">
    <w:name w:val="Quote"/>
    <w:basedOn w:val="Heading1"/>
    <w:link w:val="QuoteChar"/>
    <w:qFormat/>
    <w:rsid w:val="004E27FA"/>
    <w:rPr>
      <w:b w:val="0"/>
      <w:sz w:val="72"/>
      <w:szCs w:val="72"/>
      <w:lang w:val="en-NZ"/>
    </w:rPr>
  </w:style>
  <w:style w:type="character" w:customStyle="1" w:styleId="QuoteChar">
    <w:name w:val="Quote Char"/>
    <w:basedOn w:val="DefaultParagraphFont"/>
    <w:link w:val="Quote"/>
    <w:rsid w:val="004E27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7FA"/>
    <w:pPr>
      <w:pageBreakBefore/>
    </w:pPr>
  </w:style>
  <w:style w:type="paragraph" w:customStyle="1" w:styleId="Border">
    <w:name w:val="Border"/>
    <w:basedOn w:val="Normal"/>
    <w:qFormat/>
    <w:rsid w:val="004E27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7FA"/>
    <w:rPr>
      <w:b/>
      <w:bCs/>
      <w:i/>
      <w:iCs/>
      <w:color w:val="auto"/>
    </w:rPr>
  </w:style>
  <w:style w:type="paragraph" w:styleId="IntenseQuote">
    <w:name w:val="Intense Quote"/>
    <w:basedOn w:val="Normal"/>
    <w:next w:val="Normal"/>
    <w:link w:val="IntenseQuoteChar"/>
    <w:uiPriority w:val="30"/>
    <w:qFormat/>
    <w:rsid w:val="004E27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7F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7FA"/>
    <w:rPr>
      <w:smallCaps/>
      <w:color w:val="auto"/>
      <w:u w:val="single"/>
    </w:rPr>
  </w:style>
  <w:style w:type="character" w:styleId="IntenseReference">
    <w:name w:val="Intense Reference"/>
    <w:basedOn w:val="DefaultParagraphFont"/>
    <w:uiPriority w:val="32"/>
    <w:qFormat/>
    <w:rsid w:val="004E27FA"/>
    <w:rPr>
      <w:b/>
      <w:bCs/>
      <w:smallCaps/>
      <w:color w:val="auto"/>
      <w:spacing w:val="5"/>
      <w:u w:val="single"/>
    </w:rPr>
  </w:style>
  <w:style w:type="paragraph" w:customStyle="1" w:styleId="2ColumnHeading">
    <w:name w:val="2Column Heading"/>
    <w:basedOn w:val="BodyText"/>
    <w:qFormat/>
    <w:rsid w:val="004E27FA"/>
    <w:pPr>
      <w:spacing w:after="60"/>
      <w:ind w:left="-2268"/>
    </w:pPr>
    <w:rPr>
      <w:b/>
    </w:rPr>
  </w:style>
  <w:style w:type="paragraph" w:customStyle="1" w:styleId="Heading1TOC">
    <w:name w:val="Heading1 TOC"/>
    <w:basedOn w:val="Normal"/>
    <w:qFormat/>
    <w:rsid w:val="004E27FA"/>
    <w:pPr>
      <w:spacing w:before="240" w:after="120"/>
    </w:pPr>
    <w:rPr>
      <w:rFonts w:ascii="Times New Roman" w:hAnsi="Times New Roman"/>
      <w:b/>
      <w:sz w:val="32"/>
    </w:rPr>
  </w:style>
  <w:style w:type="paragraph" w:customStyle="1" w:styleId="Heading2TOC">
    <w:name w:val="Heading2 TOC"/>
    <w:basedOn w:val="Normal"/>
    <w:qFormat/>
    <w:rsid w:val="004E27FA"/>
    <w:pPr>
      <w:spacing w:before="240" w:after="60"/>
    </w:pPr>
    <w:rPr>
      <w:rFonts w:ascii="Times New Roman" w:hAnsi="Times New Roman"/>
      <w:b/>
      <w:sz w:val="28"/>
    </w:rPr>
  </w:style>
  <w:style w:type="character" w:customStyle="1" w:styleId="Underline">
    <w:name w:val="Underline"/>
    <w:basedOn w:val="DefaultParagraphFont"/>
    <w:qFormat/>
    <w:rsid w:val="004E27FA"/>
    <w:rPr>
      <w:u w:val="single"/>
    </w:rPr>
  </w:style>
  <w:style w:type="character" w:customStyle="1" w:styleId="BoldandItalics">
    <w:name w:val="Bold and Italics"/>
    <w:qFormat/>
    <w:rsid w:val="004E27FA"/>
    <w:rPr>
      <w:b/>
      <w:i/>
      <w:u w:val="none"/>
    </w:rPr>
  </w:style>
  <w:style w:type="paragraph" w:styleId="BalloonText">
    <w:name w:val="Balloon Text"/>
    <w:basedOn w:val="Normal"/>
    <w:link w:val="BalloonTextChar"/>
    <w:rsid w:val="004E27FA"/>
    <w:rPr>
      <w:rFonts w:ascii="Tahoma" w:hAnsi="Tahoma" w:cs="Tahoma"/>
      <w:sz w:val="16"/>
      <w:szCs w:val="16"/>
    </w:rPr>
  </w:style>
  <w:style w:type="character" w:customStyle="1" w:styleId="BalloonTextChar">
    <w:name w:val="Balloon Text Char"/>
    <w:basedOn w:val="DefaultParagraphFont"/>
    <w:link w:val="BalloonText"/>
    <w:rsid w:val="004E27F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7F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7F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7FA"/>
    <w:rPr>
      <w:b/>
      <w:color w:val="660033"/>
      <w:spacing w:val="0"/>
    </w:rPr>
  </w:style>
  <w:style w:type="paragraph" w:customStyle="1" w:styleId="Nameditemlist">
    <w:name w:val="Named item list"/>
    <w:basedOn w:val="BodyText"/>
    <w:qFormat/>
    <w:rsid w:val="004E27FA"/>
    <w:pPr>
      <w:tabs>
        <w:tab w:val="left" w:pos="2835"/>
      </w:tabs>
      <w:ind w:left="2835" w:hanging="2835"/>
    </w:pPr>
  </w:style>
  <w:style w:type="paragraph" w:customStyle="1" w:styleId="BodyTextnopadding">
    <w:name w:val="Body Text no padding"/>
    <w:basedOn w:val="BodyText"/>
    <w:qFormat/>
    <w:rsid w:val="004E27FA"/>
    <w:pPr>
      <w:spacing w:before="0" w:after="0"/>
    </w:pPr>
  </w:style>
  <w:style w:type="paragraph" w:customStyle="1" w:styleId="BodyTextBold">
    <w:name w:val="Body Text Bold"/>
    <w:basedOn w:val="BodyText"/>
    <w:qFormat/>
    <w:rsid w:val="004E27FA"/>
    <w:rPr>
      <w:b/>
    </w:rPr>
  </w:style>
  <w:style w:type="character" w:styleId="Hyperlink">
    <w:name w:val="Hyperlink"/>
    <w:basedOn w:val="DefaultParagraphFont"/>
    <w:uiPriority w:val="99"/>
    <w:unhideWhenUsed/>
    <w:rsid w:val="00351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3882</Characters>
  <Application>Microsoft Office Word</Application>
  <DocSecurity>0</DocSecurity>
  <Lines>121</Lines>
  <Paragraphs>55</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HLTOHC002 Inform and support patients and groups about oral health</dc:title>
  <dc:subject>Approved</dc:subject>
  <dc:creator>SkillsIQ</dc:creator>
  <cp:keywords>Release: 1</cp:keywords>
  <dc:description>Review Date: 12 April 2008</dc:description>
  <cp:lastModifiedBy>HSD_TPCMSd.prod</cp:lastModifiedBy>
  <cp:revision>3</cp:revision>
  <dcterms:created xsi:type="dcterms:W3CDTF">2023-07-02T01:17:00Z</dcterms:created>
  <dcterms:modified xsi:type="dcterms:W3CDTF">2023-07-02T01:17:00Z</dcterms:modified>
</cp:coreProperties>
</file>