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E68" w:rsidP="001A1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HLTMSG018 Adapt massage practice for athletes</w:t>
      </w:r>
      <w:r>
        <w:fldChar w:fldCharType="end"/>
      </w:r>
    </w:p>
    <w:p w:rsidR="001A1E68" w:rsidP="001A1E68">
      <w:pPr>
        <w:pStyle w:val="Version"/>
        <w:sectPr w:rsidSect="00DE1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54D" w:rsidP="00DE154D">
      <w:pPr>
        <w:pStyle w:val="SuperHeading"/>
      </w:pPr>
      <w:r w:rsidRPr="00DE154D">
        <w:t>HLTMSG018 Adapt massage practice for athletes</w:t>
      </w:r>
    </w:p>
    <w:p w:rsidR="00000000" w:rsidRPr="00DE154D" w:rsidP="00DE154D">
      <w:pPr>
        <w:pStyle w:val="Heading1"/>
      </w:pPr>
      <w:bookmarkStart w:id="1" w:name="O_1234834"/>
      <w:bookmarkEnd w:id="1"/>
      <w:r w:rsidRPr="00DE154D">
        <w:t>Modification History</w:t>
      </w:r>
    </w:p>
    <w:p w:rsidR="00000000" w:rsidRPr="00DE154D" w:rsidP="001A1E68">
      <w:pPr>
        <w:pStyle w:val="BodyText"/>
      </w:pPr>
      <w:r w:rsidRPr="00DE154D">
        <w:t>Not applicable.</w:t>
      </w:r>
    </w:p>
    <w:p w:rsidR="00000000" w:rsidRPr="00DE154D" w:rsidP="00DE154D">
      <w:pPr>
        <w:pStyle w:val="Heading1"/>
      </w:pPr>
      <w:bookmarkStart w:id="2" w:name="O_1234838"/>
      <w:bookmarkEnd w:id="2"/>
      <w:r w:rsidRPr="00DE154D">
        <w:t>Application</w:t>
      </w:r>
    </w:p>
    <w:p w:rsidR="00000000" w:rsidRPr="00DE154D" w:rsidP="001A1E68">
      <w:pPr>
        <w:pStyle w:val="BodyText"/>
      </w:pPr>
      <w:r w:rsidRPr="00DE154D">
        <w:t>This unit describes the performance outcomes, skills and knowledge required to determine massage needs and to adjust assessment and treatment to develop preventative and injury-re</w:t>
      </w:r>
      <w:r w:rsidRPr="00DE154D">
        <w:t>lated treatment strategies for athletes, sport participants and active people.</w:t>
      </w:r>
    </w:p>
    <w:p w:rsidR="00000000" w:rsidRPr="00DE154D" w:rsidP="001A1E68">
      <w:pPr>
        <w:pStyle w:val="BodyText"/>
      </w:pPr>
      <w:r w:rsidRPr="00DE154D">
        <w:t>This unit applies to remedial massage therapists.</w:t>
      </w:r>
    </w:p>
    <w:p w:rsidR="00000000" w:rsidRPr="00DE154D" w:rsidP="001A1E68">
      <w:pPr>
        <w:pStyle w:val="BodyText"/>
      </w:pPr>
      <w:r w:rsidRPr="00DE154D">
        <w:t>The skills in this unit must be applied in accordance with Commonwealth and State or Territory legislation, Australian standard</w:t>
      </w:r>
      <w:r w:rsidRPr="00DE154D">
        <w:t>s and industry codes of practice.</w:t>
      </w:r>
    </w:p>
    <w:p w:rsidR="00000000" w:rsidRPr="00DE154D" w:rsidP="001A1E68">
      <w:pPr>
        <w:pStyle w:val="BodyText"/>
      </w:pPr>
      <w:r w:rsidRPr="00DE154D">
        <w:t>No occupational licensing, certificate or specific legislative requirements apply to this unit at the time of publication.</w:t>
      </w:r>
    </w:p>
    <w:p w:rsidR="00000000" w:rsidRPr="00DE154D" w:rsidP="00DE154D">
      <w:pPr>
        <w:pStyle w:val="Heading1"/>
      </w:pPr>
      <w:bookmarkStart w:id="3" w:name="O_1234839"/>
      <w:bookmarkEnd w:id="3"/>
      <w:r w:rsidRPr="00DE154D">
        <w:t>Pre-requisite Unit</w:t>
      </w:r>
    </w:p>
    <w:p w:rsidR="00000000" w:rsidRPr="00DE154D" w:rsidP="001A1E68">
      <w:pPr>
        <w:pStyle w:val="BodyText"/>
      </w:pPr>
      <w:r w:rsidRPr="00DE154D">
        <w:t>Nil</w:t>
      </w:r>
    </w:p>
    <w:p w:rsidR="00000000" w:rsidRPr="00DE154D" w:rsidP="00DE154D">
      <w:pPr>
        <w:pStyle w:val="Heading1"/>
      </w:pPr>
      <w:bookmarkStart w:id="4" w:name="O_1234840"/>
      <w:bookmarkEnd w:id="4"/>
      <w:r w:rsidRPr="00DE154D">
        <w:t>Competency Field</w:t>
      </w:r>
    </w:p>
    <w:p w:rsidR="00000000" w:rsidRPr="00DE154D" w:rsidP="001A1E68">
      <w:pPr>
        <w:pStyle w:val="BodyText"/>
      </w:pPr>
      <w:r w:rsidRPr="00DE154D">
        <w:t>Massage Therapy</w:t>
      </w:r>
    </w:p>
    <w:p w:rsidR="00000000" w:rsidRPr="00DE154D" w:rsidP="00DE154D">
      <w:pPr>
        <w:pStyle w:val="Heading1"/>
      </w:pPr>
      <w:bookmarkStart w:id="5" w:name="O_1234841"/>
      <w:bookmarkEnd w:id="5"/>
      <w:r w:rsidRPr="00DE154D">
        <w:t>Unit Sector</w:t>
      </w:r>
    </w:p>
    <w:p w:rsidR="00000000" w:rsidRPr="00DE154D" w:rsidP="001A1E68">
      <w:pPr>
        <w:pStyle w:val="BodyText"/>
      </w:pPr>
      <w:r w:rsidRPr="00DE154D">
        <w:t>Health</w:t>
      </w:r>
    </w:p>
    <w:p w:rsidR="00000000" w:rsidRPr="00DE154D" w:rsidP="00DE154D">
      <w:pPr>
        <w:pStyle w:val="Heading1"/>
      </w:pPr>
      <w:bookmarkStart w:id="6" w:name="O_1234837"/>
      <w:bookmarkEnd w:id="6"/>
      <w:r w:rsidRPr="00DE15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4D" w:rsidP="00DE154D">
            <w:pPr>
              <w:pStyle w:val="BodyText"/>
            </w:pPr>
            <w:r w:rsidRPr="00DE154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BodyText"/>
              <w:rPr>
                <w:lang w:val="en-NZ"/>
              </w:rPr>
            </w:pPr>
            <w:r w:rsidRPr="00DE154D">
              <w:rPr>
                <w:rStyle w:val="SpecialBold"/>
              </w:rPr>
              <w:t>PERFORMANCE</w:t>
            </w:r>
            <w:r w:rsidRPr="00DE154D">
              <w:t xml:space="preserve"> </w:t>
            </w:r>
            <w:r w:rsidRPr="00DE154D">
              <w:rPr>
                <w:rStyle w:val="SpecialBold"/>
              </w:rPr>
              <w:t>CRITERIA</w:t>
            </w:r>
          </w:p>
        </w:tc>
      </w:tr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4D" w:rsidP="00DE154D">
            <w:pPr>
              <w:pStyle w:val="BodyText"/>
            </w:pPr>
            <w:r w:rsidRPr="00DE154D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BodyText"/>
              <w:rPr>
                <w:lang w:val="en-NZ"/>
              </w:rPr>
            </w:pPr>
            <w:r w:rsidRPr="00DE15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List"/>
              <w:rPr>
                <w:lang w:val="en-NZ"/>
              </w:rPr>
            </w:pPr>
            <w:r w:rsidRPr="00DE154D">
              <w:t>1.  Determine scope of massage services required.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4D" w:rsidP="00DE154D">
            <w:pPr>
              <w:pStyle w:val="List"/>
            </w:pPr>
            <w:r w:rsidRPr="00DE154D">
              <w:t>1.1. Obtain consent from athlete to obtain and disclose information regarding their assessment and treatment.</w:t>
            </w:r>
          </w:p>
          <w:p w:rsidR="00000000" w:rsidRPr="00DE154D" w:rsidP="00DE154D">
            <w:pPr>
              <w:pStyle w:val="List"/>
            </w:pPr>
            <w:r w:rsidRPr="00DE154D">
              <w:t>1.2. Obtain information from athlete about their needs, goals and expectations.</w:t>
            </w:r>
          </w:p>
          <w:p w:rsidR="00000000" w:rsidRPr="00DE154D" w:rsidP="00DE154D">
            <w:pPr>
              <w:pStyle w:val="List"/>
            </w:pPr>
            <w:r w:rsidRPr="00DE154D">
              <w:t>1.3. Collate and</w:t>
            </w:r>
            <w:r w:rsidRPr="00DE154D">
              <w:t xml:space="preserve"> evaluate information from others involved in the health management of the athlete.</w:t>
            </w:r>
          </w:p>
          <w:p w:rsidR="00000000" w:rsidRPr="00DE154D" w:rsidP="00DE154D">
            <w:pPr>
              <w:pStyle w:val="List"/>
            </w:pPr>
            <w:r w:rsidRPr="00DE154D">
              <w:t>1.4. Determine where and how massage fits within the overall athlete health management program.</w:t>
            </w:r>
          </w:p>
          <w:p w:rsidR="00000000" w:rsidP="00DE154D">
            <w:pPr>
              <w:pStyle w:val="List"/>
              <w:rPr>
                <w:lang w:val="en-NZ"/>
              </w:rPr>
            </w:pPr>
            <w:r w:rsidRPr="00DE154D">
              <w:t xml:space="preserve">1.5. Liaise with athlete and other appropriate persons to confirm own role, </w:t>
            </w:r>
            <w:r w:rsidRPr="00DE154D">
              <w:t>responsibilities and scope of practice in accordance with legal and ethical considerations.</w:t>
            </w:r>
          </w:p>
        </w:tc>
      </w:tr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List"/>
              <w:rPr>
                <w:lang w:val="en-NZ"/>
              </w:rPr>
            </w:pPr>
            <w:r w:rsidRPr="00DE154D">
              <w:t>2.  Adapt massage assessment and treatment strategies to athlete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4D" w:rsidP="00DE154D">
            <w:pPr>
              <w:pStyle w:val="List"/>
            </w:pPr>
            <w:r w:rsidRPr="00DE154D">
              <w:t>2.1. Obtain informed consent for assessment and treatment.</w:t>
            </w:r>
          </w:p>
          <w:p w:rsidR="00000000" w:rsidRPr="00DE154D" w:rsidP="00DE154D">
            <w:pPr>
              <w:pStyle w:val="List"/>
            </w:pPr>
            <w:r w:rsidRPr="00DE154D">
              <w:t>2.2. Incorporate pre, post and intra event massage based on demands and impacts of the sporting activity and individual profile.</w:t>
            </w:r>
          </w:p>
          <w:p w:rsidR="00000000" w:rsidRPr="00DE154D" w:rsidP="00DE154D">
            <w:pPr>
              <w:pStyle w:val="List"/>
            </w:pPr>
            <w:r w:rsidRPr="00DE154D">
              <w:t>2.3. Clearly outline how the treatment will be provided and managed, based on assessment and agreed treatment approach.</w:t>
            </w:r>
          </w:p>
          <w:p w:rsidR="00000000" w:rsidRPr="00DE154D" w:rsidP="00DE154D">
            <w:pPr>
              <w:pStyle w:val="List"/>
            </w:pPr>
            <w:r w:rsidRPr="00DE154D">
              <w:t>2.4. Ev</w:t>
            </w:r>
            <w:r w:rsidRPr="00DE154D">
              <w:t>aluate work health and safety (WHS) and environmental conditions including availability of privacy and make necessary adjustments to assessment and treatment.</w:t>
            </w:r>
          </w:p>
          <w:p w:rsidR="00000000" w:rsidRPr="00DE154D" w:rsidP="00DE154D">
            <w:pPr>
              <w:pStyle w:val="List"/>
            </w:pPr>
            <w:r w:rsidRPr="00DE154D">
              <w:t>2.5. Tailor sport massage to meet athlete-specific needs.</w:t>
            </w:r>
          </w:p>
          <w:p w:rsidR="00000000" w:rsidRPr="00DE154D" w:rsidP="00DE154D">
            <w:pPr>
              <w:pStyle w:val="List"/>
            </w:pPr>
            <w:r w:rsidRPr="00DE154D">
              <w:t>2.6. Recommend sport injury-specific th</w:t>
            </w:r>
            <w:r w:rsidRPr="00DE154D">
              <w:t>erapies that support massage treatment.</w:t>
            </w:r>
          </w:p>
          <w:p w:rsidR="00000000" w:rsidRPr="00DE154D" w:rsidP="00DE154D">
            <w:pPr>
              <w:pStyle w:val="List"/>
            </w:pPr>
            <w:r w:rsidRPr="00DE154D">
              <w:t>2.7. Provide athlete education in relation to self-treatment techniques as required.</w:t>
            </w:r>
          </w:p>
          <w:p w:rsidR="00000000" w:rsidRPr="00DE154D" w:rsidP="00DE154D">
            <w:pPr>
              <w:pStyle w:val="List"/>
            </w:pPr>
            <w:r w:rsidRPr="00DE154D">
              <w:t>2.8. Discuss options for support services or referral to other health professionals as required to aid recovery.</w:t>
            </w:r>
          </w:p>
          <w:p w:rsidR="00000000" w:rsidP="00DE154D">
            <w:pPr>
              <w:pStyle w:val="List"/>
              <w:rPr>
                <w:lang w:val="en-NZ"/>
              </w:rPr>
            </w:pPr>
            <w:r w:rsidRPr="00DE154D">
              <w:t>2.9. Integrate spo</w:t>
            </w:r>
            <w:r w:rsidRPr="00DE154D">
              <w:t>rt-specific information into treatment plan and document management details.</w:t>
            </w:r>
          </w:p>
        </w:tc>
      </w:tr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List"/>
              <w:rPr>
                <w:lang w:val="en-NZ"/>
              </w:rPr>
            </w:pPr>
            <w:r w:rsidRPr="00DE154D">
              <w:t>3.  Monitor and evaluate athlete treatment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4D" w:rsidP="00DE154D">
            <w:pPr>
              <w:pStyle w:val="List"/>
            </w:pPr>
            <w:r w:rsidRPr="00DE154D">
              <w:t>3.1. Review and evaluate effectiveness of treatment plan based on client response to treatment.</w:t>
            </w:r>
          </w:p>
          <w:p w:rsidR="00000000" w:rsidRPr="00DE154D" w:rsidP="00DE154D">
            <w:pPr>
              <w:pStyle w:val="List"/>
            </w:pPr>
            <w:r w:rsidRPr="00DE154D">
              <w:t>3.2. Identify, access and i</w:t>
            </w:r>
            <w:r w:rsidRPr="00DE154D">
              <w:t>nterpret sources of additional information and advice when appropriate to continue management of the client.</w:t>
            </w:r>
          </w:p>
          <w:p w:rsidR="00000000" w:rsidRPr="00DE154D" w:rsidP="00DE154D">
            <w:pPr>
              <w:pStyle w:val="List"/>
            </w:pPr>
            <w:r w:rsidRPr="00DE154D">
              <w:t>3.3. Collaborate with others involved in the health management of the athlete to ensure advice and treatment provides improved outcomes.</w:t>
            </w:r>
          </w:p>
          <w:p w:rsidR="00000000" w:rsidRPr="00DE154D" w:rsidP="00DE154D">
            <w:pPr>
              <w:pStyle w:val="List"/>
            </w:pPr>
            <w:r w:rsidRPr="00DE154D">
              <w:t>3.4. Docum</w:t>
            </w:r>
            <w:r w:rsidRPr="00DE154D">
              <w:t>ent recommendations and changes to treatment plans according to organisational policies and procedures based on evaluations and collaborative consultations.</w:t>
            </w:r>
          </w:p>
          <w:p w:rsidR="00000000" w:rsidRPr="00DE154D" w:rsidP="00DE154D">
            <w:pPr>
              <w:pStyle w:val="List"/>
            </w:pPr>
            <w:r w:rsidRPr="00DE154D">
              <w:t>3.5. Reflect on therapist’s own performance including self-care to inform future practice.</w:t>
            </w:r>
          </w:p>
        </w:tc>
      </w:tr>
    </w:tbl>
    <w:p w:rsidR="00000000" w:rsidRPr="00DE154D" w:rsidP="00DE154D">
      <w:pPr>
        <w:pStyle w:val="List"/>
      </w:pPr>
    </w:p>
    <w:p w:rsidR="00000000" w:rsidRPr="00DE154D" w:rsidP="00DE154D">
      <w:pPr>
        <w:pStyle w:val="AllowPageBreak"/>
      </w:pPr>
    </w:p>
    <w:p w:rsidR="00000000" w:rsidRPr="00DE154D" w:rsidP="00DE154D">
      <w:pPr>
        <w:pStyle w:val="Heading1"/>
      </w:pPr>
      <w:bookmarkStart w:id="7" w:name="O_1234836"/>
      <w:bookmarkEnd w:id="7"/>
      <w:r w:rsidRPr="00DE154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BodyText"/>
              <w:rPr>
                <w:lang w:val="en-NZ"/>
              </w:rPr>
            </w:pPr>
            <w:r w:rsidRPr="00DE154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4D" w:rsidP="00DE154D">
            <w:pPr>
              <w:pStyle w:val="BodyText"/>
            </w:pPr>
            <w:r w:rsidRPr="00DE154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BodyText"/>
              <w:rPr>
                <w:lang w:val="en-NZ"/>
              </w:rPr>
            </w:pPr>
            <w:r w:rsidRPr="00DE154D">
              <w:rPr>
                <w:rStyle w:val="SpecialBold"/>
              </w:rPr>
              <w:t>DESCRIPTION</w:t>
            </w:r>
          </w:p>
        </w:tc>
      </w:tr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BodyText"/>
              <w:rPr>
                <w:lang w:val="en-NZ"/>
              </w:rPr>
            </w:pPr>
            <w:r w:rsidRPr="00DE154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ListBullet"/>
              <w:rPr>
                <w:lang w:val="en-NZ"/>
              </w:rPr>
            </w:pPr>
            <w:r w:rsidRPr="00DE154D">
              <w:t>interpret information from a range of sources.</w:t>
            </w:r>
          </w:p>
        </w:tc>
      </w:tr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BodyText"/>
              <w:rPr>
                <w:lang w:val="en-NZ"/>
              </w:rPr>
            </w:pPr>
            <w:r w:rsidRPr="00DE154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ListBullet"/>
              <w:rPr>
                <w:lang w:val="en-NZ"/>
              </w:rPr>
            </w:pPr>
            <w:r w:rsidRPr="00DE154D">
              <w:t>record client information accurately and comprehensively.</w:t>
            </w:r>
          </w:p>
        </w:tc>
      </w:tr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BodyText"/>
              <w:rPr>
                <w:lang w:val="en-NZ"/>
              </w:rPr>
            </w:pPr>
            <w:r w:rsidRPr="00DE154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4D" w:rsidP="00DE154D">
            <w:pPr>
              <w:pStyle w:val="ListBullet"/>
            </w:pPr>
            <w:r w:rsidRPr="00DE154D">
              <w:t>use listening and questioning to seek information and confirm understanding</w:t>
            </w:r>
          </w:p>
          <w:p w:rsidR="00000000" w:rsidP="00DE154D">
            <w:pPr>
              <w:pStyle w:val="ListBullet"/>
              <w:rPr>
                <w:lang w:val="en-NZ"/>
              </w:rPr>
            </w:pPr>
            <w:r w:rsidRPr="00DE154D">
              <w:t>deliver information to</w:t>
            </w:r>
            <w:r w:rsidRPr="00DE154D">
              <w:t xml:space="preserve"> an audience in an appropriate manner to ensure comprehension.</w:t>
            </w:r>
          </w:p>
        </w:tc>
      </w:tr>
      <w:tr w:rsidTr="00DE15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54D">
            <w:pPr>
              <w:pStyle w:val="BodyText"/>
              <w:rPr>
                <w:lang w:val="en-NZ"/>
              </w:rPr>
            </w:pPr>
            <w:r w:rsidRPr="00DE154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54D" w:rsidP="00DE154D">
            <w:pPr>
              <w:pStyle w:val="ListBullet"/>
            </w:pPr>
            <w:r w:rsidRPr="00DE154D">
              <w:t>access online sources of information.</w:t>
            </w:r>
          </w:p>
        </w:tc>
      </w:tr>
    </w:tbl>
    <w:p w:rsidR="00000000" w:rsidRPr="00DE154D" w:rsidP="00DE154D">
      <w:pPr>
        <w:pStyle w:val="BodyText"/>
      </w:pPr>
    </w:p>
    <w:p w:rsidR="00000000" w:rsidRPr="00DE154D" w:rsidP="00DE154D">
      <w:pPr>
        <w:pStyle w:val="AllowPageBreak"/>
      </w:pPr>
    </w:p>
    <w:p w:rsidR="00000000" w:rsidRPr="00DE154D" w:rsidP="00DE154D">
      <w:pPr>
        <w:pStyle w:val="Heading1"/>
      </w:pPr>
      <w:bookmarkStart w:id="8" w:name="O_1234835"/>
      <w:bookmarkEnd w:id="8"/>
      <w:r w:rsidRPr="00DE154D">
        <w:t>Unit Mapping Information</w:t>
      </w:r>
    </w:p>
    <w:p w:rsidR="00000000" w:rsidRPr="00DE154D" w:rsidP="001A1E68">
      <w:pPr>
        <w:pStyle w:val="BodyText"/>
      </w:pPr>
      <w:r w:rsidRPr="00DE154D">
        <w:t>Supersedes and is not equivalent to H</w:t>
      </w:r>
      <w:r w:rsidRPr="00DE154D">
        <w:t>LTMSG007 Adapt remedial massage practice for athletes.</w:t>
      </w:r>
    </w:p>
    <w:p w:rsidR="00000000" w:rsidRPr="00DE154D" w:rsidP="00DE154D">
      <w:pPr>
        <w:pStyle w:val="Heading1"/>
      </w:pPr>
      <w:bookmarkStart w:id="9" w:name="O_1234828"/>
      <w:bookmarkEnd w:id="9"/>
      <w:r w:rsidRPr="00DE154D">
        <w:t>Links</w:t>
      </w:r>
    </w:p>
    <w:p w:rsidR="00000000" w:rsidRPr="00DE154D" w:rsidP="001A1E68">
      <w:pPr>
        <w:pStyle w:val="BodyText"/>
      </w:pPr>
      <w:r w:rsidRPr="00DE15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C4BF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E154D" w:rsidP="00DE154D"/>
    <w:sectPr w:rsidSect="00DE1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D" w:rsidRPr="001A1E68" w:rsidP="001A1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E68" w:rsidP="00DE1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E68" w:rsidP="00DE1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1E68" w:rsidP="00DE1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54D" w:rsidRPr="001A1E68" w:rsidP="001A1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E68" w:rsidRPr="002D2AF8" w:rsidP="00DE1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HLTMSG018 Adapt massage practice for athletes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A1E68" w:rsidP="00DE1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1A0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C28F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54D"/>
  </w:style>
  <w:style w:type="character" w:customStyle="1" w:styleId="Heading1Char">
    <w:name w:val="Heading 1 Char"/>
    <w:basedOn w:val="DefaultParagraphFont"/>
    <w:link w:val="Heading1"/>
    <w:rsid w:val="00DE1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5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15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15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54D"/>
    <w:rPr>
      <w:b/>
      <w:spacing w:val="0"/>
    </w:rPr>
  </w:style>
  <w:style w:type="character" w:styleId="Emphasis">
    <w:name w:val="Emphasis"/>
    <w:basedOn w:val="DefaultParagraphFont"/>
    <w:qFormat/>
    <w:rsid w:val="00DE154D"/>
    <w:rPr>
      <w:i/>
    </w:rPr>
  </w:style>
  <w:style w:type="paragraph" w:customStyle="1" w:styleId="SuperHeading">
    <w:name w:val="SuperHeading"/>
    <w:basedOn w:val="Normal"/>
    <w:rsid w:val="00DE1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5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1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15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1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5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1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54D"/>
  </w:style>
  <w:style w:type="paragraph" w:styleId="TableofFigures">
    <w:name w:val="table of figures"/>
    <w:basedOn w:val="Normal"/>
    <w:next w:val="Normal"/>
    <w:semiHidden/>
    <w:rsid w:val="00DE1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5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154D"/>
    <w:rPr>
      <w:rFonts w:ascii="Wingdings" w:hAnsi="Wingdings"/>
    </w:rPr>
  </w:style>
  <w:style w:type="paragraph" w:customStyle="1" w:styleId="TableHeading">
    <w:name w:val="Table Heading"/>
    <w:basedOn w:val="HeadingBase"/>
    <w:rsid w:val="00DE1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54D"/>
    <w:rPr>
      <w:color w:val="0033CC"/>
      <w:u w:val="none"/>
    </w:rPr>
  </w:style>
  <w:style w:type="paragraph" w:customStyle="1" w:styleId="BodyTextRight">
    <w:name w:val="Body Text Right"/>
    <w:basedOn w:val="BodyText"/>
    <w:rsid w:val="00DE1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5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54D"/>
    <w:rPr>
      <w:sz w:val="32"/>
    </w:rPr>
  </w:style>
  <w:style w:type="paragraph" w:customStyle="1" w:styleId="HeadingProcedure">
    <w:name w:val="Heading Procedure"/>
    <w:basedOn w:val="HeadingBase"/>
    <w:next w:val="Normal"/>
    <w:rsid w:val="00DE1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54D"/>
    <w:pPr>
      <w:spacing w:before="60" w:after="60"/>
    </w:pPr>
  </w:style>
  <w:style w:type="paragraph" w:styleId="ListContinue">
    <w:name w:val="List Continue"/>
    <w:basedOn w:val="List"/>
    <w:rsid w:val="00DE154D"/>
    <w:pPr>
      <w:ind w:firstLine="0"/>
    </w:pPr>
  </w:style>
  <w:style w:type="paragraph" w:customStyle="1" w:styleId="ListNote">
    <w:name w:val="List Note"/>
    <w:basedOn w:val="List"/>
    <w:rsid w:val="00DE1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54D"/>
    <w:rPr>
      <w:rFonts w:ascii="Courier New" w:hAnsi="Courier New"/>
    </w:rPr>
  </w:style>
  <w:style w:type="paragraph" w:customStyle="1" w:styleId="NoteBullet">
    <w:name w:val="Note Bullet"/>
    <w:basedOn w:val="Note"/>
    <w:rsid w:val="00DE1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5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1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54D"/>
    <w:rPr>
      <w:b/>
      <w:smallCaps/>
    </w:rPr>
  </w:style>
  <w:style w:type="paragraph" w:customStyle="1" w:styleId="TableListNumber">
    <w:name w:val="Table List Number"/>
    <w:basedOn w:val="ListNumber"/>
    <w:rsid w:val="00DE1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54D"/>
    <w:pPr>
      <w:numPr>
        <w:numId w:val="8"/>
      </w:numPr>
    </w:pPr>
  </w:style>
  <w:style w:type="paragraph" w:customStyle="1" w:styleId="ListAlpha2">
    <w:name w:val="List Alpha 2"/>
    <w:basedOn w:val="List2"/>
    <w:rsid w:val="00DE154D"/>
    <w:pPr>
      <w:numPr>
        <w:numId w:val="7"/>
      </w:numPr>
    </w:pPr>
  </w:style>
  <w:style w:type="paragraph" w:styleId="List2">
    <w:name w:val="List 2"/>
    <w:basedOn w:val="BodyText"/>
    <w:rsid w:val="00DE1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5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5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154D"/>
    <w:pPr>
      <w:numPr>
        <w:numId w:val="3"/>
      </w:numPr>
    </w:pPr>
  </w:style>
  <w:style w:type="paragraph" w:styleId="ListContinue2">
    <w:name w:val="List Continue 2"/>
    <w:basedOn w:val="List2"/>
    <w:rsid w:val="00DE154D"/>
    <w:pPr>
      <w:ind w:firstLine="0"/>
    </w:pPr>
  </w:style>
  <w:style w:type="paragraph" w:styleId="ListContinue3">
    <w:name w:val="List Continue 3"/>
    <w:basedOn w:val="List3"/>
    <w:rsid w:val="00DE154D"/>
    <w:pPr>
      <w:ind w:left="1021" w:firstLine="0"/>
    </w:pPr>
  </w:style>
  <w:style w:type="paragraph" w:styleId="ListContinue4">
    <w:name w:val="List Continue 4"/>
    <w:basedOn w:val="List4"/>
    <w:rsid w:val="00DE154D"/>
    <w:pPr>
      <w:ind w:firstLine="0"/>
    </w:pPr>
  </w:style>
  <w:style w:type="paragraph" w:styleId="ListContinue5">
    <w:name w:val="List Continue 5"/>
    <w:basedOn w:val="List5"/>
    <w:rsid w:val="00DE154D"/>
    <w:pPr>
      <w:ind w:firstLine="0"/>
    </w:pPr>
  </w:style>
  <w:style w:type="paragraph" w:styleId="ListNumber3">
    <w:name w:val="List Number 3"/>
    <w:basedOn w:val="List3"/>
    <w:rsid w:val="00DE154D"/>
    <w:pPr>
      <w:numPr>
        <w:numId w:val="4"/>
      </w:numPr>
    </w:pPr>
  </w:style>
  <w:style w:type="paragraph" w:styleId="ListNumber4">
    <w:name w:val="List Number 4"/>
    <w:basedOn w:val="List4"/>
    <w:rsid w:val="00DE154D"/>
    <w:pPr>
      <w:numPr>
        <w:numId w:val="5"/>
      </w:numPr>
    </w:pPr>
  </w:style>
  <w:style w:type="paragraph" w:styleId="ListNumber5">
    <w:name w:val="List Number 5"/>
    <w:basedOn w:val="List5"/>
    <w:rsid w:val="00DE154D"/>
    <w:pPr>
      <w:numPr>
        <w:numId w:val="6"/>
      </w:numPr>
    </w:pPr>
  </w:style>
  <w:style w:type="paragraph" w:styleId="BlockText">
    <w:name w:val="Block Text"/>
    <w:basedOn w:val="Normal"/>
    <w:rsid w:val="00DE1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54D"/>
    <w:rPr>
      <w:sz w:val="16"/>
      <w:vertAlign w:val="superscript"/>
    </w:rPr>
  </w:style>
  <w:style w:type="character" w:customStyle="1" w:styleId="Symbols">
    <w:name w:val="Symbols"/>
    <w:basedOn w:val="DefaultParagraphFont"/>
    <w:rsid w:val="00DE154D"/>
    <w:rPr>
      <w:rFonts w:ascii="Symbol" w:hAnsi="Symbol"/>
    </w:rPr>
  </w:style>
  <w:style w:type="character" w:customStyle="1" w:styleId="MenuOptions">
    <w:name w:val="Menu Options"/>
    <w:basedOn w:val="DefaultParagraphFont"/>
    <w:rsid w:val="00DE1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54D"/>
    <w:rPr>
      <w:b/>
    </w:rPr>
  </w:style>
  <w:style w:type="character" w:customStyle="1" w:styleId="Underlined">
    <w:name w:val="Underlined"/>
    <w:basedOn w:val="DefaultParagraphFont"/>
    <w:rsid w:val="00DE154D"/>
    <w:rPr>
      <w:u w:val="single"/>
    </w:rPr>
  </w:style>
  <w:style w:type="paragraph" w:customStyle="1" w:styleId="TableBodyTextRight">
    <w:name w:val="Table Body Text Right"/>
    <w:basedOn w:val="TableBodyText"/>
    <w:rsid w:val="00DE1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54D"/>
    <w:rPr>
      <w:sz w:val="18"/>
    </w:rPr>
  </w:style>
  <w:style w:type="paragraph" w:customStyle="1" w:styleId="BodySmallRight">
    <w:name w:val="Body Small Right"/>
    <w:basedOn w:val="BodyTextRight"/>
    <w:rsid w:val="00DE154D"/>
    <w:rPr>
      <w:sz w:val="18"/>
      <w:szCs w:val="18"/>
    </w:rPr>
  </w:style>
  <w:style w:type="paragraph" w:customStyle="1" w:styleId="MarginEdition">
    <w:name w:val="Margin Edition"/>
    <w:basedOn w:val="MarginNote"/>
    <w:rsid w:val="00DE1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54D"/>
    <w:rPr>
      <w:sz w:val="2"/>
      <w:szCs w:val="2"/>
    </w:rPr>
  </w:style>
  <w:style w:type="character" w:customStyle="1" w:styleId="Small">
    <w:name w:val="Small"/>
    <w:basedOn w:val="DefaultParagraphFont"/>
    <w:rsid w:val="00DE154D"/>
    <w:rPr>
      <w:sz w:val="16"/>
    </w:rPr>
  </w:style>
  <w:style w:type="paragraph" w:customStyle="1" w:styleId="WideTable">
    <w:name w:val="Wide Table"/>
    <w:basedOn w:val="Normal"/>
    <w:rsid w:val="00DE1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54D"/>
  </w:style>
  <w:style w:type="paragraph" w:styleId="Quote">
    <w:name w:val="Quote"/>
    <w:basedOn w:val="Heading1"/>
    <w:link w:val="QuoteChar"/>
    <w:qFormat/>
    <w:rsid w:val="00DE1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54D"/>
    <w:pPr>
      <w:pageBreakBefore/>
    </w:pPr>
  </w:style>
  <w:style w:type="paragraph" w:customStyle="1" w:styleId="Border">
    <w:name w:val="Border"/>
    <w:basedOn w:val="Normal"/>
    <w:qFormat/>
    <w:rsid w:val="00DE1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54D"/>
    <w:rPr>
      <w:u w:val="single"/>
    </w:rPr>
  </w:style>
  <w:style w:type="character" w:customStyle="1" w:styleId="BoldandItalics">
    <w:name w:val="Bold and Italics"/>
    <w:qFormat/>
    <w:rsid w:val="00DE154D"/>
    <w:rPr>
      <w:b/>
      <w:i/>
      <w:u w:val="none"/>
    </w:rPr>
  </w:style>
  <w:style w:type="paragraph" w:styleId="BalloonText">
    <w:name w:val="Balloon Text"/>
    <w:basedOn w:val="Normal"/>
    <w:link w:val="BalloonTextChar"/>
    <w:rsid w:val="00DE1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54D"/>
    <w:pPr>
      <w:spacing w:before="0" w:after="0"/>
    </w:pPr>
  </w:style>
  <w:style w:type="paragraph" w:customStyle="1" w:styleId="BodyTextBold">
    <w:name w:val="Body Text Bold"/>
    <w:basedOn w:val="BodyText"/>
    <w:qFormat/>
    <w:rsid w:val="00DE154D"/>
    <w:rPr>
      <w:b/>
    </w:rPr>
  </w:style>
  <w:style w:type="character" w:styleId="Hyperlink">
    <w:name w:val="Hyperlink"/>
    <w:basedOn w:val="DefaultParagraphFont"/>
    <w:uiPriority w:val="99"/>
    <w:unhideWhenUsed/>
    <w:rsid w:val="001A1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3747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HLTMSG018 Adapt massage practice for athletes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