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023" w:rsidP="00884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HLTMSG018 Adapt massage practice for athletes</w:t>
      </w:r>
      <w:r>
        <w:fldChar w:fldCharType="end"/>
      </w:r>
    </w:p>
    <w:p w:rsidR="00884023" w:rsidP="00884023">
      <w:pPr>
        <w:pStyle w:val="Version"/>
        <w:sectPr w:rsidSect="00441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E19" w:rsidP="00441E19">
      <w:pPr>
        <w:pStyle w:val="SuperHeading"/>
      </w:pPr>
      <w:r w:rsidRPr="00441E19">
        <w:t>Assessment Requirements for HLTMSG018 Adapt massage practice for athletes</w:t>
      </w:r>
    </w:p>
    <w:p w:rsidR="00000000" w:rsidRPr="00441E19" w:rsidP="00441E19">
      <w:pPr>
        <w:pStyle w:val="Heading1"/>
      </w:pPr>
      <w:bookmarkStart w:id="1" w:name="O_1234830"/>
      <w:bookmarkEnd w:id="1"/>
      <w:r w:rsidRPr="00441E19">
        <w:t>Modification History</w:t>
      </w:r>
    </w:p>
    <w:p w:rsidR="00000000" w:rsidRPr="00441E19" w:rsidP="00884023">
      <w:pPr>
        <w:pStyle w:val="BodyText"/>
      </w:pPr>
      <w:r w:rsidRPr="00441E19">
        <w:t>Not applicable.</w:t>
      </w:r>
    </w:p>
    <w:p w:rsidR="00000000" w:rsidRPr="00441E19" w:rsidP="00441E19">
      <w:pPr>
        <w:pStyle w:val="Heading1"/>
      </w:pPr>
      <w:bookmarkStart w:id="2" w:name="O_1234833"/>
      <w:bookmarkEnd w:id="2"/>
      <w:r w:rsidRPr="00441E19">
        <w:t>Performance Evidence</w:t>
      </w:r>
    </w:p>
    <w:p w:rsidR="00000000" w:rsidRPr="00441E19" w:rsidP="00884023">
      <w:pPr>
        <w:pStyle w:val="BodyText"/>
      </w:pPr>
      <w:r w:rsidRPr="00441E19">
        <w:t xml:space="preserve">Evidence of the ability to complete </w:t>
      </w:r>
      <w:r w:rsidRPr="00441E19">
        <w:t>tasks outlined in elements and performance criteria of this unit in the context of the job role, and:</w:t>
      </w:r>
    </w:p>
    <w:p w:rsidR="00000000" w:rsidRPr="00441E19" w:rsidP="00441E19">
      <w:pPr>
        <w:pStyle w:val="ListBullet"/>
      </w:pPr>
      <w:r w:rsidRPr="00441E19">
        <w:t>perform three sport massages:</w:t>
      </w:r>
    </w:p>
    <w:p w:rsidR="00000000" w:rsidRPr="00441E19" w:rsidP="00441E19">
      <w:pPr>
        <w:pStyle w:val="ListBullet2"/>
      </w:pPr>
      <w:r w:rsidRPr="00441E19">
        <w:t>including at least one pre-event, one post-event and one intra-event massage</w:t>
      </w:r>
    </w:p>
    <w:p w:rsidR="00000000" w:rsidRPr="00441E19" w:rsidP="00441E19">
      <w:pPr>
        <w:pStyle w:val="ListBullet2"/>
      </w:pPr>
      <w:r w:rsidRPr="00441E19">
        <w:t>each of the above massages on a different ath</w:t>
      </w:r>
      <w:r w:rsidRPr="00441E19">
        <w:t>lete</w:t>
      </w:r>
    </w:p>
    <w:p w:rsidR="00000000" w:rsidRPr="00441E19" w:rsidP="00441E19">
      <w:pPr>
        <w:pStyle w:val="ListBullet2"/>
      </w:pPr>
      <w:r w:rsidRPr="00441E19">
        <w:t>each of the above athletes participating in a different sport</w:t>
      </w:r>
    </w:p>
    <w:p w:rsidR="00000000" w:rsidRPr="00441E19" w:rsidP="00441E19">
      <w:pPr>
        <w:pStyle w:val="ListBullet"/>
      </w:pPr>
      <w:r w:rsidRPr="00441E19">
        <w:t>develop three different treatment plans:</w:t>
      </w:r>
    </w:p>
    <w:p w:rsidR="00000000" w:rsidRPr="00441E19" w:rsidP="00441E19">
      <w:pPr>
        <w:pStyle w:val="ListBullet2"/>
      </w:pPr>
      <w:r w:rsidRPr="00441E19">
        <w:t>each to address the specific needs of a different athlete</w:t>
      </w:r>
    </w:p>
    <w:p w:rsidR="00000000" w:rsidRPr="00441E19" w:rsidP="00441E19">
      <w:pPr>
        <w:pStyle w:val="ListBullet2"/>
      </w:pPr>
      <w:r w:rsidRPr="00441E19">
        <w:t>each addressing a different phase of the athlete’s training or competition cycle.</w:t>
      </w:r>
    </w:p>
    <w:p w:rsidR="00000000" w:rsidRPr="00441E19" w:rsidP="00441E19">
      <w:pPr>
        <w:pStyle w:val="AllowPageBreak"/>
      </w:pPr>
    </w:p>
    <w:p w:rsidR="00000000" w:rsidRPr="00441E19" w:rsidP="00441E19">
      <w:pPr>
        <w:pStyle w:val="Heading1"/>
      </w:pPr>
      <w:bookmarkStart w:id="3" w:name="O_1234832"/>
      <w:bookmarkEnd w:id="3"/>
      <w:r w:rsidRPr="00441E19">
        <w:t>Knowledge Evidence</w:t>
      </w:r>
    </w:p>
    <w:p w:rsidR="00000000" w:rsidRPr="00441E19" w:rsidP="00884023">
      <w:pPr>
        <w:pStyle w:val="BodyText"/>
      </w:pPr>
      <w:r w:rsidRPr="00441E19">
        <w:t>Demonstrated knowledge required to complete the tasks outlined in elements and performance criteria of this unit:</w:t>
      </w:r>
    </w:p>
    <w:p w:rsidR="00000000" w:rsidRPr="00441E19" w:rsidP="00441E19">
      <w:pPr>
        <w:pStyle w:val="ListBullet"/>
      </w:pPr>
      <w:r w:rsidRPr="00441E19">
        <w:t>roles and responsibilities of different people associated with the health management of an athlete:</w:t>
      </w:r>
    </w:p>
    <w:p w:rsidR="00000000" w:rsidRPr="00441E19" w:rsidP="00441E19">
      <w:pPr>
        <w:pStyle w:val="ListBullet2"/>
      </w:pPr>
      <w:r w:rsidRPr="00441E19">
        <w:t>spo</w:t>
      </w:r>
      <w:r w:rsidRPr="00441E19">
        <w:t>rt and technique coach and instructor</w:t>
      </w:r>
    </w:p>
    <w:p w:rsidR="00000000" w:rsidRPr="00441E19" w:rsidP="00441E19">
      <w:pPr>
        <w:pStyle w:val="ListBullet2"/>
      </w:pPr>
      <w:r w:rsidRPr="00441E19">
        <w:t>sport trainer</w:t>
      </w:r>
    </w:p>
    <w:p w:rsidR="00000000" w:rsidRPr="00441E19" w:rsidP="00441E19">
      <w:pPr>
        <w:pStyle w:val="ListBullet2"/>
      </w:pPr>
      <w:r w:rsidRPr="00441E19">
        <w:t>strength and conditioning coach</w:t>
      </w:r>
    </w:p>
    <w:p w:rsidR="00000000" w:rsidRPr="00441E19" w:rsidP="00441E19">
      <w:pPr>
        <w:pStyle w:val="ListBullet2"/>
      </w:pPr>
      <w:r w:rsidRPr="00441E19">
        <w:t>sport psychologist</w:t>
      </w:r>
    </w:p>
    <w:p w:rsidR="00000000" w:rsidRPr="00441E19" w:rsidP="00441E19">
      <w:pPr>
        <w:pStyle w:val="ListBullet2"/>
      </w:pPr>
      <w:r w:rsidRPr="00441E19">
        <w:t>exercise physiologist</w:t>
      </w:r>
    </w:p>
    <w:p w:rsidR="00000000" w:rsidRPr="00441E19" w:rsidP="00441E19">
      <w:pPr>
        <w:pStyle w:val="ListBullet2"/>
      </w:pPr>
      <w:r w:rsidRPr="00441E19">
        <w:t>medical practitioner</w:t>
      </w:r>
    </w:p>
    <w:p w:rsidR="00000000" w:rsidRPr="00441E19" w:rsidP="00441E19">
      <w:pPr>
        <w:pStyle w:val="ListBullet2"/>
      </w:pPr>
      <w:r w:rsidRPr="00441E19">
        <w:t>physiotherapist</w:t>
      </w:r>
    </w:p>
    <w:p w:rsidR="00000000" w:rsidRPr="00441E19" w:rsidP="00441E19">
      <w:pPr>
        <w:pStyle w:val="ListBullet2"/>
      </w:pPr>
      <w:r w:rsidRPr="00441E19">
        <w:t>chiropractor</w:t>
      </w:r>
    </w:p>
    <w:p w:rsidR="00000000" w:rsidRPr="00441E19" w:rsidP="00441E19">
      <w:pPr>
        <w:pStyle w:val="ListBullet2"/>
      </w:pPr>
      <w:r w:rsidRPr="00441E19">
        <w:t>osteopath</w:t>
      </w:r>
    </w:p>
    <w:p w:rsidR="00000000" w:rsidRPr="00441E19" w:rsidP="00441E19">
      <w:pPr>
        <w:pStyle w:val="ListBullet2"/>
      </w:pPr>
      <w:r w:rsidRPr="00441E19">
        <w:t>podiatrist</w:t>
      </w:r>
    </w:p>
    <w:p w:rsidR="00000000" w:rsidRPr="00441E19" w:rsidP="00441E19">
      <w:pPr>
        <w:pStyle w:val="ListBullet2"/>
      </w:pPr>
      <w:r w:rsidRPr="00441E19">
        <w:t>exercise therapist</w:t>
      </w:r>
    </w:p>
    <w:p w:rsidR="00000000" w:rsidRPr="00441E19" w:rsidP="00441E19">
      <w:pPr>
        <w:pStyle w:val="ListBullet2"/>
      </w:pPr>
      <w:r w:rsidRPr="00441E19">
        <w:t>dietician and nutritionist</w:t>
      </w:r>
    </w:p>
    <w:p w:rsidR="00000000" w:rsidRPr="00441E19" w:rsidP="00441E19">
      <w:pPr>
        <w:pStyle w:val="ListBullet2"/>
      </w:pPr>
      <w:r w:rsidRPr="00441E19">
        <w:t>parent and guardian</w:t>
      </w:r>
    </w:p>
    <w:p w:rsidR="00000000" w:rsidRPr="00441E19" w:rsidP="00441E19">
      <w:pPr>
        <w:pStyle w:val="ListBullet"/>
      </w:pPr>
      <w:r w:rsidRPr="00441E19">
        <w:t>Commonwealth and State or Territory legal and ethical considerations for client assessment and treatment:</w:t>
      </w:r>
    </w:p>
    <w:p w:rsidR="00000000" w:rsidRPr="00441E19" w:rsidP="00441E19">
      <w:pPr>
        <w:pStyle w:val="ListBullet2"/>
      </w:pPr>
      <w:r w:rsidRPr="00441E19">
        <w:t>codes of conduct</w:t>
      </w:r>
    </w:p>
    <w:p w:rsidR="00000000" w:rsidRPr="00441E19" w:rsidP="00441E19">
      <w:pPr>
        <w:pStyle w:val="ListBullet2"/>
      </w:pPr>
      <w:r w:rsidRPr="00441E19">
        <w:t>duty of care</w:t>
      </w:r>
    </w:p>
    <w:p w:rsidR="00000000" w:rsidRPr="00441E19" w:rsidP="00441E19">
      <w:pPr>
        <w:pStyle w:val="ListBullet2"/>
      </w:pPr>
      <w:r w:rsidRPr="00441E19">
        <w:t>informed consent</w:t>
      </w:r>
    </w:p>
    <w:p w:rsidR="00000000" w:rsidRPr="00441E19" w:rsidP="00441E19">
      <w:pPr>
        <w:pStyle w:val="ListBullet2"/>
      </w:pPr>
      <w:r w:rsidRPr="00441E19">
        <w:t>mandatory reporting</w:t>
      </w:r>
    </w:p>
    <w:p w:rsidR="00000000" w:rsidRPr="00441E19" w:rsidP="00441E19">
      <w:pPr>
        <w:pStyle w:val="ListBullet2"/>
      </w:pPr>
      <w:r w:rsidRPr="00441E19">
        <w:t xml:space="preserve">therapist and client boundaries </w:t>
      </w:r>
    </w:p>
    <w:p w:rsidR="00000000" w:rsidRPr="00441E19" w:rsidP="00441E19">
      <w:pPr>
        <w:pStyle w:val="ListBullet2"/>
      </w:pPr>
      <w:r w:rsidRPr="00441E19">
        <w:t>privacy, confidentiality and</w:t>
      </w:r>
      <w:r w:rsidRPr="00441E19">
        <w:t xml:space="preserve"> disclosure</w:t>
      </w:r>
    </w:p>
    <w:p w:rsidR="00000000" w:rsidRPr="00441E19" w:rsidP="00441E19">
      <w:pPr>
        <w:pStyle w:val="ListBullet2"/>
      </w:pPr>
      <w:r w:rsidRPr="00441E19">
        <w:t>records management</w:t>
      </w:r>
    </w:p>
    <w:p w:rsidR="00000000" w:rsidRPr="00441E19" w:rsidP="00441E19">
      <w:pPr>
        <w:pStyle w:val="ListBullet2"/>
      </w:pPr>
      <w:r w:rsidRPr="00441E19">
        <w:t>work role boundaries:</w:t>
      </w:r>
    </w:p>
    <w:p w:rsidR="00000000" w:rsidRPr="00441E19" w:rsidP="00441E19">
      <w:pPr>
        <w:pStyle w:val="ListBullet3"/>
      </w:pPr>
      <w:r w:rsidRPr="00441E19">
        <w:t>working within scope of practice</w:t>
      </w:r>
    </w:p>
    <w:p w:rsidR="00000000" w:rsidRPr="00441E19" w:rsidP="00441E19">
      <w:pPr>
        <w:pStyle w:val="ListBullet3"/>
      </w:pPr>
      <w:r w:rsidRPr="00441E19">
        <w:t>presenting symptoms that require referral to a medical practitioner</w:t>
      </w:r>
    </w:p>
    <w:p w:rsidR="00000000" w:rsidRPr="00441E19" w:rsidP="00441E19">
      <w:pPr>
        <w:pStyle w:val="ListBullet2"/>
      </w:pPr>
      <w:r w:rsidRPr="00441E19">
        <w:t>work health and safety (WHS)</w:t>
      </w:r>
    </w:p>
    <w:p w:rsidR="00000000" w:rsidRPr="00441E19" w:rsidP="00441E19">
      <w:pPr>
        <w:pStyle w:val="ListBullet"/>
      </w:pPr>
      <w:r w:rsidRPr="00441E19">
        <w:t>reasons athletes access sport massage treatment:</w:t>
      </w:r>
    </w:p>
    <w:p w:rsidR="00000000" w:rsidRPr="00441E19" w:rsidP="00441E19">
      <w:pPr>
        <w:pStyle w:val="ListBullet2"/>
      </w:pPr>
      <w:r w:rsidRPr="00441E19">
        <w:t>injury</w:t>
      </w:r>
    </w:p>
    <w:p w:rsidR="00000000" w:rsidRPr="00441E19" w:rsidP="00441E19">
      <w:pPr>
        <w:pStyle w:val="ListBullet2"/>
      </w:pPr>
      <w:r w:rsidRPr="00441E19">
        <w:t xml:space="preserve">preparation </w:t>
      </w:r>
    </w:p>
    <w:p w:rsidR="00000000" w:rsidRPr="00441E19" w:rsidP="00441E19">
      <w:pPr>
        <w:pStyle w:val="ListBullet2"/>
      </w:pPr>
      <w:r w:rsidRPr="00441E19">
        <w:t>performance improvement</w:t>
      </w:r>
    </w:p>
    <w:p w:rsidR="00000000" w:rsidRPr="00441E19" w:rsidP="00441E19">
      <w:pPr>
        <w:pStyle w:val="ListBullet2"/>
      </w:pPr>
      <w:r w:rsidRPr="00441E19">
        <w:t>recovery</w:t>
      </w:r>
    </w:p>
    <w:p w:rsidR="00000000" w:rsidRPr="00441E19" w:rsidP="00441E19">
      <w:pPr>
        <w:pStyle w:val="ListBullet2"/>
      </w:pPr>
      <w:r w:rsidRPr="00441E19">
        <w:t>motivation</w:t>
      </w:r>
    </w:p>
    <w:p w:rsidR="00000000" w:rsidRPr="00441E19" w:rsidP="00441E19">
      <w:pPr>
        <w:pStyle w:val="ListBullet2"/>
      </w:pPr>
      <w:r w:rsidRPr="00441E19">
        <w:t>pain</w:t>
      </w:r>
    </w:p>
    <w:p w:rsidR="00000000" w:rsidRPr="00441E19" w:rsidP="00441E19">
      <w:pPr>
        <w:pStyle w:val="ListBullet2"/>
      </w:pPr>
      <w:r w:rsidRPr="00441E19">
        <w:t>stress</w:t>
      </w:r>
    </w:p>
    <w:p w:rsidR="00000000" w:rsidRPr="00441E19" w:rsidP="00441E19">
      <w:pPr>
        <w:pStyle w:val="ListBullet"/>
      </w:pPr>
      <w:r w:rsidRPr="00441E19">
        <w:t>pre-event, post-event and intra-event massage techniques and their application:</w:t>
      </w:r>
    </w:p>
    <w:p w:rsidR="00000000" w:rsidRPr="00441E19" w:rsidP="00441E19">
      <w:pPr>
        <w:pStyle w:val="ListBullet2"/>
      </w:pPr>
      <w:r w:rsidRPr="00441E19">
        <w:t xml:space="preserve">physical warm-up </w:t>
      </w:r>
    </w:p>
    <w:p w:rsidR="00000000" w:rsidRPr="00441E19" w:rsidP="00441E19">
      <w:pPr>
        <w:pStyle w:val="ListBullet2"/>
      </w:pPr>
      <w:r w:rsidRPr="00441E19">
        <w:t>mental preparation including stress management and motivation</w:t>
      </w:r>
    </w:p>
    <w:p w:rsidR="00000000" w:rsidRPr="00441E19" w:rsidP="00441E19">
      <w:pPr>
        <w:pStyle w:val="ListBullet2"/>
      </w:pPr>
      <w:r w:rsidRPr="00441E19">
        <w:t>maintenance massage:</w:t>
      </w:r>
    </w:p>
    <w:p w:rsidR="00000000" w:rsidRPr="00441E19" w:rsidP="00441E19">
      <w:pPr>
        <w:pStyle w:val="ListBullet3"/>
      </w:pPr>
      <w:r w:rsidRPr="00441E19">
        <w:t>muscle facilitation and stimulation</w:t>
      </w:r>
    </w:p>
    <w:p w:rsidR="00000000" w:rsidRPr="00441E19" w:rsidP="00441E19">
      <w:pPr>
        <w:pStyle w:val="ListBullet3"/>
      </w:pPr>
      <w:r w:rsidRPr="00441E19">
        <w:t>muscle relaxation and parasympathetic response</w:t>
      </w:r>
    </w:p>
    <w:p w:rsidR="00000000" w:rsidRPr="00441E19" w:rsidP="00441E19">
      <w:pPr>
        <w:pStyle w:val="ListBullet2"/>
      </w:pPr>
      <w:r w:rsidRPr="00441E19">
        <w:t>self-management and self-massage programs</w:t>
      </w:r>
    </w:p>
    <w:p w:rsidR="00000000" w:rsidRPr="00441E19" w:rsidP="00441E19">
      <w:pPr>
        <w:pStyle w:val="ListBullet2"/>
      </w:pPr>
      <w:r w:rsidRPr="00441E19">
        <w:t>full range of movement of the joints and muscles using passive and assisted techniques</w:t>
      </w:r>
    </w:p>
    <w:p w:rsidR="00000000" w:rsidRPr="00441E19" w:rsidP="00441E19">
      <w:pPr>
        <w:pStyle w:val="ListBullet"/>
      </w:pPr>
      <w:r w:rsidRPr="00441E19">
        <w:t>environmental conditions which may impact treatment:</w:t>
      </w:r>
    </w:p>
    <w:p w:rsidR="00000000" w:rsidRPr="00441E19" w:rsidP="00441E19">
      <w:pPr>
        <w:pStyle w:val="ListBullet2"/>
      </w:pPr>
      <w:r w:rsidRPr="00441E19">
        <w:t>availability of privacy</w:t>
      </w:r>
    </w:p>
    <w:p w:rsidR="00000000" w:rsidRPr="00441E19" w:rsidP="00441E19">
      <w:pPr>
        <w:pStyle w:val="ListBullet2"/>
      </w:pPr>
      <w:r w:rsidRPr="00441E19">
        <w:t>availability of massage equipment:</w:t>
      </w:r>
    </w:p>
    <w:p w:rsidR="00000000" w:rsidRPr="00441E19" w:rsidP="00441E19">
      <w:pPr>
        <w:pStyle w:val="ListBullet3"/>
      </w:pPr>
      <w:r w:rsidRPr="00441E19">
        <w:t>table</w:t>
      </w:r>
    </w:p>
    <w:p w:rsidR="00000000" w:rsidRPr="00441E19" w:rsidP="00441E19">
      <w:pPr>
        <w:pStyle w:val="ListBullet3"/>
      </w:pPr>
      <w:r w:rsidRPr="00441E19">
        <w:t>chair</w:t>
      </w:r>
    </w:p>
    <w:p w:rsidR="00000000" w:rsidRPr="00441E19" w:rsidP="00441E19">
      <w:pPr>
        <w:pStyle w:val="ListBullet3"/>
      </w:pPr>
      <w:r w:rsidRPr="00441E19">
        <w:t>draping</w:t>
      </w:r>
    </w:p>
    <w:p w:rsidR="00000000" w:rsidRPr="00441E19" w:rsidP="00441E19">
      <w:pPr>
        <w:pStyle w:val="ListBullet3"/>
      </w:pPr>
      <w:r w:rsidRPr="00441E19">
        <w:t>bolster</w:t>
      </w:r>
    </w:p>
    <w:p w:rsidR="00000000" w:rsidRPr="00441E19" w:rsidP="00441E19">
      <w:pPr>
        <w:pStyle w:val="ListBullet2"/>
      </w:pPr>
      <w:r w:rsidRPr="00441E19">
        <w:t>weather</w:t>
      </w:r>
    </w:p>
    <w:p w:rsidR="00000000" w:rsidRPr="00441E19" w:rsidP="00441E19">
      <w:pPr>
        <w:pStyle w:val="ListBullet2"/>
      </w:pPr>
      <w:r w:rsidRPr="00441E19">
        <w:t>hygiene</w:t>
      </w:r>
    </w:p>
    <w:p w:rsidR="00000000" w:rsidRPr="00441E19" w:rsidP="00441E19">
      <w:pPr>
        <w:pStyle w:val="ListBullet2"/>
      </w:pPr>
      <w:r w:rsidRPr="00441E19">
        <w:t>therapist posture</w:t>
      </w:r>
    </w:p>
    <w:p w:rsidR="00000000" w:rsidRPr="00441E19" w:rsidP="00441E19">
      <w:pPr>
        <w:pStyle w:val="ListBullet2"/>
      </w:pPr>
      <w:r w:rsidRPr="00441E19">
        <w:t>sport-specific dangers</w:t>
      </w:r>
    </w:p>
    <w:p w:rsidR="00000000" w:rsidRPr="00441E19" w:rsidP="00441E19">
      <w:pPr>
        <w:pStyle w:val="ListBullet"/>
      </w:pPr>
      <w:r w:rsidRPr="00441E19">
        <w:t>common sport injuries and how massage may play a role in their treatment:</w:t>
      </w:r>
    </w:p>
    <w:p w:rsidR="00000000" w:rsidRPr="00441E19" w:rsidP="00441E19">
      <w:pPr>
        <w:pStyle w:val="ListBullet2"/>
      </w:pPr>
      <w:r w:rsidRPr="00441E19">
        <w:t>sprain</w:t>
      </w:r>
    </w:p>
    <w:p w:rsidR="00000000" w:rsidRPr="00441E19" w:rsidP="00441E19">
      <w:pPr>
        <w:pStyle w:val="ListBullet2"/>
      </w:pPr>
      <w:r w:rsidRPr="00441E19">
        <w:t>strain</w:t>
      </w:r>
    </w:p>
    <w:p w:rsidR="00000000" w:rsidRPr="00441E19" w:rsidP="00441E19">
      <w:pPr>
        <w:pStyle w:val="ListBullet2"/>
      </w:pPr>
      <w:r w:rsidRPr="00441E19">
        <w:t>bursitis</w:t>
      </w:r>
    </w:p>
    <w:p w:rsidR="00000000" w:rsidRPr="00441E19" w:rsidP="00441E19">
      <w:pPr>
        <w:pStyle w:val="ListBullet2"/>
      </w:pPr>
      <w:r w:rsidRPr="00441E19">
        <w:t>tendinopathy</w:t>
      </w:r>
    </w:p>
    <w:p w:rsidR="00000000" w:rsidRPr="00441E19" w:rsidP="00441E19">
      <w:pPr>
        <w:pStyle w:val="ListBullet2"/>
      </w:pPr>
      <w:r w:rsidRPr="00441E19">
        <w:t>contusion</w:t>
      </w:r>
    </w:p>
    <w:p w:rsidR="00000000" w:rsidRPr="00441E19" w:rsidP="00441E19">
      <w:pPr>
        <w:pStyle w:val="ListBullet2"/>
      </w:pPr>
      <w:r w:rsidRPr="00441E19">
        <w:t>cramp</w:t>
      </w:r>
    </w:p>
    <w:p w:rsidR="00000000" w:rsidRPr="00441E19" w:rsidP="00441E19">
      <w:pPr>
        <w:pStyle w:val="ListBullet2"/>
      </w:pPr>
      <w:r w:rsidRPr="00441E19">
        <w:t>delayed onset muscle soreness (DOMS)</w:t>
      </w:r>
    </w:p>
    <w:p w:rsidR="00000000" w:rsidRPr="00441E19" w:rsidP="00441E19">
      <w:pPr>
        <w:pStyle w:val="ListBullet2"/>
      </w:pPr>
      <w:r w:rsidRPr="00441E19">
        <w:t>fracture</w:t>
      </w:r>
    </w:p>
    <w:p w:rsidR="00000000" w:rsidRPr="00441E19" w:rsidP="00441E19">
      <w:pPr>
        <w:pStyle w:val="ListBullet2"/>
      </w:pPr>
      <w:r w:rsidRPr="00441E19">
        <w:t>dislocation</w:t>
      </w:r>
    </w:p>
    <w:p w:rsidR="00000000" w:rsidRPr="00441E19" w:rsidP="00441E19">
      <w:pPr>
        <w:pStyle w:val="ListBullet2"/>
      </w:pPr>
      <w:r w:rsidRPr="00441E19">
        <w:t>compartment syndrome</w:t>
      </w:r>
    </w:p>
    <w:p w:rsidR="00000000" w:rsidRPr="00441E19" w:rsidP="00441E19">
      <w:pPr>
        <w:pStyle w:val="ListBullet"/>
      </w:pPr>
      <w:r w:rsidRPr="00441E19">
        <w:t>skin injuries and how massage therapists need to work in areas subject to:</w:t>
      </w:r>
    </w:p>
    <w:p w:rsidR="00000000" w:rsidRPr="00441E19" w:rsidP="00441E19">
      <w:pPr>
        <w:pStyle w:val="ListBullet2"/>
      </w:pPr>
      <w:r w:rsidRPr="00441E19">
        <w:t>burns and sunburn</w:t>
      </w:r>
    </w:p>
    <w:p w:rsidR="00000000" w:rsidRPr="00441E19" w:rsidP="00441E19">
      <w:pPr>
        <w:pStyle w:val="ListBullet2"/>
      </w:pPr>
      <w:r w:rsidRPr="00441E19">
        <w:t>laceration</w:t>
      </w:r>
    </w:p>
    <w:p w:rsidR="00000000" w:rsidRPr="00441E19" w:rsidP="00441E19">
      <w:pPr>
        <w:pStyle w:val="ListBullet2"/>
      </w:pPr>
      <w:r w:rsidRPr="00441E19">
        <w:t>abrasion</w:t>
      </w:r>
    </w:p>
    <w:p w:rsidR="00000000" w:rsidRPr="00441E19" w:rsidP="00441E19">
      <w:pPr>
        <w:pStyle w:val="ListBullet2"/>
      </w:pPr>
      <w:r w:rsidRPr="00441E19">
        <w:t>puncture wound</w:t>
      </w:r>
    </w:p>
    <w:p w:rsidR="00000000" w:rsidRPr="00441E19" w:rsidP="00441E19">
      <w:pPr>
        <w:pStyle w:val="ListBullet2"/>
      </w:pPr>
      <w:r w:rsidRPr="00441E19">
        <w:t>blister</w:t>
      </w:r>
    </w:p>
    <w:p w:rsidR="00000000" w:rsidRPr="00441E19" w:rsidP="00441E19">
      <w:pPr>
        <w:pStyle w:val="ListBullet"/>
      </w:pPr>
      <w:r w:rsidRPr="00441E19">
        <w:t>types of cryotherapy and thermotherapy used for recovery from injury and techniques used to apply them:</w:t>
      </w:r>
    </w:p>
    <w:p w:rsidR="00000000" w:rsidRPr="00441E19" w:rsidP="00441E19">
      <w:pPr>
        <w:pStyle w:val="ListBullet2"/>
      </w:pPr>
      <w:r w:rsidRPr="00441E19">
        <w:t>conduction including cold pack, ice massage and immersion bath</w:t>
      </w:r>
    </w:p>
    <w:p w:rsidR="00000000" w:rsidRPr="00441E19" w:rsidP="00441E19">
      <w:pPr>
        <w:pStyle w:val="ListBullet2"/>
      </w:pPr>
      <w:r w:rsidRPr="00441E19">
        <w:t>convection including cooling device</w:t>
      </w:r>
    </w:p>
    <w:p w:rsidR="00000000" w:rsidRPr="00441E19" w:rsidP="00441E19">
      <w:pPr>
        <w:pStyle w:val="ListBullet2"/>
      </w:pPr>
      <w:r w:rsidRPr="00441E19">
        <w:t>radiation</w:t>
      </w:r>
    </w:p>
    <w:p w:rsidR="00000000" w:rsidRPr="00441E19" w:rsidP="00441E19">
      <w:pPr>
        <w:pStyle w:val="ListBullet2"/>
      </w:pPr>
      <w:r w:rsidRPr="00441E19">
        <w:t>friction</w:t>
      </w:r>
    </w:p>
    <w:p w:rsidR="00000000" w:rsidRPr="00441E19" w:rsidP="00441E19">
      <w:pPr>
        <w:pStyle w:val="ListBullet2"/>
      </w:pPr>
      <w:r w:rsidRPr="00441E19">
        <w:t>topical application</w:t>
      </w:r>
    </w:p>
    <w:p w:rsidR="00000000" w:rsidRPr="00441E19" w:rsidP="00441E19">
      <w:pPr>
        <w:pStyle w:val="ListBullet"/>
      </w:pPr>
      <w:r w:rsidRPr="00441E19">
        <w:t>indications and considerations for use of cryotherapy and thermotherapy:</w:t>
      </w:r>
    </w:p>
    <w:p w:rsidR="00000000" w:rsidRPr="00441E19" w:rsidP="00441E19">
      <w:pPr>
        <w:pStyle w:val="ListBullet2"/>
      </w:pPr>
      <w:r w:rsidRPr="00441E19">
        <w:t>myofascial hypertonicity</w:t>
      </w:r>
    </w:p>
    <w:p w:rsidR="00000000" w:rsidRPr="00441E19" w:rsidP="00441E19">
      <w:pPr>
        <w:pStyle w:val="ListBullet2"/>
      </w:pPr>
      <w:r w:rsidRPr="00441E19">
        <w:t>pain</w:t>
      </w:r>
    </w:p>
    <w:p w:rsidR="00000000" w:rsidRPr="00441E19" w:rsidP="00441E19">
      <w:pPr>
        <w:pStyle w:val="ListBullet2"/>
      </w:pPr>
      <w:r w:rsidRPr="00441E19">
        <w:t>adequate time</w:t>
      </w:r>
      <w:r w:rsidRPr="00441E19">
        <w:t xml:space="preserve"> to achieve cryotherapy and thermotherapy goals without causing adverse reaction</w:t>
      </w:r>
    </w:p>
    <w:p w:rsidR="00000000" w:rsidRPr="00441E19" w:rsidP="00441E19">
      <w:pPr>
        <w:pStyle w:val="ListBullet"/>
      </w:pPr>
      <w:r w:rsidRPr="00441E19">
        <w:t>contraindications for use of cryotherapy and thermotherapy:</w:t>
      </w:r>
    </w:p>
    <w:p w:rsidR="00000000" w:rsidRPr="00441E19" w:rsidP="00441E19">
      <w:pPr>
        <w:pStyle w:val="ListBullet2"/>
      </w:pPr>
      <w:r w:rsidRPr="00441E19">
        <w:t>adverse reactions to topical application</w:t>
      </w:r>
    </w:p>
    <w:p w:rsidR="00000000" w:rsidRPr="00441E19" w:rsidP="00441E19">
      <w:pPr>
        <w:pStyle w:val="ListBullet2"/>
      </w:pPr>
      <w:r w:rsidRPr="00441E19">
        <w:t>pain</w:t>
      </w:r>
    </w:p>
    <w:p w:rsidR="00000000" w:rsidRPr="00441E19" w:rsidP="00441E19">
      <w:pPr>
        <w:pStyle w:val="ListBullet2"/>
      </w:pPr>
      <w:r w:rsidRPr="00441E19">
        <w:t>decreased sensitivity</w:t>
      </w:r>
    </w:p>
    <w:p w:rsidR="00000000" w:rsidRPr="00441E19" w:rsidP="00441E19">
      <w:pPr>
        <w:pStyle w:val="ListBullet"/>
      </w:pPr>
      <w:r w:rsidRPr="00441E19">
        <w:t>aspects of self-care for therapists:</w:t>
      </w:r>
    </w:p>
    <w:p w:rsidR="00000000" w:rsidRPr="00441E19" w:rsidP="00441E19">
      <w:pPr>
        <w:pStyle w:val="ListBullet2"/>
      </w:pPr>
      <w:r w:rsidRPr="00441E19">
        <w:t>hydration</w:t>
      </w:r>
    </w:p>
    <w:p w:rsidR="00000000" w:rsidRPr="00441E19" w:rsidP="00441E19">
      <w:pPr>
        <w:pStyle w:val="ListBullet2"/>
      </w:pPr>
      <w:r w:rsidRPr="00441E19">
        <w:t>nutrition</w:t>
      </w:r>
    </w:p>
    <w:p w:rsidR="00000000" w:rsidRPr="00441E19" w:rsidP="00441E19">
      <w:pPr>
        <w:pStyle w:val="ListBullet2"/>
      </w:pPr>
      <w:r w:rsidRPr="00441E19">
        <w:t>posture</w:t>
      </w:r>
    </w:p>
    <w:p w:rsidR="00000000" w:rsidRPr="00441E19" w:rsidP="00441E19">
      <w:pPr>
        <w:pStyle w:val="ListBullet2"/>
      </w:pPr>
      <w:r w:rsidRPr="00441E19">
        <w:t>ergonomics</w:t>
      </w:r>
    </w:p>
    <w:p w:rsidR="00000000" w:rsidRPr="00441E19" w:rsidP="00441E19">
      <w:pPr>
        <w:pStyle w:val="ListBullet2"/>
      </w:pPr>
      <w:r w:rsidRPr="00441E19">
        <w:t>sleep</w:t>
      </w:r>
    </w:p>
    <w:p w:rsidR="00000000" w:rsidRPr="00441E19" w:rsidP="00441E19">
      <w:pPr>
        <w:pStyle w:val="ListBullet2"/>
      </w:pPr>
      <w:r w:rsidRPr="00441E19">
        <w:t>rest and recovery</w:t>
      </w:r>
    </w:p>
    <w:p w:rsidR="00000000" w:rsidRPr="00441E19" w:rsidP="00441E19">
      <w:pPr>
        <w:pStyle w:val="ListBullet2"/>
      </w:pPr>
      <w:r w:rsidRPr="00441E19">
        <w:t>stretching</w:t>
      </w:r>
    </w:p>
    <w:p w:rsidR="00000000" w:rsidRPr="00441E19" w:rsidP="00441E19">
      <w:pPr>
        <w:pStyle w:val="ListBullet2"/>
      </w:pPr>
      <w:r w:rsidRPr="00441E19">
        <w:t>professional boundaries</w:t>
      </w:r>
    </w:p>
    <w:p w:rsidR="00000000" w:rsidRPr="00441E19" w:rsidP="00441E19">
      <w:pPr>
        <w:pStyle w:val="ListBullet2"/>
      </w:pPr>
      <w:r w:rsidRPr="00441E19">
        <w:t>fitness to practice.</w:t>
      </w:r>
    </w:p>
    <w:p w:rsidR="00000000" w:rsidRPr="00441E19" w:rsidP="00441E19">
      <w:pPr>
        <w:pStyle w:val="AllowPageBreak"/>
      </w:pPr>
    </w:p>
    <w:p w:rsidR="00000000" w:rsidRPr="00441E19" w:rsidP="00441E19">
      <w:pPr>
        <w:pStyle w:val="Heading1"/>
      </w:pPr>
      <w:bookmarkStart w:id="4" w:name="O_1234831"/>
      <w:bookmarkEnd w:id="4"/>
      <w:r w:rsidRPr="00441E19">
        <w:t>Assessment Conditions</w:t>
      </w:r>
    </w:p>
    <w:p w:rsidR="00000000" w:rsidRPr="00441E19" w:rsidP="00884023">
      <w:pPr>
        <w:pStyle w:val="BodyText"/>
      </w:pPr>
      <w:r w:rsidRPr="00441E19">
        <w:t>Skills must be demonstrated in a simulated clinical environment that reflects workplace conditio</w:t>
      </w:r>
      <w:r w:rsidRPr="00441E19">
        <w:t>ns set up for the purpose of skills assessment.</w:t>
      </w:r>
    </w:p>
    <w:p w:rsidR="00000000" w:rsidRPr="00441E19" w:rsidP="00884023">
      <w:pPr>
        <w:pStyle w:val="BodyText"/>
      </w:pPr>
      <w:r w:rsidRPr="00441E19">
        <w:t>Assessment must ensure access to:</w:t>
      </w:r>
    </w:p>
    <w:p w:rsidR="00000000" w:rsidRPr="00441E19" w:rsidP="00441E19">
      <w:pPr>
        <w:pStyle w:val="ListBullet"/>
      </w:pPr>
      <w:r w:rsidRPr="00441E19">
        <w:t>client information including health assessment and treatment plan</w:t>
      </w:r>
    </w:p>
    <w:p w:rsidR="00000000" w:rsidRPr="00441E19" w:rsidP="00441E19">
      <w:pPr>
        <w:pStyle w:val="ListBullet"/>
      </w:pPr>
      <w:r w:rsidRPr="00441E19">
        <w:t>client case history</w:t>
      </w:r>
    </w:p>
    <w:p w:rsidR="00000000" w:rsidRPr="00441E19" w:rsidP="00441E19">
      <w:pPr>
        <w:pStyle w:val="ListBullet"/>
      </w:pPr>
      <w:r w:rsidRPr="00441E19">
        <w:t>consultation area</w:t>
      </w:r>
    </w:p>
    <w:p w:rsidR="00000000" w:rsidRPr="00441E19" w:rsidP="00441E19">
      <w:pPr>
        <w:pStyle w:val="ListBullet"/>
      </w:pPr>
      <w:r w:rsidRPr="00441E19">
        <w:t>towels or sheets for draping</w:t>
      </w:r>
    </w:p>
    <w:p w:rsidR="00000000" w:rsidRPr="00441E19" w:rsidP="00441E19">
      <w:pPr>
        <w:pStyle w:val="ListBullet"/>
      </w:pPr>
      <w:r w:rsidRPr="00441E19">
        <w:t>oils and balms</w:t>
      </w:r>
    </w:p>
    <w:p w:rsidR="00000000" w:rsidRPr="00441E19" w:rsidP="00441E19">
      <w:pPr>
        <w:pStyle w:val="ListBullet"/>
      </w:pPr>
      <w:r w:rsidRPr="00441E19">
        <w:t>hot and cold packs</w:t>
      </w:r>
    </w:p>
    <w:p w:rsidR="00000000" w:rsidRPr="00441E19" w:rsidP="00441E19">
      <w:pPr>
        <w:pStyle w:val="ListBullet"/>
      </w:pPr>
      <w:r w:rsidRPr="00441E19">
        <w:t>bolsters</w:t>
      </w:r>
    </w:p>
    <w:p w:rsidR="00000000" w:rsidRPr="00441E19" w:rsidP="00441E19">
      <w:pPr>
        <w:pStyle w:val="ListBullet"/>
      </w:pPr>
      <w:r w:rsidRPr="00441E19">
        <w:t>hand washing or hand sanitising facilities.</w:t>
      </w:r>
    </w:p>
    <w:p w:rsidR="00000000" w:rsidRPr="00441E19" w:rsidP="00884023">
      <w:pPr>
        <w:pStyle w:val="BodyText"/>
      </w:pPr>
      <w:r w:rsidRPr="00441E19">
        <w:t>Assessors must satisfy the Standards for Registered Training Organisations’ requirements for assessors; and</w:t>
      </w:r>
    </w:p>
    <w:p w:rsidR="00000000" w:rsidRPr="00441E19" w:rsidP="00441E19">
      <w:pPr>
        <w:pStyle w:val="ListBullet"/>
      </w:pPr>
      <w:r w:rsidRPr="00441E19">
        <w:t>have current clinical experience working as a remedial massage therapist, myotherapist or soft</w:t>
      </w:r>
      <w:r w:rsidRPr="00441E19">
        <w:t xml:space="preserve"> tissue therapist providing services to the general public, and</w:t>
      </w:r>
    </w:p>
    <w:p w:rsidR="00000000" w:rsidRPr="00441E19" w:rsidP="00441E19">
      <w:pPr>
        <w:pStyle w:val="ListBullet"/>
      </w:pPr>
      <w:r w:rsidRPr="00441E19">
        <w:t>hold current practising membership of a relevant Australian professional body that represents remedial massage therapists, myotherapists, or soft tissue therapists.</w:t>
      </w:r>
    </w:p>
    <w:p w:rsidR="00000000" w:rsidRPr="00441E19" w:rsidP="00441E19">
      <w:pPr>
        <w:pStyle w:val="AllowPageBreak"/>
      </w:pPr>
    </w:p>
    <w:p w:rsidR="00000000" w:rsidRPr="00441E19" w:rsidP="00441E19">
      <w:pPr>
        <w:pStyle w:val="Heading1"/>
      </w:pPr>
      <w:bookmarkStart w:id="5" w:name="O_1234829"/>
      <w:bookmarkEnd w:id="5"/>
      <w:r w:rsidRPr="00441E19">
        <w:t>Links</w:t>
      </w:r>
    </w:p>
    <w:p w:rsidR="00000000" w:rsidRPr="00441E19" w:rsidP="00884023">
      <w:pPr>
        <w:pStyle w:val="BodyText"/>
      </w:pPr>
      <w:r w:rsidRPr="00441E19">
        <w:t>Co</w:t>
      </w:r>
      <w:r w:rsidRPr="00441E19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A243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41E19" w:rsidP="00441E19"/>
    <w:sectPr w:rsidSect="00441E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19" w:rsidRPr="00884023" w:rsidP="00884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3" w:rsidP="00441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023" w:rsidP="00441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4023" w:rsidP="00441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E19" w:rsidRPr="00884023" w:rsidP="00884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3" w:rsidRPr="002D2AF8" w:rsidP="00441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HLTMSG018 Adapt massage practice for athletes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84023" w:rsidP="00441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ECD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6C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E3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E19"/>
  </w:style>
  <w:style w:type="character" w:customStyle="1" w:styleId="Heading1Char">
    <w:name w:val="Heading 1 Char"/>
    <w:basedOn w:val="DefaultParagraphFont"/>
    <w:link w:val="Heading1"/>
    <w:rsid w:val="00441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E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1E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1E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1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E19"/>
    <w:rPr>
      <w:b/>
      <w:spacing w:val="0"/>
    </w:rPr>
  </w:style>
  <w:style w:type="paragraph" w:customStyle="1" w:styleId="SuperTitle">
    <w:name w:val="SuperTitle"/>
    <w:basedOn w:val="Title"/>
    <w:rsid w:val="00441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E19"/>
    <w:rPr>
      <w:i/>
    </w:rPr>
  </w:style>
  <w:style w:type="paragraph" w:styleId="Caption">
    <w:name w:val="caption"/>
    <w:basedOn w:val="BodyText"/>
    <w:next w:val="Normal"/>
    <w:qFormat/>
    <w:rsid w:val="00441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E19"/>
  </w:style>
  <w:style w:type="paragraph" w:styleId="TableofFigures">
    <w:name w:val="table of figures"/>
    <w:basedOn w:val="Normal"/>
    <w:next w:val="Normal"/>
    <w:semiHidden/>
    <w:rsid w:val="00441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E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1E19"/>
    <w:rPr>
      <w:rFonts w:ascii="Wingdings" w:hAnsi="Wingdings"/>
    </w:rPr>
  </w:style>
  <w:style w:type="paragraph" w:customStyle="1" w:styleId="TableHeading">
    <w:name w:val="Table Heading"/>
    <w:basedOn w:val="HeadingBase"/>
    <w:rsid w:val="00441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E19"/>
    <w:rPr>
      <w:color w:val="0033CC"/>
      <w:u w:val="none"/>
    </w:rPr>
  </w:style>
  <w:style w:type="paragraph" w:customStyle="1" w:styleId="BodyTextRight">
    <w:name w:val="Body Text Right"/>
    <w:basedOn w:val="BodyText"/>
    <w:rsid w:val="00441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E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E19"/>
    <w:rPr>
      <w:sz w:val="32"/>
    </w:rPr>
  </w:style>
  <w:style w:type="paragraph" w:customStyle="1" w:styleId="HeadingProcedure">
    <w:name w:val="Heading Procedure"/>
    <w:basedOn w:val="HeadingBase"/>
    <w:next w:val="Normal"/>
    <w:rsid w:val="00441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E19"/>
    <w:pPr>
      <w:spacing w:before="60" w:after="60"/>
    </w:pPr>
  </w:style>
  <w:style w:type="paragraph" w:styleId="ListContinue">
    <w:name w:val="List Continue"/>
    <w:basedOn w:val="List"/>
    <w:rsid w:val="00441E19"/>
    <w:pPr>
      <w:ind w:firstLine="0"/>
    </w:pPr>
  </w:style>
  <w:style w:type="paragraph" w:customStyle="1" w:styleId="ListNote">
    <w:name w:val="List Note"/>
    <w:basedOn w:val="List"/>
    <w:rsid w:val="00441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E19"/>
    <w:rPr>
      <w:rFonts w:ascii="Courier New" w:hAnsi="Courier New"/>
    </w:rPr>
  </w:style>
  <w:style w:type="paragraph" w:customStyle="1" w:styleId="NoteBullet">
    <w:name w:val="Note Bullet"/>
    <w:basedOn w:val="Note"/>
    <w:rsid w:val="00441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E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1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E19"/>
    <w:rPr>
      <w:b/>
      <w:smallCaps/>
    </w:rPr>
  </w:style>
  <w:style w:type="paragraph" w:customStyle="1" w:styleId="TableListNumber">
    <w:name w:val="Table List Number"/>
    <w:basedOn w:val="ListNumber"/>
    <w:rsid w:val="00441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E19"/>
    <w:pPr>
      <w:numPr>
        <w:numId w:val="10"/>
      </w:numPr>
    </w:pPr>
  </w:style>
  <w:style w:type="paragraph" w:customStyle="1" w:styleId="ListAlpha2">
    <w:name w:val="List Alpha 2"/>
    <w:basedOn w:val="List2"/>
    <w:rsid w:val="00441E19"/>
    <w:pPr>
      <w:numPr>
        <w:numId w:val="9"/>
      </w:numPr>
    </w:pPr>
  </w:style>
  <w:style w:type="paragraph" w:styleId="List2">
    <w:name w:val="List 2"/>
    <w:basedOn w:val="BodyText"/>
    <w:rsid w:val="00441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E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1E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1E19"/>
    <w:pPr>
      <w:numPr>
        <w:numId w:val="5"/>
      </w:numPr>
    </w:pPr>
  </w:style>
  <w:style w:type="paragraph" w:styleId="ListContinue2">
    <w:name w:val="List Continue 2"/>
    <w:basedOn w:val="List2"/>
    <w:rsid w:val="00441E19"/>
    <w:pPr>
      <w:ind w:firstLine="0"/>
    </w:pPr>
  </w:style>
  <w:style w:type="paragraph" w:styleId="ListContinue3">
    <w:name w:val="List Continue 3"/>
    <w:basedOn w:val="List3"/>
    <w:rsid w:val="00441E19"/>
    <w:pPr>
      <w:ind w:left="1021" w:firstLine="0"/>
    </w:pPr>
  </w:style>
  <w:style w:type="paragraph" w:styleId="ListContinue4">
    <w:name w:val="List Continue 4"/>
    <w:basedOn w:val="List4"/>
    <w:rsid w:val="00441E19"/>
    <w:pPr>
      <w:ind w:firstLine="0"/>
    </w:pPr>
  </w:style>
  <w:style w:type="paragraph" w:styleId="ListContinue5">
    <w:name w:val="List Continue 5"/>
    <w:basedOn w:val="List5"/>
    <w:rsid w:val="00441E19"/>
    <w:pPr>
      <w:ind w:firstLine="0"/>
    </w:pPr>
  </w:style>
  <w:style w:type="paragraph" w:styleId="ListNumber3">
    <w:name w:val="List Number 3"/>
    <w:basedOn w:val="List3"/>
    <w:rsid w:val="00441E19"/>
    <w:pPr>
      <w:numPr>
        <w:numId w:val="6"/>
      </w:numPr>
    </w:pPr>
  </w:style>
  <w:style w:type="paragraph" w:styleId="ListNumber4">
    <w:name w:val="List Number 4"/>
    <w:basedOn w:val="List4"/>
    <w:rsid w:val="00441E19"/>
    <w:pPr>
      <w:numPr>
        <w:numId w:val="7"/>
      </w:numPr>
    </w:pPr>
  </w:style>
  <w:style w:type="paragraph" w:styleId="ListNumber5">
    <w:name w:val="List Number 5"/>
    <w:basedOn w:val="List5"/>
    <w:rsid w:val="00441E19"/>
    <w:pPr>
      <w:numPr>
        <w:numId w:val="8"/>
      </w:numPr>
    </w:pPr>
  </w:style>
  <w:style w:type="paragraph" w:styleId="BlockText">
    <w:name w:val="Block Text"/>
    <w:basedOn w:val="Normal"/>
    <w:rsid w:val="00441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E19"/>
    <w:rPr>
      <w:sz w:val="16"/>
      <w:vertAlign w:val="superscript"/>
    </w:rPr>
  </w:style>
  <w:style w:type="character" w:customStyle="1" w:styleId="Symbols">
    <w:name w:val="Symbols"/>
    <w:basedOn w:val="DefaultParagraphFont"/>
    <w:rsid w:val="00441E19"/>
    <w:rPr>
      <w:rFonts w:ascii="Symbol" w:hAnsi="Symbol"/>
    </w:rPr>
  </w:style>
  <w:style w:type="character" w:customStyle="1" w:styleId="MenuOptions">
    <w:name w:val="Menu Options"/>
    <w:basedOn w:val="DefaultParagraphFont"/>
    <w:rsid w:val="00441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E19"/>
    <w:rPr>
      <w:b/>
    </w:rPr>
  </w:style>
  <w:style w:type="character" w:customStyle="1" w:styleId="Underlined">
    <w:name w:val="Underlined"/>
    <w:basedOn w:val="DefaultParagraphFont"/>
    <w:rsid w:val="00441E19"/>
    <w:rPr>
      <w:u w:val="single"/>
    </w:rPr>
  </w:style>
  <w:style w:type="paragraph" w:customStyle="1" w:styleId="TableBodyTextRight">
    <w:name w:val="Table Body Text Right"/>
    <w:basedOn w:val="TableBodyText"/>
    <w:rsid w:val="00441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E19"/>
    <w:rPr>
      <w:sz w:val="18"/>
    </w:rPr>
  </w:style>
  <w:style w:type="paragraph" w:customStyle="1" w:styleId="BodySmallRight">
    <w:name w:val="Body Small Right"/>
    <w:basedOn w:val="BodyTextRight"/>
    <w:rsid w:val="00441E19"/>
    <w:rPr>
      <w:sz w:val="18"/>
      <w:szCs w:val="18"/>
    </w:rPr>
  </w:style>
  <w:style w:type="paragraph" w:customStyle="1" w:styleId="MarginEdition">
    <w:name w:val="Margin Edition"/>
    <w:basedOn w:val="MarginNote"/>
    <w:rsid w:val="00441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E19"/>
    <w:rPr>
      <w:sz w:val="2"/>
      <w:szCs w:val="2"/>
    </w:rPr>
  </w:style>
  <w:style w:type="character" w:customStyle="1" w:styleId="Small">
    <w:name w:val="Small"/>
    <w:basedOn w:val="DefaultParagraphFont"/>
    <w:rsid w:val="00441E19"/>
    <w:rPr>
      <w:sz w:val="16"/>
    </w:rPr>
  </w:style>
  <w:style w:type="paragraph" w:customStyle="1" w:styleId="WideTable">
    <w:name w:val="Wide Table"/>
    <w:basedOn w:val="Normal"/>
    <w:rsid w:val="00441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E19"/>
  </w:style>
  <w:style w:type="paragraph" w:styleId="Quote">
    <w:name w:val="Quote"/>
    <w:basedOn w:val="Heading1"/>
    <w:link w:val="QuoteChar"/>
    <w:qFormat/>
    <w:rsid w:val="00441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E19"/>
    <w:pPr>
      <w:pageBreakBefore/>
    </w:pPr>
  </w:style>
  <w:style w:type="paragraph" w:customStyle="1" w:styleId="Border">
    <w:name w:val="Border"/>
    <w:basedOn w:val="Normal"/>
    <w:qFormat/>
    <w:rsid w:val="00441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E19"/>
    <w:rPr>
      <w:u w:val="single"/>
    </w:rPr>
  </w:style>
  <w:style w:type="character" w:customStyle="1" w:styleId="BoldandItalics">
    <w:name w:val="Bold and Italics"/>
    <w:qFormat/>
    <w:rsid w:val="00441E19"/>
    <w:rPr>
      <w:b/>
      <w:i/>
      <w:u w:val="none"/>
    </w:rPr>
  </w:style>
  <w:style w:type="paragraph" w:styleId="BalloonText">
    <w:name w:val="Balloon Text"/>
    <w:basedOn w:val="Normal"/>
    <w:link w:val="BalloonTextChar"/>
    <w:rsid w:val="00441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E19"/>
    <w:pPr>
      <w:spacing w:before="0" w:after="0"/>
    </w:pPr>
  </w:style>
  <w:style w:type="paragraph" w:customStyle="1" w:styleId="BodyTextBold">
    <w:name w:val="Body Text Bold"/>
    <w:basedOn w:val="BodyText"/>
    <w:qFormat/>
    <w:rsid w:val="00441E19"/>
    <w:rPr>
      <w:b/>
    </w:rPr>
  </w:style>
  <w:style w:type="character" w:styleId="Hyperlink">
    <w:name w:val="Hyperlink"/>
    <w:basedOn w:val="DefaultParagraphFont"/>
    <w:uiPriority w:val="99"/>
    <w:unhideWhenUsed/>
    <w:rsid w:val="00884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4039</Characters>
  <Application>Microsoft Office Word</Application>
  <DocSecurity>0</DocSecurity>
  <Lines>149</Lines>
  <Paragraphs>144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HLTMSG018 Adapt massage practice for athletes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