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C3D" w:rsidP="00216C3D">
      <w:pPr>
        <w:pStyle w:val="Title"/>
      </w:pPr>
      <w:r>
        <w:fldChar w:fldCharType="begin"/>
      </w:r>
      <w:r>
        <w:instrText xml:space="preserve"> TITLE   \* MERGEFORMAT </w:instrText>
      </w:r>
      <w:r>
        <w:fldChar w:fldCharType="separate"/>
      </w:r>
      <w:r>
        <w:t>HLTMSG017 Apply remedial massage clinical practice</w:t>
      </w:r>
      <w:r>
        <w:fldChar w:fldCharType="end"/>
      </w:r>
    </w:p>
    <w:p w:rsidR="00216C3D" w:rsidP="00216C3D">
      <w:pPr>
        <w:pStyle w:val="Version"/>
        <w:sectPr w:rsidSect="00E83A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ABC" w:rsidP="00E83ABC">
      <w:pPr>
        <w:pStyle w:val="SuperHeading"/>
      </w:pPr>
      <w:r w:rsidRPr="00E83ABC">
        <w:t>HLTMSG017 Apply remedial massage clinical practice</w:t>
      </w:r>
    </w:p>
    <w:p w:rsidR="00000000" w:rsidRPr="00E83ABC" w:rsidP="00E83ABC">
      <w:pPr>
        <w:pStyle w:val="Heading1"/>
      </w:pPr>
      <w:bookmarkStart w:id="1" w:name="O_1234807"/>
      <w:bookmarkEnd w:id="1"/>
      <w:r w:rsidRPr="00E83ABC">
        <w:t>Modification History</w:t>
      </w:r>
    </w:p>
    <w:p w:rsidR="00000000" w:rsidRPr="00E83ABC" w:rsidP="00216C3D">
      <w:pPr>
        <w:pStyle w:val="BodyText"/>
      </w:pPr>
      <w:r w:rsidRPr="00E83ABC">
        <w:t>Not applicable.</w:t>
      </w:r>
    </w:p>
    <w:p w:rsidR="00000000" w:rsidRPr="00E83ABC" w:rsidP="00E83ABC">
      <w:pPr>
        <w:pStyle w:val="Heading1"/>
      </w:pPr>
      <w:bookmarkStart w:id="2" w:name="O_1234808"/>
      <w:bookmarkEnd w:id="2"/>
      <w:r w:rsidRPr="00E83ABC">
        <w:t>Application</w:t>
      </w:r>
    </w:p>
    <w:p w:rsidR="00000000" w:rsidRPr="00E83ABC" w:rsidP="00216C3D">
      <w:pPr>
        <w:pStyle w:val="BodyText"/>
      </w:pPr>
      <w:r w:rsidRPr="00E83ABC">
        <w:t xml:space="preserve">This unit describes the performance outcomes, skills and knowledge required to undertake remedial massage consultations in a clinical setting. This includes provision of remedial </w:t>
      </w:r>
      <w:r w:rsidRPr="00E83ABC">
        <w:t>massage treatments, as well as clinic preparation for consultation, client assessment and monitoring of client progress and outcomes. It incorporates understanding of industry practices and professional development opportunities for remedial massage therap</w:t>
      </w:r>
      <w:r w:rsidRPr="00E83ABC">
        <w:t>ists.</w:t>
      </w:r>
    </w:p>
    <w:p w:rsidR="00000000" w:rsidRPr="00E83ABC" w:rsidP="00216C3D">
      <w:pPr>
        <w:pStyle w:val="BodyText"/>
      </w:pPr>
      <w:r w:rsidRPr="00E83ABC">
        <w:t>This unit applies to remedial massage therapists.</w:t>
      </w:r>
    </w:p>
    <w:p w:rsidR="00000000" w:rsidRPr="00E83ABC" w:rsidP="00216C3D">
      <w:pPr>
        <w:pStyle w:val="BodyText"/>
      </w:pPr>
      <w:r w:rsidRPr="00E83ABC">
        <w:t>The skills in this unit must be applied in accordance with Commonwealth and State or Territory legislation, Australian standards and industry codes of practice.</w:t>
      </w:r>
    </w:p>
    <w:p w:rsidR="00000000" w:rsidRPr="00E83ABC" w:rsidP="00216C3D">
      <w:pPr>
        <w:pStyle w:val="BodyText"/>
      </w:pPr>
      <w:r w:rsidRPr="00E83ABC">
        <w:t xml:space="preserve">No occupational licensing, certificate </w:t>
      </w:r>
      <w:r w:rsidRPr="00E83ABC">
        <w:t>or specific legislative requirements apply to this unit at the time of publication.</w:t>
      </w:r>
    </w:p>
    <w:p w:rsidR="00000000" w:rsidRPr="00E83ABC" w:rsidP="00E83ABC">
      <w:pPr>
        <w:pStyle w:val="Heading1"/>
      </w:pPr>
      <w:bookmarkStart w:id="3" w:name="O_1234809"/>
      <w:bookmarkEnd w:id="3"/>
      <w:r w:rsidRPr="00E83ABC">
        <w:t>Pre-requisite Unit</w:t>
      </w:r>
    </w:p>
    <w:p w:rsidR="00000000" w:rsidRPr="00E83ABC" w:rsidP="00216C3D">
      <w:pPr>
        <w:pStyle w:val="BodyText"/>
      </w:pPr>
      <w:r w:rsidRPr="00E83ABC">
        <w:t>Nil</w:t>
      </w:r>
    </w:p>
    <w:p w:rsidR="00000000" w:rsidRPr="00E83ABC" w:rsidP="00E83ABC">
      <w:pPr>
        <w:pStyle w:val="Heading1"/>
      </w:pPr>
      <w:bookmarkStart w:id="4" w:name="O_1234810"/>
      <w:bookmarkEnd w:id="4"/>
      <w:r w:rsidRPr="00E83ABC">
        <w:t>Competency Field</w:t>
      </w:r>
    </w:p>
    <w:p w:rsidR="00000000" w:rsidRPr="00E83ABC" w:rsidP="00216C3D">
      <w:pPr>
        <w:pStyle w:val="BodyText"/>
      </w:pPr>
      <w:r w:rsidRPr="00E83ABC">
        <w:t>Massage Therapy</w:t>
      </w:r>
    </w:p>
    <w:p w:rsidR="00000000" w:rsidRPr="00E83ABC" w:rsidP="00E83ABC">
      <w:pPr>
        <w:pStyle w:val="Heading1"/>
      </w:pPr>
      <w:bookmarkStart w:id="5" w:name="O_1234811"/>
      <w:bookmarkEnd w:id="5"/>
      <w:r w:rsidRPr="00E83ABC">
        <w:t>Unit Sector</w:t>
      </w:r>
    </w:p>
    <w:p w:rsidR="00000000" w:rsidRPr="00E83ABC" w:rsidP="00216C3D">
      <w:pPr>
        <w:pStyle w:val="BodyText"/>
      </w:pPr>
      <w:r w:rsidRPr="00E83ABC">
        <w:t>Health</w:t>
      </w:r>
    </w:p>
    <w:p w:rsidR="00000000" w:rsidRPr="00E83ABC" w:rsidP="00E83ABC">
      <w:pPr>
        <w:pStyle w:val="Heading1"/>
      </w:pPr>
      <w:bookmarkStart w:id="6" w:name="O_1234812"/>
      <w:bookmarkEnd w:id="6"/>
      <w:r w:rsidRPr="00E83ABC">
        <w:t>Elements and Performa</w:t>
      </w:r>
      <w:r w:rsidRPr="00E83ABC">
        <w:t>nce Criteria</w:t>
      </w:r>
    </w:p>
    <w:tbl>
      <w:tblPr>
        <w:tblW w:w="0" w:type="auto"/>
        <w:tblLayout w:type="fixed"/>
        <w:tblCellMar>
          <w:left w:w="62" w:type="dxa"/>
          <w:right w:w="62" w:type="dxa"/>
        </w:tblCellMar>
        <w:tblLook w:val="0000"/>
      </w:tblPr>
      <w:tblGrid>
        <w:gridCol w:w="2694"/>
        <w:gridCol w:w="6350"/>
      </w:tblGrid>
      <w:tr w:rsidTr="00E83AB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83ABC" w:rsidP="00E83ABC">
            <w:pPr>
              <w:pStyle w:val="BodyText"/>
            </w:pPr>
            <w:r w:rsidRPr="00E83AB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83ABC">
            <w:pPr>
              <w:pStyle w:val="BodyText"/>
              <w:rPr>
                <w:lang w:val="en-NZ"/>
              </w:rPr>
            </w:pPr>
            <w:r w:rsidRPr="00E83ABC">
              <w:rPr>
                <w:rStyle w:val="SpecialBold"/>
              </w:rPr>
              <w:t>PERFORMANCE</w:t>
            </w:r>
            <w:r w:rsidRPr="00E83ABC">
              <w:t xml:space="preserve"> </w:t>
            </w:r>
            <w:r w:rsidRPr="00E83ABC">
              <w:rPr>
                <w:rStyle w:val="SpecialBold"/>
              </w:rPr>
              <w:t>CRITERIA</w:t>
            </w:r>
          </w:p>
        </w:tc>
      </w:tr>
      <w:tr w:rsidTr="00E83AB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83ABC" w:rsidP="00E83ABC">
            <w:pPr>
              <w:pStyle w:val="BodyText"/>
            </w:pPr>
            <w:r w:rsidRPr="00E83AB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83ABC">
            <w:pPr>
              <w:pStyle w:val="BodyText"/>
              <w:rPr>
                <w:lang w:val="en-NZ"/>
              </w:rPr>
            </w:pPr>
            <w:r w:rsidRPr="00E83ABC">
              <w:rPr>
                <w:rStyle w:val="Emphasis"/>
              </w:rPr>
              <w:t>Performance criteria describe the performance needed to demonstrate achievement of the element.</w:t>
            </w:r>
          </w:p>
        </w:tc>
      </w:tr>
      <w:tr w:rsidTr="00E83AB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83ABC">
            <w:pPr>
              <w:pStyle w:val="List"/>
              <w:rPr>
                <w:lang w:val="en-NZ"/>
              </w:rPr>
            </w:pPr>
            <w:r w:rsidRPr="00E83ABC">
              <w:t>1.  Undertake client intake procedures.</w:t>
            </w:r>
          </w:p>
        </w:tc>
        <w:tc>
          <w:tcPr>
            <w:tcW w:w="6350" w:type="dxa"/>
            <w:tcBorders>
              <w:top w:val="nil"/>
              <w:left w:val="nil"/>
              <w:bottom w:val="nil"/>
              <w:right w:val="nil"/>
            </w:tcBorders>
            <w:tcMar>
              <w:top w:w="0" w:type="dxa"/>
              <w:left w:w="62" w:type="dxa"/>
              <w:bottom w:w="0" w:type="dxa"/>
              <w:right w:w="62" w:type="dxa"/>
            </w:tcMar>
          </w:tcPr>
          <w:p w:rsidR="00000000" w:rsidRPr="00E83ABC" w:rsidP="00E83ABC">
            <w:pPr>
              <w:pStyle w:val="List"/>
            </w:pPr>
            <w:r w:rsidRPr="00E83ABC">
              <w:t>1.1. Prepare self, treatment area and equipment for client consultation in accordance with organisational protocols work health and safety (WHS) and legal and ethical considerations.</w:t>
            </w:r>
          </w:p>
          <w:p w:rsidR="00000000" w:rsidRPr="00E83ABC" w:rsidP="00E83ABC">
            <w:pPr>
              <w:pStyle w:val="List"/>
            </w:pPr>
            <w:r w:rsidRPr="00E83ABC">
              <w:t>1.2. Greet client using a clear voice and professional manner.</w:t>
            </w:r>
          </w:p>
          <w:p w:rsidR="00000000" w:rsidRPr="00E83ABC" w:rsidP="00E83ABC">
            <w:pPr>
              <w:pStyle w:val="List"/>
            </w:pPr>
            <w:r w:rsidRPr="00E83ABC">
              <w:t>1.3. Ensur</w:t>
            </w:r>
            <w:r w:rsidRPr="00E83ABC">
              <w:t>e client records are complete including consent to commence consultation and to access health records.</w:t>
            </w:r>
          </w:p>
          <w:p w:rsidR="00000000" w:rsidRPr="00E83ABC" w:rsidP="00E83ABC">
            <w:pPr>
              <w:pStyle w:val="List"/>
            </w:pPr>
            <w:r w:rsidRPr="00E83ABC">
              <w:t>1.4. Direct client to treatment room.</w:t>
            </w:r>
          </w:p>
          <w:p w:rsidR="00000000" w:rsidRPr="00E83ABC" w:rsidP="00E83ABC">
            <w:pPr>
              <w:pStyle w:val="List"/>
            </w:pPr>
            <w:r w:rsidRPr="00E83ABC">
              <w:t>1.5. Review client records with client to inform consultation.</w:t>
            </w:r>
          </w:p>
          <w:p w:rsidR="00000000" w:rsidRPr="00E83ABC" w:rsidP="00E83ABC">
            <w:pPr>
              <w:pStyle w:val="List"/>
            </w:pPr>
            <w:r w:rsidRPr="00E83ABC">
              <w:t>1.6. Clarify client expectations and identify client</w:t>
            </w:r>
            <w:r w:rsidRPr="00E83ABC">
              <w:t xml:space="preserve"> motivation for wanting to receive remedial treatment.</w:t>
            </w:r>
          </w:p>
          <w:p w:rsidR="00000000" w:rsidP="00E83ABC">
            <w:pPr>
              <w:pStyle w:val="List"/>
              <w:rPr>
                <w:lang w:val="en-NZ"/>
              </w:rPr>
            </w:pPr>
            <w:r w:rsidRPr="00E83ABC">
              <w:t>1.7. Provide clear information about scope and limits of services to be provided.</w:t>
            </w:r>
          </w:p>
        </w:tc>
      </w:tr>
      <w:tr w:rsidTr="00E83AB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83ABC">
            <w:pPr>
              <w:pStyle w:val="List"/>
              <w:rPr>
                <w:lang w:val="en-NZ"/>
              </w:rPr>
            </w:pPr>
            <w:r w:rsidRPr="00E83ABC">
              <w:t>2.  Conduct client assessment.</w:t>
            </w:r>
          </w:p>
        </w:tc>
        <w:tc>
          <w:tcPr>
            <w:tcW w:w="6350" w:type="dxa"/>
            <w:tcBorders>
              <w:top w:val="nil"/>
              <w:left w:val="nil"/>
              <w:bottom w:val="nil"/>
              <w:right w:val="nil"/>
            </w:tcBorders>
            <w:tcMar>
              <w:top w:w="0" w:type="dxa"/>
              <w:left w:w="62" w:type="dxa"/>
              <w:bottom w:w="0" w:type="dxa"/>
              <w:right w:w="62" w:type="dxa"/>
            </w:tcMar>
          </w:tcPr>
          <w:p w:rsidR="00000000" w:rsidRPr="00E83ABC" w:rsidP="00E83ABC">
            <w:pPr>
              <w:pStyle w:val="List"/>
            </w:pPr>
            <w:r w:rsidRPr="00E83ABC">
              <w:t>2.1. Perform assessment appropriate to meet client needs.</w:t>
            </w:r>
          </w:p>
          <w:p w:rsidR="00000000" w:rsidP="00E83ABC">
            <w:pPr>
              <w:pStyle w:val="List"/>
              <w:rPr>
                <w:lang w:val="en-NZ"/>
              </w:rPr>
            </w:pPr>
            <w:r w:rsidRPr="00E83ABC">
              <w:t>2.2. Collect accurate and relevant information from assessment and document to inform treatment plan.</w:t>
            </w:r>
          </w:p>
        </w:tc>
      </w:tr>
      <w:tr w:rsidTr="00E83AB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83ABC">
            <w:pPr>
              <w:pStyle w:val="List"/>
              <w:rPr>
                <w:lang w:val="en-NZ"/>
              </w:rPr>
            </w:pPr>
            <w:r w:rsidRPr="00E83ABC">
              <w:t>3.  Develop treatment plan.</w:t>
            </w:r>
          </w:p>
        </w:tc>
        <w:tc>
          <w:tcPr>
            <w:tcW w:w="6350" w:type="dxa"/>
            <w:tcBorders>
              <w:top w:val="nil"/>
              <w:left w:val="nil"/>
              <w:bottom w:val="nil"/>
              <w:right w:val="nil"/>
            </w:tcBorders>
            <w:tcMar>
              <w:top w:w="0" w:type="dxa"/>
              <w:left w:w="62" w:type="dxa"/>
              <w:bottom w:w="0" w:type="dxa"/>
              <w:right w:w="62" w:type="dxa"/>
            </w:tcMar>
          </w:tcPr>
          <w:p w:rsidR="00000000" w:rsidRPr="00E83ABC" w:rsidP="00E83ABC">
            <w:pPr>
              <w:pStyle w:val="List"/>
            </w:pPr>
            <w:r w:rsidRPr="00E83ABC">
              <w:t>3.1. Analyse and integrate health history and assessment findings to formulate appropriate treatment plan and allocated time.</w:t>
            </w:r>
          </w:p>
          <w:p w:rsidR="00000000" w:rsidRPr="00E83ABC" w:rsidP="00E83ABC">
            <w:pPr>
              <w:pStyle w:val="List"/>
            </w:pPr>
            <w:r w:rsidRPr="00E83ABC">
              <w:t>3.2. Outline and discuss treatment plan and expectations with client.</w:t>
            </w:r>
          </w:p>
          <w:p w:rsidR="00000000" w:rsidP="00E83ABC">
            <w:pPr>
              <w:pStyle w:val="List"/>
              <w:rPr>
                <w:lang w:val="en-NZ"/>
              </w:rPr>
            </w:pPr>
            <w:r w:rsidRPr="00E83ABC">
              <w:t>3.3. Obtain and record informed consent for remedial treatment.</w:t>
            </w:r>
          </w:p>
        </w:tc>
      </w:tr>
      <w:tr w:rsidTr="00E83AB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83ABC">
            <w:pPr>
              <w:pStyle w:val="List"/>
              <w:rPr>
                <w:lang w:val="en-NZ"/>
              </w:rPr>
            </w:pPr>
            <w:r w:rsidRPr="00E83ABC">
              <w:t>4.  Provide remedial massage.</w:t>
            </w:r>
          </w:p>
        </w:tc>
        <w:tc>
          <w:tcPr>
            <w:tcW w:w="6350" w:type="dxa"/>
            <w:tcBorders>
              <w:top w:val="nil"/>
              <w:left w:val="nil"/>
              <w:bottom w:val="nil"/>
              <w:right w:val="nil"/>
            </w:tcBorders>
            <w:tcMar>
              <w:top w:w="0" w:type="dxa"/>
              <w:left w:w="62" w:type="dxa"/>
              <w:bottom w:w="0" w:type="dxa"/>
              <w:right w:w="62" w:type="dxa"/>
            </w:tcMar>
          </w:tcPr>
          <w:p w:rsidR="00000000" w:rsidRPr="00E83ABC" w:rsidP="00E83ABC">
            <w:pPr>
              <w:pStyle w:val="List"/>
            </w:pPr>
            <w:r w:rsidRPr="00E83ABC">
              <w:t>4.1. Follow organisational protocols to physically prepare the client for treatment.</w:t>
            </w:r>
          </w:p>
          <w:p w:rsidR="00000000" w:rsidRPr="00E83ABC" w:rsidP="00E83ABC">
            <w:pPr>
              <w:pStyle w:val="List"/>
            </w:pPr>
            <w:r w:rsidRPr="00E83ABC">
              <w:t xml:space="preserve">4.2. </w:t>
            </w:r>
            <w:r w:rsidRPr="00E83ABC">
              <w:t>Perform remedial treatment according to treatment plan.</w:t>
            </w:r>
          </w:p>
          <w:p w:rsidR="00000000" w:rsidRPr="00E83ABC" w:rsidP="00E83ABC">
            <w:pPr>
              <w:pStyle w:val="List"/>
            </w:pPr>
            <w:r w:rsidRPr="00E83ABC">
              <w:t>4.3. Adjust treatment as required according to client feedback and therapist ongoing assessment.</w:t>
            </w:r>
          </w:p>
          <w:p w:rsidR="00000000" w:rsidRPr="00E83ABC" w:rsidP="00E83ABC">
            <w:pPr>
              <w:pStyle w:val="List"/>
            </w:pPr>
            <w:r w:rsidRPr="00E83ABC">
              <w:t>4.4. Reassess client post-treatment and document findings to inform ongoing treatment plan.</w:t>
            </w:r>
          </w:p>
          <w:p w:rsidR="00000000" w:rsidP="00E83ABC">
            <w:pPr>
              <w:pStyle w:val="List"/>
              <w:rPr>
                <w:lang w:val="en-NZ"/>
              </w:rPr>
            </w:pPr>
            <w:r w:rsidRPr="00E83ABC">
              <w:t>4.5. Discus</w:t>
            </w:r>
            <w:r w:rsidRPr="00E83ABC">
              <w:t>s ongoing treatment plan and post-treatment recommendations.</w:t>
            </w:r>
          </w:p>
        </w:tc>
      </w:tr>
      <w:tr w:rsidTr="00E83AB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83ABC">
            <w:pPr>
              <w:pStyle w:val="List"/>
              <w:rPr>
                <w:lang w:val="en-NZ"/>
              </w:rPr>
            </w:pPr>
            <w:r w:rsidRPr="00E83ABC">
              <w:t>5.  Evaluate returning client progress and adjust treatment.</w:t>
            </w:r>
          </w:p>
        </w:tc>
        <w:tc>
          <w:tcPr>
            <w:tcW w:w="6350" w:type="dxa"/>
            <w:tcBorders>
              <w:top w:val="nil"/>
              <w:left w:val="nil"/>
              <w:bottom w:val="nil"/>
              <w:right w:val="nil"/>
            </w:tcBorders>
            <w:tcMar>
              <w:top w:w="0" w:type="dxa"/>
              <w:left w:w="62" w:type="dxa"/>
              <w:bottom w:w="0" w:type="dxa"/>
              <w:right w:w="62" w:type="dxa"/>
            </w:tcMar>
          </w:tcPr>
          <w:p w:rsidR="00000000" w:rsidRPr="00E83ABC" w:rsidP="00E83ABC">
            <w:pPr>
              <w:pStyle w:val="List"/>
            </w:pPr>
            <w:r w:rsidRPr="00E83ABC">
              <w:t>5.1. Seek client feedback about treatment outcomes and implementation of post-treatment recommendations.</w:t>
            </w:r>
          </w:p>
          <w:p w:rsidR="00000000" w:rsidRPr="00E83ABC" w:rsidP="00E83ABC">
            <w:pPr>
              <w:pStyle w:val="List"/>
            </w:pPr>
            <w:r w:rsidRPr="00E83ABC">
              <w:t>5.2. Compare changes from in</w:t>
            </w:r>
            <w:r w:rsidRPr="00E83ABC">
              <w:t>itial and recent presentation with expectations in the treatment plan.</w:t>
            </w:r>
          </w:p>
          <w:p w:rsidR="00000000" w:rsidRPr="00E83ABC" w:rsidP="00E83ABC">
            <w:pPr>
              <w:pStyle w:val="List"/>
            </w:pPr>
            <w:r w:rsidRPr="00E83ABC">
              <w:t>5.3. Determine need for adjustment to treatment plan based on evaluation of client progress.</w:t>
            </w:r>
          </w:p>
          <w:p w:rsidR="00000000" w:rsidRPr="00E83ABC" w:rsidP="00E83ABC">
            <w:pPr>
              <w:pStyle w:val="List"/>
            </w:pPr>
            <w:r w:rsidRPr="00E83ABC">
              <w:t>5.4. Identify and respond to factors that may be inhibiting client progress.</w:t>
            </w:r>
          </w:p>
          <w:p w:rsidR="00000000" w:rsidRPr="00E83ABC" w:rsidP="00E83ABC">
            <w:pPr>
              <w:pStyle w:val="List"/>
            </w:pPr>
            <w:r w:rsidRPr="00E83ABC">
              <w:t>5.5. Prepare co</w:t>
            </w:r>
            <w:r w:rsidRPr="00E83ABC">
              <w:t>mprehensive referrals, reports and documentation.</w:t>
            </w:r>
          </w:p>
          <w:p w:rsidR="00000000" w:rsidP="00E83ABC">
            <w:pPr>
              <w:pStyle w:val="List"/>
              <w:rPr>
                <w:lang w:val="en-NZ"/>
              </w:rPr>
            </w:pPr>
            <w:r w:rsidRPr="00E83ABC">
              <w:t>5.6. Document all findings in client treatment plan.</w:t>
            </w:r>
          </w:p>
        </w:tc>
      </w:tr>
      <w:tr w:rsidTr="00E83ABC">
        <w:tblPrEx>
          <w:tblW w:w="0" w:type="auto"/>
          <w:tblLayout w:type="fixed"/>
          <w:tblCellMar>
            <w:left w:w="62" w:type="dxa"/>
            <w:right w:w="62" w:type="dxa"/>
          </w:tblCellMar>
          <w:tblLook w:val="0000"/>
        </w:tblPrEx>
        <w:trPr>
          <w:trHeight w:val="2196"/>
        </w:trPr>
        <w:tc>
          <w:tcPr>
            <w:tcW w:w="2694" w:type="dxa"/>
            <w:tcBorders>
              <w:top w:val="nil"/>
              <w:left w:val="nil"/>
              <w:bottom w:val="nil"/>
              <w:right w:val="nil"/>
            </w:tcBorders>
            <w:tcMar>
              <w:top w:w="0" w:type="dxa"/>
              <w:left w:w="62" w:type="dxa"/>
              <w:bottom w:w="0" w:type="dxa"/>
              <w:right w:w="62" w:type="dxa"/>
            </w:tcMar>
          </w:tcPr>
          <w:p w:rsidR="00000000" w:rsidP="00E83ABC">
            <w:pPr>
              <w:pStyle w:val="List"/>
              <w:rPr>
                <w:lang w:val="en-NZ"/>
              </w:rPr>
            </w:pPr>
            <w:r w:rsidRPr="00E83ABC">
              <w:t>6.  Develop professional practice.</w:t>
            </w:r>
          </w:p>
        </w:tc>
        <w:tc>
          <w:tcPr>
            <w:tcW w:w="6350" w:type="dxa"/>
            <w:tcBorders>
              <w:top w:val="nil"/>
              <w:left w:val="nil"/>
              <w:bottom w:val="nil"/>
              <w:right w:val="nil"/>
            </w:tcBorders>
            <w:tcMar>
              <w:top w:w="0" w:type="dxa"/>
              <w:left w:w="62" w:type="dxa"/>
              <w:bottom w:w="0" w:type="dxa"/>
              <w:right w:w="62" w:type="dxa"/>
            </w:tcMar>
          </w:tcPr>
          <w:p w:rsidR="00000000" w:rsidRPr="00E83ABC" w:rsidP="00E83ABC">
            <w:pPr>
              <w:pStyle w:val="List"/>
            </w:pPr>
            <w:r w:rsidRPr="00E83ABC">
              <w:t>6.1. Use feedback from others and self-reflection to determine improvements to own practice.</w:t>
            </w:r>
          </w:p>
          <w:p w:rsidR="00000000" w:rsidRPr="00E83ABC" w:rsidP="00E83ABC">
            <w:pPr>
              <w:pStyle w:val="List"/>
            </w:pPr>
            <w:r w:rsidRPr="00E83ABC">
              <w:t>6.2. Identify areas of own practice for further research and development to support client outcomes.</w:t>
            </w:r>
          </w:p>
          <w:p w:rsidR="00000000" w:rsidRPr="00E83ABC" w:rsidP="00E83ABC">
            <w:pPr>
              <w:pStyle w:val="List"/>
            </w:pPr>
            <w:r w:rsidRPr="00E83ABC">
              <w:t>6.3. Proactively seek and respond to professional development opportunities.</w:t>
            </w:r>
          </w:p>
          <w:p w:rsidR="00000000" w:rsidRPr="00E83ABC" w:rsidP="00E83ABC">
            <w:pPr>
              <w:pStyle w:val="List"/>
            </w:pPr>
            <w:r w:rsidRPr="00E83ABC">
              <w:t>6.4. Identify current and emerging industry developments and networks that can</w:t>
            </w:r>
            <w:r w:rsidRPr="00E83ABC">
              <w:t xml:space="preserve"> support improvement of own practice.</w:t>
            </w:r>
          </w:p>
        </w:tc>
      </w:tr>
    </w:tbl>
    <w:p w:rsidR="00000000" w:rsidRPr="00E83ABC" w:rsidP="00E83ABC">
      <w:pPr>
        <w:pStyle w:val="BodyText"/>
      </w:pPr>
    </w:p>
    <w:p w:rsidR="00000000" w:rsidRPr="00E83ABC" w:rsidP="00E83ABC">
      <w:pPr>
        <w:pStyle w:val="AllowPageBreak"/>
      </w:pPr>
    </w:p>
    <w:p w:rsidR="00000000" w:rsidRPr="00E83ABC" w:rsidP="00E83ABC">
      <w:pPr>
        <w:pStyle w:val="Heading1"/>
      </w:pPr>
      <w:bookmarkStart w:id="7" w:name="O_1234813"/>
      <w:bookmarkEnd w:id="7"/>
      <w:r w:rsidRPr="00E83ABC">
        <w:t>Foundation Skills</w:t>
      </w:r>
    </w:p>
    <w:tbl>
      <w:tblPr>
        <w:tblW w:w="0" w:type="auto"/>
        <w:tblLayout w:type="fixed"/>
        <w:tblCellMar>
          <w:left w:w="62" w:type="dxa"/>
          <w:right w:w="62" w:type="dxa"/>
        </w:tblCellMar>
        <w:tblLook w:val="0000"/>
      </w:tblPr>
      <w:tblGrid>
        <w:gridCol w:w="2694"/>
        <w:gridCol w:w="6350"/>
      </w:tblGrid>
      <w:tr w:rsidTr="00E83AB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83ABC">
            <w:pPr>
              <w:pStyle w:val="BodyText"/>
              <w:rPr>
                <w:lang w:val="en-NZ"/>
              </w:rPr>
            </w:pPr>
            <w:r w:rsidRPr="00E83ABC">
              <w:rPr>
                <w:rStyle w:val="Emphasis"/>
              </w:rPr>
              <w:t>Foundation skills essential to performance in this unit, but not explicit in the performance criteria are listed here, along with a brief context statement.</w:t>
            </w:r>
          </w:p>
        </w:tc>
      </w:tr>
      <w:tr w:rsidTr="00E83AB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83ABC" w:rsidP="00E83ABC">
            <w:pPr>
              <w:pStyle w:val="BodyText"/>
            </w:pPr>
            <w:r w:rsidRPr="00E83AB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83ABC">
            <w:pPr>
              <w:pStyle w:val="BodyText"/>
              <w:rPr>
                <w:lang w:val="en-NZ"/>
              </w:rPr>
            </w:pPr>
            <w:r w:rsidRPr="00E83ABC">
              <w:rPr>
                <w:rStyle w:val="SpecialBold"/>
              </w:rPr>
              <w:t>DESCRIPTION</w:t>
            </w:r>
          </w:p>
        </w:tc>
      </w:tr>
      <w:tr w:rsidTr="00E83AB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83ABC">
            <w:pPr>
              <w:pStyle w:val="BodyText"/>
              <w:rPr>
                <w:lang w:val="en-NZ"/>
              </w:rPr>
            </w:pPr>
            <w:r w:rsidRPr="00E83ABC">
              <w:t>Reading skills to:</w:t>
            </w:r>
          </w:p>
        </w:tc>
        <w:tc>
          <w:tcPr>
            <w:tcW w:w="6350" w:type="dxa"/>
            <w:tcBorders>
              <w:top w:val="nil"/>
              <w:left w:val="nil"/>
              <w:bottom w:val="nil"/>
              <w:right w:val="nil"/>
            </w:tcBorders>
            <w:tcMar>
              <w:top w:w="0" w:type="dxa"/>
              <w:left w:w="62" w:type="dxa"/>
              <w:bottom w:w="0" w:type="dxa"/>
              <w:right w:w="62" w:type="dxa"/>
            </w:tcMar>
          </w:tcPr>
          <w:p w:rsidR="00000000" w:rsidRPr="00E83ABC" w:rsidP="00E83ABC">
            <w:pPr>
              <w:pStyle w:val="ListBullet"/>
            </w:pPr>
            <w:r w:rsidRPr="00E83ABC">
              <w:t>comprehend and interpret client health records</w:t>
            </w:r>
          </w:p>
          <w:p w:rsidR="00000000" w:rsidP="00E83ABC">
            <w:pPr>
              <w:pStyle w:val="ListBullet"/>
              <w:rPr>
                <w:lang w:val="en-NZ"/>
              </w:rPr>
            </w:pPr>
            <w:r w:rsidRPr="00E83ABC">
              <w:t>interpret information from a range of sources.</w:t>
            </w:r>
          </w:p>
        </w:tc>
      </w:tr>
      <w:tr w:rsidTr="00E83AB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83ABC">
            <w:pPr>
              <w:pStyle w:val="BodyText"/>
              <w:rPr>
                <w:lang w:val="en-NZ"/>
              </w:rPr>
            </w:pPr>
            <w:r w:rsidRPr="00E83ABC">
              <w:t>Writing skills to:</w:t>
            </w:r>
          </w:p>
        </w:tc>
        <w:tc>
          <w:tcPr>
            <w:tcW w:w="6350" w:type="dxa"/>
            <w:tcBorders>
              <w:top w:val="nil"/>
              <w:left w:val="nil"/>
              <w:bottom w:val="nil"/>
              <w:right w:val="nil"/>
            </w:tcBorders>
            <w:tcMar>
              <w:top w:w="0" w:type="dxa"/>
              <w:left w:w="62" w:type="dxa"/>
              <w:bottom w:w="0" w:type="dxa"/>
              <w:right w:w="62" w:type="dxa"/>
            </w:tcMar>
          </w:tcPr>
          <w:p w:rsidR="00000000" w:rsidP="00E83ABC">
            <w:pPr>
              <w:pStyle w:val="ListBullet"/>
              <w:rPr>
                <w:lang w:val="en-NZ"/>
              </w:rPr>
            </w:pPr>
            <w:r w:rsidRPr="00E83ABC">
              <w:t>record client information accurately and comprehensively.</w:t>
            </w:r>
          </w:p>
        </w:tc>
      </w:tr>
      <w:tr w:rsidTr="00E83AB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83ABC">
            <w:pPr>
              <w:pStyle w:val="BodyText"/>
              <w:rPr>
                <w:lang w:val="en-NZ"/>
              </w:rPr>
            </w:pPr>
            <w:r w:rsidRPr="00E83ABC">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E83ABC">
            <w:pPr>
              <w:pStyle w:val="ListBullet"/>
              <w:rPr>
                <w:lang w:val="en-NZ"/>
              </w:rPr>
            </w:pPr>
            <w:r w:rsidRPr="00E83ABC">
              <w:t>use listening and questioning to seek information and confirm understanding.</w:t>
            </w:r>
          </w:p>
        </w:tc>
      </w:tr>
      <w:tr w:rsidTr="00E83AB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83ABC">
            <w:pPr>
              <w:pStyle w:val="BodyText"/>
              <w:rPr>
                <w:lang w:val="en-NZ"/>
              </w:rPr>
            </w:pPr>
            <w:r w:rsidRPr="00E83ABC">
              <w:t>Technology skills to:</w:t>
            </w:r>
          </w:p>
        </w:tc>
        <w:tc>
          <w:tcPr>
            <w:tcW w:w="6350" w:type="dxa"/>
            <w:tcBorders>
              <w:top w:val="nil"/>
              <w:left w:val="nil"/>
              <w:bottom w:val="nil"/>
              <w:right w:val="nil"/>
            </w:tcBorders>
            <w:tcMar>
              <w:top w:w="0" w:type="dxa"/>
              <w:left w:w="62" w:type="dxa"/>
              <w:bottom w:w="0" w:type="dxa"/>
              <w:right w:w="62" w:type="dxa"/>
            </w:tcMar>
          </w:tcPr>
          <w:p w:rsidR="00000000" w:rsidRPr="00E83ABC" w:rsidP="00E83ABC">
            <w:pPr>
              <w:pStyle w:val="ListBullet"/>
            </w:pPr>
            <w:r w:rsidRPr="00E83ABC">
              <w:t>access sources of online information.</w:t>
            </w:r>
          </w:p>
        </w:tc>
      </w:tr>
    </w:tbl>
    <w:p w:rsidR="00000000" w:rsidRPr="00E83ABC" w:rsidP="00E83ABC">
      <w:pPr>
        <w:pStyle w:val="BodyText"/>
      </w:pPr>
    </w:p>
    <w:p w:rsidR="00000000" w:rsidRPr="00E83ABC" w:rsidP="00E83ABC">
      <w:pPr>
        <w:pStyle w:val="AllowPageBreak"/>
      </w:pPr>
    </w:p>
    <w:p w:rsidR="00000000" w:rsidRPr="00E83ABC" w:rsidP="00E83ABC">
      <w:pPr>
        <w:pStyle w:val="Heading1"/>
      </w:pPr>
      <w:bookmarkStart w:id="8" w:name="O_1234815"/>
      <w:bookmarkEnd w:id="8"/>
      <w:r w:rsidRPr="00E83ABC">
        <w:t>Unit Mapping Information</w:t>
      </w:r>
    </w:p>
    <w:p w:rsidR="00000000" w:rsidRPr="00E83ABC" w:rsidP="00216C3D">
      <w:pPr>
        <w:pStyle w:val="BodyText"/>
      </w:pPr>
      <w:r w:rsidRPr="00E83ABC">
        <w:t>No equivalent unit.</w:t>
      </w:r>
    </w:p>
    <w:p w:rsidR="00000000" w:rsidRPr="00E83ABC" w:rsidP="00E83ABC">
      <w:pPr>
        <w:pStyle w:val="Heading1"/>
      </w:pPr>
      <w:bookmarkStart w:id="9" w:name="O_1234822"/>
      <w:bookmarkEnd w:id="9"/>
      <w:r w:rsidRPr="00E83ABC">
        <w:t>Links</w:t>
      </w:r>
    </w:p>
    <w:p w:rsidR="00000000" w:rsidRPr="00E83ABC" w:rsidP="00216C3D">
      <w:pPr>
        <w:pStyle w:val="BodyText"/>
      </w:pPr>
      <w:r w:rsidRPr="00E83AB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B2883">
        <w:rPr>
          <w:rStyle w:val="Hyperlink"/>
        </w:rPr>
        <w:t>https://vetnet.gov.au/Pages/TrainingDocs.aspx?q=ced1390f-48d9-4ab0-bd50-b015e5485705</w:t>
      </w:r>
      <w:r>
        <w:fldChar w:fldCharType="end"/>
      </w:r>
    </w:p>
    <w:p w:rsidR="00000000" w:rsidRPr="00E83ABC" w:rsidP="00216C3D">
      <w:pPr>
        <w:pStyle w:val="BodyText"/>
        <w:sectPr w:rsidSect="00E83ABC">
          <w:headerReference w:type="default" r:id="rId10"/>
          <w:footerReference w:type="default" r:id="rId11"/>
          <w:pgSz w:w="11908" w:h="16833"/>
          <w:pgMar w:top="1702" w:right="1418" w:bottom="1702" w:left="1418" w:header="992" w:footer="992" w:gutter="0"/>
          <w:cols w:space="720"/>
          <w:noEndnote/>
          <w:docGrid w:linePitch="299"/>
        </w:sectPr>
      </w:pPr>
    </w:p>
    <w:p w:rsidR="00000000" w:rsidRPr="00E83ABC" w:rsidP="00E83ABC">
      <w:pPr>
        <w:pStyle w:val="SuperHeading"/>
      </w:pPr>
      <w:r w:rsidRPr="00E83ABC">
        <w:t>Assessment Requirements for HLTMSG017 Apply remedial massage cl</w:t>
      </w:r>
      <w:r w:rsidRPr="00E83ABC">
        <w:t>inical practice</w:t>
      </w:r>
    </w:p>
    <w:p w:rsidR="00000000" w:rsidRPr="00E83ABC" w:rsidP="00E83ABC">
      <w:pPr>
        <w:pStyle w:val="Heading1"/>
      </w:pPr>
      <w:bookmarkStart w:id="10" w:name="O_1234817"/>
      <w:bookmarkEnd w:id="10"/>
      <w:r w:rsidRPr="00E83ABC">
        <w:t>Modification History</w:t>
      </w:r>
    </w:p>
    <w:p w:rsidR="00000000" w:rsidRPr="00E83ABC" w:rsidP="00216C3D">
      <w:pPr>
        <w:pStyle w:val="BodyText"/>
      </w:pPr>
      <w:r w:rsidRPr="00E83ABC">
        <w:t>Not applicable.</w:t>
      </w:r>
    </w:p>
    <w:p w:rsidR="00000000" w:rsidRPr="00E83ABC" w:rsidP="00E83ABC">
      <w:pPr>
        <w:pStyle w:val="Heading1"/>
      </w:pPr>
      <w:bookmarkStart w:id="11" w:name="O_1234818"/>
      <w:bookmarkEnd w:id="11"/>
      <w:r w:rsidRPr="00E83ABC">
        <w:t>Performance Evidence</w:t>
      </w:r>
    </w:p>
    <w:p w:rsidR="00000000" w:rsidRPr="00E83ABC" w:rsidP="00216C3D">
      <w:pPr>
        <w:pStyle w:val="BodyText"/>
      </w:pPr>
      <w:r w:rsidRPr="00E83ABC">
        <w:t>Evidence of the ability to complete tasks outlined in elements and performance criteria of this unit in the context of the job role, and:</w:t>
      </w:r>
    </w:p>
    <w:p w:rsidR="00000000" w:rsidRPr="00E83ABC" w:rsidP="00E83ABC">
      <w:pPr>
        <w:pStyle w:val="ListBullet"/>
      </w:pPr>
      <w:r w:rsidRPr="00E83ABC">
        <w:t>perform the activities outlined in the performance criteria of this unit during a period of at least 200 hours of massage clinic work that involves:</w:t>
      </w:r>
    </w:p>
    <w:p w:rsidR="00000000" w:rsidRPr="00E83ABC" w:rsidP="00E83ABC">
      <w:pPr>
        <w:pStyle w:val="ListBullet2"/>
      </w:pPr>
      <w:r w:rsidRPr="00E83ABC">
        <w:t>40 hours of massage consultations including assessment and treatment and incorporating the following treat</w:t>
      </w:r>
      <w:r w:rsidRPr="00E83ABC">
        <w:t>ment techniques:</w:t>
      </w:r>
    </w:p>
    <w:p w:rsidR="00000000" w:rsidRPr="00E83ABC" w:rsidP="00E83ABC">
      <w:pPr>
        <w:pStyle w:val="ListBullet3"/>
      </w:pPr>
      <w:r w:rsidRPr="00E83ABC">
        <w:t>compressions</w:t>
      </w:r>
    </w:p>
    <w:p w:rsidR="00000000" w:rsidRPr="00E83ABC" w:rsidP="00E83ABC">
      <w:pPr>
        <w:pStyle w:val="ListBullet3"/>
      </w:pPr>
      <w:r w:rsidRPr="00E83ABC">
        <w:t>effleurage</w:t>
      </w:r>
    </w:p>
    <w:p w:rsidR="00000000" w:rsidRPr="00E83ABC" w:rsidP="00E83ABC">
      <w:pPr>
        <w:pStyle w:val="ListBullet3"/>
      </w:pPr>
      <w:r w:rsidRPr="00E83ABC">
        <w:t>friction techniques</w:t>
      </w:r>
    </w:p>
    <w:p w:rsidR="00000000" w:rsidRPr="00E83ABC" w:rsidP="00E83ABC">
      <w:pPr>
        <w:pStyle w:val="ListBullet3"/>
      </w:pPr>
      <w:r w:rsidRPr="00E83ABC">
        <w:t>gliding strokes</w:t>
      </w:r>
    </w:p>
    <w:p w:rsidR="00000000" w:rsidRPr="00E83ABC" w:rsidP="00E83ABC">
      <w:pPr>
        <w:pStyle w:val="ListBullet3"/>
      </w:pPr>
      <w:r w:rsidRPr="00E83ABC">
        <w:t>petrissage</w:t>
      </w:r>
    </w:p>
    <w:p w:rsidR="00000000" w:rsidRPr="00E83ABC" w:rsidP="00E83ABC">
      <w:pPr>
        <w:pStyle w:val="ListBullet3"/>
      </w:pPr>
      <w:r w:rsidRPr="00E83ABC">
        <w:t>rocking</w:t>
      </w:r>
    </w:p>
    <w:p w:rsidR="00000000" w:rsidRPr="00E83ABC" w:rsidP="00E83ABC">
      <w:pPr>
        <w:pStyle w:val="ListBullet3"/>
      </w:pPr>
      <w:r w:rsidRPr="00E83ABC">
        <w:t>tapotement</w:t>
      </w:r>
    </w:p>
    <w:p w:rsidR="00000000" w:rsidRPr="00E83ABC" w:rsidP="00E83ABC">
      <w:pPr>
        <w:pStyle w:val="ListBullet2"/>
      </w:pPr>
      <w:r w:rsidRPr="00E83ABC">
        <w:t>100 hours of massage consultations of one hour duration including assessment and treatment incorporating the following treatment techniques:</w:t>
      </w:r>
    </w:p>
    <w:p w:rsidR="00000000" w:rsidRPr="00E83ABC" w:rsidP="00E83ABC">
      <w:pPr>
        <w:pStyle w:val="ListBullet3"/>
      </w:pPr>
      <w:r w:rsidRPr="00E83ABC">
        <w:t>compressive techniques</w:t>
      </w:r>
    </w:p>
    <w:p w:rsidR="00000000" w:rsidRPr="00E83ABC" w:rsidP="00E83ABC">
      <w:pPr>
        <w:pStyle w:val="ListBullet3"/>
      </w:pPr>
      <w:r w:rsidRPr="00E83ABC">
        <w:t>deep pressure massage</w:t>
      </w:r>
    </w:p>
    <w:p w:rsidR="00000000" w:rsidRPr="00E83ABC" w:rsidP="00E83ABC">
      <w:pPr>
        <w:pStyle w:val="ListBullet3"/>
      </w:pPr>
      <w:r w:rsidRPr="00E83ABC">
        <w:t>friction techniques</w:t>
      </w:r>
    </w:p>
    <w:p w:rsidR="00000000" w:rsidRPr="00E83ABC" w:rsidP="00E83ABC">
      <w:pPr>
        <w:pStyle w:val="ListBullet3"/>
      </w:pPr>
      <w:r w:rsidRPr="00E83ABC">
        <w:t>lymphatic massage</w:t>
      </w:r>
    </w:p>
    <w:p w:rsidR="00000000" w:rsidRPr="00E83ABC" w:rsidP="00E83ABC">
      <w:pPr>
        <w:pStyle w:val="ListBullet3"/>
      </w:pPr>
      <w:r w:rsidRPr="00E83ABC">
        <w:t>muscle energy techniques</w:t>
      </w:r>
    </w:p>
    <w:p w:rsidR="00000000" w:rsidRPr="00E83ABC" w:rsidP="00E83ABC">
      <w:pPr>
        <w:pStyle w:val="ListBullet3"/>
      </w:pPr>
      <w:r w:rsidRPr="00E83ABC">
        <w:t>myofascial techniques without skin penetration</w:t>
      </w:r>
    </w:p>
    <w:p w:rsidR="00000000" w:rsidRPr="00E83ABC" w:rsidP="00E83ABC">
      <w:pPr>
        <w:pStyle w:val="ListBullet3"/>
      </w:pPr>
      <w:r w:rsidRPr="00E83ABC">
        <w:t>passive movement at joints</w:t>
      </w:r>
    </w:p>
    <w:p w:rsidR="00000000" w:rsidRPr="00E83ABC" w:rsidP="00E83ABC">
      <w:pPr>
        <w:pStyle w:val="ListBullet3"/>
      </w:pPr>
      <w:r w:rsidRPr="00E83ABC">
        <w:t>stretching techniques</w:t>
      </w:r>
    </w:p>
    <w:p w:rsidR="00000000" w:rsidRPr="00E83ABC" w:rsidP="00E83ABC">
      <w:pPr>
        <w:pStyle w:val="ListBullet3"/>
      </w:pPr>
      <w:r w:rsidRPr="00E83ABC">
        <w:t>thermotherapy</w:t>
      </w:r>
    </w:p>
    <w:p w:rsidR="00000000" w:rsidRPr="00E83ABC" w:rsidP="00E83ABC">
      <w:pPr>
        <w:pStyle w:val="ListBullet3"/>
      </w:pPr>
      <w:r w:rsidRPr="00E83ABC">
        <w:t>trigger point techniques without skin penetration</w:t>
      </w:r>
    </w:p>
    <w:p w:rsidR="00000000" w:rsidRPr="00E83ABC" w:rsidP="00E83ABC">
      <w:pPr>
        <w:pStyle w:val="ListBullet2"/>
      </w:pPr>
      <w:r w:rsidRPr="00E83ABC">
        <w:t>clients from different stages of life with varied presentations</w:t>
      </w:r>
    </w:p>
    <w:p w:rsidR="00000000" w:rsidRPr="00E83ABC" w:rsidP="00E83ABC">
      <w:pPr>
        <w:pStyle w:val="ListBullet2"/>
      </w:pPr>
      <w:r w:rsidRPr="00E83ABC">
        <w:t>monitoring and evaluating remedial massage treatments provided to at least three different clients with at least three treatments per client.</w:t>
      </w:r>
    </w:p>
    <w:p w:rsidR="00000000" w:rsidRPr="00E83ABC" w:rsidP="00E83ABC">
      <w:pPr>
        <w:pStyle w:val="AllowPageBreak"/>
      </w:pPr>
    </w:p>
    <w:p w:rsidR="00000000" w:rsidRPr="00E83ABC" w:rsidP="00E83ABC">
      <w:pPr>
        <w:pStyle w:val="Heading1"/>
      </w:pPr>
      <w:bookmarkStart w:id="12" w:name="O_1234819"/>
      <w:bookmarkEnd w:id="12"/>
      <w:r w:rsidRPr="00E83ABC">
        <w:t>Knowledge Evidence</w:t>
      </w:r>
    </w:p>
    <w:p w:rsidR="00000000" w:rsidRPr="00E83ABC" w:rsidP="00216C3D">
      <w:pPr>
        <w:pStyle w:val="BodyText"/>
      </w:pPr>
      <w:r w:rsidRPr="00E83ABC">
        <w:t>Demonstrated knowledge required to complete the tasks outlined in elements and performance criteria of this unit:</w:t>
      </w:r>
    </w:p>
    <w:p w:rsidR="00000000" w:rsidRPr="00E83ABC" w:rsidP="00E83ABC">
      <w:pPr>
        <w:pStyle w:val="ListBullet"/>
      </w:pPr>
      <w:r w:rsidRPr="00E83ABC">
        <w:t>Commonwealth and State or Territory legal and ethical considerations for client assessment and treatme</w:t>
      </w:r>
      <w:r w:rsidRPr="00E83ABC">
        <w:t>nt:</w:t>
      </w:r>
    </w:p>
    <w:p w:rsidR="00000000" w:rsidRPr="00E83ABC" w:rsidP="00E83ABC">
      <w:pPr>
        <w:pStyle w:val="ListBullet2"/>
      </w:pPr>
      <w:r w:rsidRPr="00E83ABC">
        <w:t>children in the workplace</w:t>
      </w:r>
    </w:p>
    <w:p w:rsidR="00000000" w:rsidRPr="00E83ABC" w:rsidP="00E83ABC">
      <w:pPr>
        <w:pStyle w:val="ListBullet2"/>
      </w:pPr>
      <w:r w:rsidRPr="00E83ABC">
        <w:t>codes of conduct</w:t>
      </w:r>
    </w:p>
    <w:p w:rsidR="00000000" w:rsidRPr="00E83ABC" w:rsidP="00E83ABC">
      <w:pPr>
        <w:pStyle w:val="ListBullet2"/>
      </w:pPr>
      <w:r w:rsidRPr="00E83ABC">
        <w:t>discrimination:</w:t>
      </w:r>
    </w:p>
    <w:p w:rsidR="00000000" w:rsidRPr="00E83ABC" w:rsidP="00E83ABC">
      <w:pPr>
        <w:pStyle w:val="ListBullet3"/>
      </w:pPr>
      <w:r w:rsidRPr="00E83ABC">
        <w:t>age</w:t>
      </w:r>
    </w:p>
    <w:p w:rsidR="00000000" w:rsidRPr="00E83ABC" w:rsidP="00E83ABC">
      <w:pPr>
        <w:pStyle w:val="ListBullet3"/>
      </w:pPr>
      <w:r w:rsidRPr="00E83ABC">
        <w:t>disability</w:t>
      </w:r>
    </w:p>
    <w:p w:rsidR="00000000" w:rsidRPr="00E83ABC" w:rsidP="00E83ABC">
      <w:pPr>
        <w:pStyle w:val="ListBullet3"/>
      </w:pPr>
      <w:r w:rsidRPr="00E83ABC">
        <w:t>racial and cultural</w:t>
      </w:r>
    </w:p>
    <w:p w:rsidR="00000000" w:rsidRPr="00E83ABC" w:rsidP="00E83ABC">
      <w:pPr>
        <w:pStyle w:val="ListBullet3"/>
      </w:pPr>
      <w:r w:rsidRPr="00E83ABC">
        <w:t>gender</w:t>
      </w:r>
    </w:p>
    <w:p w:rsidR="00000000" w:rsidRPr="00E83ABC" w:rsidP="00E83ABC">
      <w:pPr>
        <w:pStyle w:val="ListBullet2"/>
      </w:pPr>
      <w:r w:rsidRPr="00E83ABC">
        <w:t>duty of care</w:t>
      </w:r>
    </w:p>
    <w:p w:rsidR="00000000" w:rsidRPr="00E83ABC" w:rsidP="00E83ABC">
      <w:pPr>
        <w:pStyle w:val="ListBullet2"/>
      </w:pPr>
      <w:r w:rsidRPr="00E83ABC">
        <w:t>informed consent</w:t>
      </w:r>
    </w:p>
    <w:p w:rsidR="00000000" w:rsidRPr="00E83ABC" w:rsidP="00E83ABC">
      <w:pPr>
        <w:pStyle w:val="ListBullet2"/>
      </w:pPr>
      <w:r w:rsidRPr="00E83ABC">
        <w:t>mandatory reporting</w:t>
      </w:r>
    </w:p>
    <w:p w:rsidR="00000000" w:rsidRPr="00E83ABC" w:rsidP="00E83ABC">
      <w:pPr>
        <w:pStyle w:val="ListBullet2"/>
      </w:pPr>
      <w:r w:rsidRPr="00E83ABC">
        <w:t>therapist and client boundaries</w:t>
      </w:r>
    </w:p>
    <w:p w:rsidR="00000000" w:rsidRPr="00E83ABC" w:rsidP="00E83ABC">
      <w:pPr>
        <w:pStyle w:val="ListBullet2"/>
      </w:pPr>
      <w:r w:rsidRPr="00E83ABC">
        <w:t>privacy, confidentiality and disclosure</w:t>
      </w:r>
    </w:p>
    <w:p w:rsidR="00000000" w:rsidRPr="00E83ABC" w:rsidP="00E83ABC">
      <w:pPr>
        <w:pStyle w:val="ListBullet2"/>
      </w:pPr>
      <w:r w:rsidRPr="00E83ABC">
        <w:t>records management</w:t>
      </w:r>
    </w:p>
    <w:p w:rsidR="00000000" w:rsidRPr="00E83ABC" w:rsidP="00E83ABC">
      <w:pPr>
        <w:pStyle w:val="ListBullet2"/>
      </w:pPr>
      <w:r w:rsidRPr="00E83ABC">
        <w:t>work role boundaries:</w:t>
      </w:r>
    </w:p>
    <w:p w:rsidR="00000000" w:rsidRPr="00E83ABC" w:rsidP="00E83ABC">
      <w:pPr>
        <w:pStyle w:val="ListBullet3"/>
      </w:pPr>
      <w:r w:rsidRPr="00E83ABC">
        <w:t>working within scope of practice</w:t>
      </w:r>
    </w:p>
    <w:p w:rsidR="00000000" w:rsidRPr="00E83ABC" w:rsidP="00E83ABC">
      <w:pPr>
        <w:pStyle w:val="ListBullet3"/>
      </w:pPr>
      <w:r w:rsidRPr="00E83ABC">
        <w:t>presenting symptoms that require referral to a medical practitioner</w:t>
      </w:r>
    </w:p>
    <w:p w:rsidR="00000000" w:rsidRPr="00E83ABC" w:rsidP="00E83ABC">
      <w:pPr>
        <w:pStyle w:val="ListBullet2"/>
      </w:pPr>
      <w:r w:rsidRPr="00E83ABC">
        <w:t>work health and safety</w:t>
      </w:r>
    </w:p>
    <w:p w:rsidR="00000000" w:rsidRPr="00E83ABC" w:rsidP="00E83ABC">
      <w:pPr>
        <w:pStyle w:val="ListBullet"/>
      </w:pPr>
      <w:r w:rsidRPr="00E83ABC">
        <w:t>client information required prior to assessment:</w:t>
      </w:r>
    </w:p>
    <w:p w:rsidR="00000000" w:rsidRPr="00E83ABC" w:rsidP="00E83ABC">
      <w:pPr>
        <w:pStyle w:val="ListBullet2"/>
      </w:pPr>
      <w:r w:rsidRPr="00E83ABC">
        <w:t>case history:</w:t>
      </w:r>
    </w:p>
    <w:p w:rsidR="00000000" w:rsidRPr="00E83ABC" w:rsidP="00E83ABC">
      <w:pPr>
        <w:pStyle w:val="ListBullet3"/>
      </w:pPr>
      <w:r w:rsidRPr="00E83ABC">
        <w:t>physical health</w:t>
      </w:r>
    </w:p>
    <w:p w:rsidR="00000000" w:rsidRPr="00E83ABC" w:rsidP="00E83ABC">
      <w:pPr>
        <w:pStyle w:val="ListBullet3"/>
      </w:pPr>
      <w:r w:rsidRPr="00E83ABC">
        <w:t>mental and emotional heal</w:t>
      </w:r>
      <w:r w:rsidRPr="00E83ABC">
        <w:t>th</w:t>
      </w:r>
    </w:p>
    <w:p w:rsidR="00000000" w:rsidRPr="00E83ABC" w:rsidP="00E83ABC">
      <w:pPr>
        <w:pStyle w:val="ListBullet2"/>
      </w:pPr>
      <w:r w:rsidRPr="00E83ABC">
        <w:t>client expectations:</w:t>
      </w:r>
    </w:p>
    <w:p w:rsidR="00000000" w:rsidRPr="00E83ABC" w:rsidP="00E83ABC">
      <w:pPr>
        <w:pStyle w:val="ListBullet3"/>
      </w:pPr>
      <w:r w:rsidRPr="00E83ABC">
        <w:t>methods to clarify client expectations</w:t>
      </w:r>
    </w:p>
    <w:p w:rsidR="00000000" w:rsidRPr="00E83ABC" w:rsidP="00E83ABC">
      <w:pPr>
        <w:pStyle w:val="ListBullet3"/>
      </w:pPr>
      <w:r w:rsidRPr="00E83ABC">
        <w:t>managing expectations</w:t>
      </w:r>
    </w:p>
    <w:p w:rsidR="00000000" w:rsidRPr="00E83ABC" w:rsidP="00E83ABC">
      <w:pPr>
        <w:pStyle w:val="ListBullet"/>
      </w:pPr>
      <w:r w:rsidRPr="00E83ABC">
        <w:t>organisational protocols for preparing a client for treatment:</w:t>
      </w:r>
    </w:p>
    <w:p w:rsidR="00000000" w:rsidRPr="00E83ABC" w:rsidP="00E83ABC">
      <w:pPr>
        <w:pStyle w:val="ListBullet2"/>
      </w:pPr>
      <w:r w:rsidRPr="00E83ABC">
        <w:t>draping</w:t>
      </w:r>
    </w:p>
    <w:p w:rsidR="00000000" w:rsidRPr="00E83ABC" w:rsidP="00E83ABC">
      <w:pPr>
        <w:pStyle w:val="ListBullet2"/>
      </w:pPr>
      <w:r w:rsidRPr="00E83ABC">
        <w:t>disrobing</w:t>
      </w:r>
    </w:p>
    <w:p w:rsidR="00000000" w:rsidRPr="00E83ABC" w:rsidP="00E83ABC">
      <w:pPr>
        <w:pStyle w:val="ListBullet2"/>
      </w:pPr>
      <w:r w:rsidRPr="00E83ABC">
        <w:t>modesty and privacy</w:t>
      </w:r>
    </w:p>
    <w:p w:rsidR="00000000" w:rsidRPr="00E83ABC" w:rsidP="00E83ABC">
      <w:pPr>
        <w:pStyle w:val="ListBullet2"/>
      </w:pPr>
      <w:r w:rsidRPr="00E83ABC">
        <w:t>table positioning</w:t>
      </w:r>
    </w:p>
    <w:p w:rsidR="00000000" w:rsidRPr="00E83ABC" w:rsidP="00E83ABC">
      <w:pPr>
        <w:pStyle w:val="ListBullet2"/>
      </w:pPr>
      <w:r w:rsidRPr="00E83ABC">
        <w:t>bolstering and comfort</w:t>
      </w:r>
    </w:p>
    <w:p w:rsidR="00000000" w:rsidRPr="00E83ABC" w:rsidP="00E83ABC">
      <w:pPr>
        <w:pStyle w:val="ListBullet"/>
      </w:pPr>
      <w:r w:rsidRPr="00E83ABC">
        <w:t>organisational protocols for preparation of treatment area:</w:t>
      </w:r>
    </w:p>
    <w:p w:rsidR="00000000" w:rsidRPr="00E83ABC" w:rsidP="00E83ABC">
      <w:pPr>
        <w:pStyle w:val="ListBullet2"/>
      </w:pPr>
      <w:r w:rsidRPr="00E83ABC">
        <w:t>equipment hygiene</w:t>
      </w:r>
    </w:p>
    <w:p w:rsidR="00000000" w:rsidRPr="00E83ABC" w:rsidP="00E83ABC">
      <w:pPr>
        <w:pStyle w:val="ListBullet2"/>
      </w:pPr>
      <w:r w:rsidRPr="00E83ABC">
        <w:t>table height</w:t>
      </w:r>
    </w:p>
    <w:p w:rsidR="00000000" w:rsidRPr="00E83ABC" w:rsidP="00E83ABC">
      <w:pPr>
        <w:pStyle w:val="ListBullet2"/>
      </w:pPr>
      <w:r w:rsidRPr="00E83ABC">
        <w:t>bolstering</w:t>
      </w:r>
    </w:p>
    <w:p w:rsidR="00000000" w:rsidRPr="00E83ABC" w:rsidP="00E83ABC">
      <w:pPr>
        <w:pStyle w:val="ListBullet2"/>
      </w:pPr>
      <w:r w:rsidRPr="00E83ABC">
        <w:t>room temperature</w:t>
      </w:r>
    </w:p>
    <w:p w:rsidR="00000000" w:rsidRPr="00E83ABC" w:rsidP="00E83ABC">
      <w:pPr>
        <w:pStyle w:val="ListBullet2"/>
      </w:pPr>
      <w:r w:rsidRPr="00E83ABC">
        <w:t>position of electrical cords</w:t>
      </w:r>
    </w:p>
    <w:p w:rsidR="00000000" w:rsidRPr="00E83ABC" w:rsidP="00E83ABC">
      <w:pPr>
        <w:pStyle w:val="ListBullet2"/>
      </w:pPr>
      <w:r w:rsidRPr="00E83ABC">
        <w:t>lighting</w:t>
      </w:r>
    </w:p>
    <w:p w:rsidR="00000000" w:rsidRPr="00E83ABC" w:rsidP="00E83ABC">
      <w:pPr>
        <w:pStyle w:val="ListBullet2"/>
      </w:pPr>
      <w:r w:rsidRPr="00E83ABC">
        <w:t>client privacy provisions</w:t>
      </w:r>
    </w:p>
    <w:p w:rsidR="00000000" w:rsidRPr="00E83ABC" w:rsidP="00E83ABC">
      <w:pPr>
        <w:pStyle w:val="ListBullet"/>
      </w:pPr>
      <w:r w:rsidRPr="00E83ABC">
        <w:t>preparation of self for providing treatment:</w:t>
      </w:r>
    </w:p>
    <w:p w:rsidR="00000000" w:rsidRPr="00E83ABC" w:rsidP="00E83ABC">
      <w:pPr>
        <w:pStyle w:val="ListBullet2"/>
      </w:pPr>
      <w:r w:rsidRPr="00E83ABC">
        <w:t>personal protective equip</w:t>
      </w:r>
      <w:r w:rsidRPr="00E83ABC">
        <w:t>ment (PPE)</w:t>
      </w:r>
    </w:p>
    <w:p w:rsidR="00000000" w:rsidRPr="00E83ABC" w:rsidP="00E83ABC">
      <w:pPr>
        <w:pStyle w:val="ListBullet2"/>
      </w:pPr>
      <w:r w:rsidRPr="00E83ABC">
        <w:t>hydration</w:t>
      </w:r>
    </w:p>
    <w:p w:rsidR="00000000" w:rsidRPr="00E83ABC" w:rsidP="00E83ABC">
      <w:pPr>
        <w:pStyle w:val="ListBullet2"/>
      </w:pPr>
      <w:r w:rsidRPr="00E83ABC">
        <w:t>personal hygiene</w:t>
      </w:r>
    </w:p>
    <w:p w:rsidR="00000000" w:rsidRPr="00E83ABC" w:rsidP="00E83ABC">
      <w:pPr>
        <w:pStyle w:val="ListBullet2"/>
      </w:pPr>
      <w:r w:rsidRPr="00E83ABC">
        <w:t>personal presentation:</w:t>
      </w:r>
    </w:p>
    <w:p w:rsidR="00000000" w:rsidRPr="00E83ABC" w:rsidP="00E83ABC">
      <w:pPr>
        <w:pStyle w:val="ListBullet3"/>
      </w:pPr>
      <w:r w:rsidRPr="00E83ABC">
        <w:t>hair</w:t>
      </w:r>
    </w:p>
    <w:p w:rsidR="00000000" w:rsidRPr="00E83ABC" w:rsidP="00E83ABC">
      <w:pPr>
        <w:pStyle w:val="ListBullet3"/>
      </w:pPr>
      <w:r w:rsidRPr="00E83ABC">
        <w:t>nails</w:t>
      </w:r>
    </w:p>
    <w:p w:rsidR="00000000" w:rsidRPr="00E83ABC" w:rsidP="00E83ABC">
      <w:pPr>
        <w:pStyle w:val="ListBullet3"/>
      </w:pPr>
      <w:r w:rsidRPr="00E83ABC">
        <w:t>jewellery</w:t>
      </w:r>
    </w:p>
    <w:p w:rsidR="00000000" w:rsidRPr="00E83ABC" w:rsidP="00E83ABC">
      <w:pPr>
        <w:pStyle w:val="ListBullet3"/>
      </w:pPr>
      <w:r w:rsidRPr="00E83ABC">
        <w:t>professional attire</w:t>
      </w:r>
    </w:p>
    <w:p w:rsidR="00000000" w:rsidRPr="00E83ABC" w:rsidP="00E83ABC">
      <w:pPr>
        <w:pStyle w:val="ListBullet3"/>
      </w:pPr>
      <w:r w:rsidRPr="00E83ABC">
        <w:t>footwear</w:t>
      </w:r>
    </w:p>
    <w:p w:rsidR="00000000" w:rsidRPr="00E83ABC" w:rsidP="00E83ABC">
      <w:pPr>
        <w:pStyle w:val="ListBullet"/>
      </w:pPr>
      <w:r w:rsidRPr="00E83ABC">
        <w:t>expectations of treatment and outcomes for different conditions and client groups, and factors that impact these:</w:t>
      </w:r>
    </w:p>
    <w:p w:rsidR="00000000" w:rsidRPr="00E83ABC" w:rsidP="00E83ABC">
      <w:pPr>
        <w:pStyle w:val="ListBullet2"/>
      </w:pPr>
      <w:r w:rsidRPr="00E83ABC">
        <w:t>client history</w:t>
      </w:r>
    </w:p>
    <w:p w:rsidR="00000000" w:rsidRPr="00E83ABC" w:rsidP="00E83ABC">
      <w:pPr>
        <w:pStyle w:val="ListBullet2"/>
      </w:pPr>
      <w:r w:rsidRPr="00E83ABC">
        <w:t>c</w:t>
      </w:r>
      <w:r w:rsidRPr="00E83ABC">
        <w:t>ontraindications</w:t>
      </w:r>
    </w:p>
    <w:p w:rsidR="00000000" w:rsidRPr="00E83ABC" w:rsidP="00E83ABC">
      <w:pPr>
        <w:pStyle w:val="ListBullet2"/>
      </w:pPr>
      <w:r w:rsidRPr="00E83ABC">
        <w:t>client role in achieving outcomes</w:t>
      </w:r>
    </w:p>
    <w:p w:rsidR="00000000" w:rsidRPr="00E83ABC" w:rsidP="00E83ABC">
      <w:pPr>
        <w:pStyle w:val="ListBullet2"/>
      </w:pPr>
      <w:r w:rsidRPr="00E83ABC">
        <w:t>interactions with other treatments</w:t>
      </w:r>
    </w:p>
    <w:p w:rsidR="00000000" w:rsidRPr="00E83ABC" w:rsidP="00E83ABC">
      <w:pPr>
        <w:pStyle w:val="ListBullet2"/>
      </w:pPr>
      <w:r w:rsidRPr="00E83ABC">
        <w:t>client general health</w:t>
      </w:r>
    </w:p>
    <w:p w:rsidR="00000000" w:rsidRPr="00E83ABC" w:rsidP="00E83ABC">
      <w:pPr>
        <w:pStyle w:val="ListBullet2"/>
      </w:pPr>
      <w:r w:rsidRPr="00E83ABC">
        <w:t>health literacy of client</w:t>
      </w:r>
    </w:p>
    <w:p w:rsidR="00000000" w:rsidRPr="00E83ABC" w:rsidP="00E83ABC">
      <w:pPr>
        <w:pStyle w:val="ListBullet2"/>
      </w:pPr>
      <w:r w:rsidRPr="00E83ABC">
        <w:t>presenting condition</w:t>
      </w:r>
    </w:p>
    <w:p w:rsidR="00000000" w:rsidRPr="00E83ABC" w:rsidP="00E83ABC">
      <w:pPr>
        <w:pStyle w:val="ListBullet"/>
      </w:pPr>
      <w:r w:rsidRPr="00E83ABC">
        <w:t xml:space="preserve">cautions and contraindications for treatment and possible indications for referral </w:t>
      </w:r>
    </w:p>
    <w:p w:rsidR="00000000" w:rsidRPr="00E83ABC" w:rsidP="00E83ABC">
      <w:pPr>
        <w:pStyle w:val="ListBullet"/>
      </w:pPr>
      <w:r w:rsidRPr="00E83ABC">
        <w:t>referral options</w:t>
      </w:r>
      <w:r w:rsidRPr="00E83ABC">
        <w:t xml:space="preserve"> for therapists: </w:t>
      </w:r>
    </w:p>
    <w:p w:rsidR="00000000" w:rsidRPr="00E83ABC" w:rsidP="00E83ABC">
      <w:pPr>
        <w:pStyle w:val="ListBullet2"/>
      </w:pPr>
      <w:r w:rsidRPr="00E83ABC">
        <w:t xml:space="preserve">allied health service and other health modalities </w:t>
      </w:r>
    </w:p>
    <w:p w:rsidR="00000000" w:rsidRPr="00E83ABC" w:rsidP="00E83ABC">
      <w:pPr>
        <w:pStyle w:val="ListBullet2"/>
      </w:pPr>
      <w:r w:rsidRPr="00E83ABC">
        <w:t>medical practitioner</w:t>
      </w:r>
    </w:p>
    <w:p w:rsidR="00000000" w:rsidRPr="00E83ABC" w:rsidP="00E83ABC">
      <w:pPr>
        <w:pStyle w:val="ListBullet2"/>
      </w:pPr>
      <w:r w:rsidRPr="00E83ABC">
        <w:t>support service</w:t>
      </w:r>
    </w:p>
    <w:p w:rsidR="00000000" w:rsidRPr="00E83ABC" w:rsidP="00E83ABC">
      <w:pPr>
        <w:pStyle w:val="ListBullet2"/>
      </w:pPr>
      <w:r w:rsidRPr="00E83ABC">
        <w:t>types and availability of further medical testing</w:t>
      </w:r>
    </w:p>
    <w:p w:rsidR="00000000" w:rsidRPr="00E83ABC" w:rsidP="00E83ABC">
      <w:pPr>
        <w:pStyle w:val="ListBullet"/>
      </w:pPr>
      <w:r w:rsidRPr="00E83ABC">
        <w:t>methods of monitoring treatment progress:</w:t>
      </w:r>
    </w:p>
    <w:p w:rsidR="00000000" w:rsidRPr="00E83ABC" w:rsidP="00E83ABC">
      <w:pPr>
        <w:pStyle w:val="ListBullet2"/>
      </w:pPr>
      <w:r w:rsidRPr="00E83ABC">
        <w:t>reassessment</w:t>
      </w:r>
    </w:p>
    <w:p w:rsidR="00000000" w:rsidRPr="00E83ABC" w:rsidP="00E83ABC">
      <w:pPr>
        <w:pStyle w:val="ListBullet2"/>
      </w:pPr>
      <w:r w:rsidRPr="00E83ABC">
        <w:t>client feedback</w:t>
      </w:r>
    </w:p>
    <w:p w:rsidR="00000000" w:rsidRPr="00E83ABC" w:rsidP="00E83ABC">
      <w:pPr>
        <w:pStyle w:val="ListBullet"/>
      </w:pPr>
      <w:r w:rsidRPr="00E83ABC">
        <w:t>processes for recommendations for continuation and variation of treatment:</w:t>
      </w:r>
    </w:p>
    <w:p w:rsidR="00000000" w:rsidRPr="00E83ABC" w:rsidP="00E83ABC">
      <w:pPr>
        <w:pStyle w:val="ListBullet2"/>
      </w:pPr>
      <w:r w:rsidRPr="00E83ABC">
        <w:t>communication with client</w:t>
      </w:r>
    </w:p>
    <w:p w:rsidR="00000000" w:rsidRPr="00E83ABC" w:rsidP="00E83ABC">
      <w:pPr>
        <w:pStyle w:val="ListBullet2"/>
      </w:pPr>
      <w:r w:rsidRPr="00E83ABC">
        <w:t>documenting on client record</w:t>
      </w:r>
    </w:p>
    <w:p w:rsidR="00000000" w:rsidRPr="00E83ABC" w:rsidP="00E83ABC">
      <w:pPr>
        <w:pStyle w:val="ListBullet"/>
      </w:pPr>
      <w:r w:rsidRPr="00E83ABC">
        <w:t>sources of research and evidence that support massage practice</w:t>
      </w:r>
    </w:p>
    <w:p w:rsidR="00000000" w:rsidRPr="00E83ABC" w:rsidP="00E83ABC">
      <w:pPr>
        <w:pStyle w:val="ListBullet"/>
      </w:pPr>
      <w:r w:rsidRPr="00E83ABC">
        <w:t>requirements of reports and documentation prepared by massage</w:t>
      </w:r>
      <w:r w:rsidRPr="00E83ABC">
        <w:t xml:space="preserve"> therapists:</w:t>
      </w:r>
    </w:p>
    <w:p w:rsidR="00000000" w:rsidRPr="00E83ABC" w:rsidP="00E83ABC">
      <w:pPr>
        <w:pStyle w:val="ListBullet2"/>
      </w:pPr>
      <w:r w:rsidRPr="00E83ABC">
        <w:t>client record</w:t>
      </w:r>
    </w:p>
    <w:p w:rsidR="00000000" w:rsidRPr="00E83ABC" w:rsidP="00E83ABC">
      <w:pPr>
        <w:pStyle w:val="ListBullet2"/>
      </w:pPr>
      <w:r w:rsidRPr="00E83ABC">
        <w:t>assessment report</w:t>
      </w:r>
    </w:p>
    <w:p w:rsidR="00000000" w:rsidRPr="00E83ABC" w:rsidP="00E83ABC">
      <w:pPr>
        <w:pStyle w:val="ListBullet2"/>
      </w:pPr>
      <w:r w:rsidRPr="00E83ABC">
        <w:t>treatment plan</w:t>
      </w:r>
    </w:p>
    <w:p w:rsidR="00000000" w:rsidRPr="00E83ABC" w:rsidP="00E83ABC">
      <w:pPr>
        <w:pStyle w:val="ListBullet2"/>
      </w:pPr>
      <w:r w:rsidRPr="00E83ABC">
        <w:t>insurance documentation</w:t>
      </w:r>
    </w:p>
    <w:p w:rsidR="00000000" w:rsidRPr="00E83ABC" w:rsidP="00E83ABC">
      <w:pPr>
        <w:pStyle w:val="ListBullet2"/>
      </w:pPr>
      <w:r w:rsidRPr="00E83ABC">
        <w:t>statements of attendance</w:t>
      </w:r>
    </w:p>
    <w:p w:rsidR="00000000" w:rsidRPr="00E83ABC" w:rsidP="00E83ABC">
      <w:pPr>
        <w:pStyle w:val="ListBullet"/>
      </w:pPr>
      <w:r w:rsidRPr="00E83ABC">
        <w:t>professional development requirements for remedial massage therapists.</w:t>
      </w:r>
    </w:p>
    <w:p w:rsidR="00000000" w:rsidRPr="00E83ABC" w:rsidP="00E83ABC">
      <w:pPr>
        <w:pStyle w:val="AllowPageBreak"/>
      </w:pPr>
    </w:p>
    <w:p w:rsidR="00000000" w:rsidRPr="00E83ABC" w:rsidP="00E83ABC">
      <w:pPr>
        <w:pStyle w:val="Heading1"/>
      </w:pPr>
      <w:bookmarkStart w:id="13" w:name="O_1234820"/>
      <w:bookmarkEnd w:id="13"/>
      <w:r w:rsidRPr="00E83ABC">
        <w:t>Assessment Conditions</w:t>
      </w:r>
    </w:p>
    <w:p w:rsidR="00000000" w:rsidRPr="00E83ABC" w:rsidP="00216C3D">
      <w:pPr>
        <w:pStyle w:val="BodyText"/>
      </w:pPr>
      <w:r w:rsidRPr="00E83ABC">
        <w:t>Skills must be demonstrated in a simulated clinical environment that reflects workplace conditions set up for the purpose of skills assessment:</w:t>
      </w:r>
    </w:p>
    <w:p w:rsidR="00000000" w:rsidRPr="00E83ABC" w:rsidP="00E83ABC">
      <w:pPr>
        <w:pStyle w:val="ListBullet"/>
      </w:pPr>
      <w:r w:rsidRPr="00E83ABC">
        <w:t>the following aspects of performance evidence must be directly observed by the assessor:</w:t>
      </w:r>
    </w:p>
    <w:p w:rsidR="00000000" w:rsidRPr="00E83ABC" w:rsidP="00E83ABC">
      <w:pPr>
        <w:pStyle w:val="ListBullet2"/>
      </w:pPr>
      <w:r w:rsidRPr="00E83ABC">
        <w:t>40 hours of relaxatio</w:t>
      </w:r>
      <w:r w:rsidRPr="00E83ABC">
        <w:t>n massage consultations</w:t>
      </w:r>
    </w:p>
    <w:p w:rsidR="00000000" w:rsidRPr="00E83ABC" w:rsidP="00E83ABC">
      <w:pPr>
        <w:pStyle w:val="ListBullet2"/>
      </w:pPr>
      <w:r w:rsidRPr="00E83ABC">
        <w:t>100 hours of remedial massage consultations</w:t>
      </w:r>
    </w:p>
    <w:p w:rsidR="00000000" w:rsidRPr="00E83ABC" w:rsidP="00E83ABC">
      <w:pPr>
        <w:pStyle w:val="ListBullet"/>
      </w:pPr>
      <w:r w:rsidRPr="00E83ABC">
        <w:t>remaining evidence may be collated during an additional 60 hours of clinical work.</w:t>
      </w:r>
    </w:p>
    <w:p w:rsidR="00000000" w:rsidRPr="00E83ABC" w:rsidP="00216C3D">
      <w:pPr>
        <w:pStyle w:val="BodyText"/>
      </w:pPr>
      <w:r w:rsidRPr="00E83ABC">
        <w:t>Assessment must ensure access to:</w:t>
      </w:r>
    </w:p>
    <w:p w:rsidR="00000000" w:rsidRPr="00E83ABC" w:rsidP="00E83ABC">
      <w:pPr>
        <w:pStyle w:val="ListBullet"/>
      </w:pPr>
      <w:r w:rsidRPr="00E83ABC">
        <w:t>client information including case history and treatment plan</w:t>
      </w:r>
    </w:p>
    <w:p w:rsidR="00000000" w:rsidRPr="00E83ABC" w:rsidP="00E83ABC">
      <w:pPr>
        <w:pStyle w:val="ListBullet"/>
      </w:pPr>
      <w:r w:rsidRPr="00E83ABC">
        <w:t>treatmen</w:t>
      </w:r>
      <w:r w:rsidRPr="00E83ABC">
        <w:t>t plan template</w:t>
      </w:r>
    </w:p>
    <w:p w:rsidR="00000000" w:rsidRPr="00E83ABC" w:rsidP="00E83ABC">
      <w:pPr>
        <w:pStyle w:val="ListBullet"/>
      </w:pPr>
      <w:r w:rsidRPr="00E83ABC">
        <w:t>private consultation area</w:t>
      </w:r>
    </w:p>
    <w:p w:rsidR="00000000" w:rsidRPr="00E83ABC" w:rsidP="00E83ABC">
      <w:pPr>
        <w:pStyle w:val="ListBullet"/>
      </w:pPr>
      <w:r w:rsidRPr="00E83ABC">
        <w:t>adjustable height massage table</w:t>
      </w:r>
    </w:p>
    <w:p w:rsidR="00000000" w:rsidRPr="00E83ABC" w:rsidP="00E83ABC">
      <w:pPr>
        <w:pStyle w:val="ListBullet"/>
      </w:pPr>
      <w:r w:rsidRPr="00E83ABC">
        <w:t>towels or sheets for draping</w:t>
      </w:r>
    </w:p>
    <w:p w:rsidR="00000000" w:rsidRPr="00E83ABC" w:rsidP="00E83ABC">
      <w:pPr>
        <w:pStyle w:val="ListBullet"/>
      </w:pPr>
      <w:r w:rsidRPr="00E83ABC">
        <w:t>oils and balms</w:t>
      </w:r>
    </w:p>
    <w:p w:rsidR="00000000" w:rsidRPr="00E83ABC" w:rsidP="00E83ABC">
      <w:pPr>
        <w:pStyle w:val="ListBullet"/>
      </w:pPr>
      <w:r w:rsidRPr="00E83ABC">
        <w:t>hot and cold packs</w:t>
      </w:r>
    </w:p>
    <w:p w:rsidR="00000000" w:rsidRPr="00E83ABC" w:rsidP="00E83ABC">
      <w:pPr>
        <w:pStyle w:val="ListBullet"/>
      </w:pPr>
      <w:r w:rsidRPr="00E83ABC">
        <w:t>bolsters</w:t>
      </w:r>
    </w:p>
    <w:p w:rsidR="00000000" w:rsidRPr="00E83ABC" w:rsidP="00E83ABC">
      <w:pPr>
        <w:pStyle w:val="ListBullet"/>
      </w:pPr>
      <w:r w:rsidRPr="00E83ABC">
        <w:t>hand washing or hand sanitising facilities</w:t>
      </w:r>
    </w:p>
    <w:p w:rsidR="00000000" w:rsidRPr="00E83ABC" w:rsidP="00E83ABC">
      <w:pPr>
        <w:pStyle w:val="ListBullet"/>
      </w:pPr>
      <w:r w:rsidRPr="00E83ABC">
        <w:t>modelling of industry operating conditions including provision of services to the general public</w:t>
      </w:r>
    </w:p>
    <w:p w:rsidR="00000000" w:rsidRPr="00E83ABC" w:rsidP="00E83ABC">
      <w:pPr>
        <w:pStyle w:val="ListBullet"/>
      </w:pPr>
      <w:r w:rsidRPr="00E83ABC">
        <w:t xml:space="preserve">on campus and in-person clinic supervision by a person who meets the assessor requirements outlined below for 40 hours of relaxation massage consultations and </w:t>
      </w:r>
      <w:r w:rsidRPr="00E83ABC">
        <w:t>100 hours of remedial massage consultations.</w:t>
      </w:r>
    </w:p>
    <w:p w:rsidR="00000000" w:rsidRPr="00E83ABC" w:rsidP="00216C3D">
      <w:pPr>
        <w:pStyle w:val="BodyText"/>
      </w:pPr>
      <w:r w:rsidRPr="00E83ABC">
        <w:t xml:space="preserve">The massage consultations outlined in the performance evidence must be observed in a face-to-face </w:t>
      </w:r>
      <w:r w:rsidRPr="00E83ABC">
        <w:t>environment by the assessor.</w:t>
      </w:r>
    </w:p>
    <w:p w:rsidR="00000000" w:rsidRPr="00E83ABC" w:rsidP="00216C3D">
      <w:pPr>
        <w:pStyle w:val="BodyText"/>
      </w:pPr>
      <w:r w:rsidRPr="00E83ABC">
        <w:t>Assessors must satisfy the Standards for Registered Training Organisations’ requirem</w:t>
      </w:r>
      <w:r w:rsidRPr="00E83ABC">
        <w:t>ents for assessors, and</w:t>
      </w:r>
    </w:p>
    <w:p w:rsidR="00000000" w:rsidRPr="00E83ABC" w:rsidP="00E83ABC">
      <w:pPr>
        <w:pStyle w:val="ListBullet"/>
      </w:pPr>
      <w:r w:rsidRPr="00E83ABC">
        <w:t>have current clinical experience working as a remedial massage therapist, myotherapist or soft tissue therapist providing services to the general public; and</w:t>
      </w:r>
    </w:p>
    <w:p w:rsidR="00000000" w:rsidRPr="00E83ABC" w:rsidP="00E83ABC">
      <w:pPr>
        <w:pStyle w:val="ListBullet"/>
      </w:pPr>
      <w:r w:rsidRPr="00E83ABC">
        <w:t xml:space="preserve">hold current practising membership of a relevant Australian professional </w:t>
      </w:r>
      <w:r w:rsidRPr="00E83ABC">
        <w:t>body that represents remedial massage therapists, myotherapists, or soft tissue therapists.</w:t>
      </w:r>
    </w:p>
    <w:p w:rsidR="00000000" w:rsidRPr="00E83ABC" w:rsidP="00E83ABC">
      <w:pPr>
        <w:pStyle w:val="AllowPageBreak"/>
      </w:pPr>
    </w:p>
    <w:p w:rsidR="00000000" w:rsidRPr="00E83ABC" w:rsidP="00E83ABC">
      <w:pPr>
        <w:pStyle w:val="Heading1"/>
      </w:pPr>
      <w:bookmarkStart w:id="14" w:name="O_1234823"/>
      <w:bookmarkEnd w:id="14"/>
      <w:r w:rsidRPr="00E83ABC">
        <w:t>Links</w:t>
      </w:r>
    </w:p>
    <w:p w:rsidR="00000000" w:rsidRPr="00E83ABC" w:rsidP="00216C3D">
      <w:pPr>
        <w:pStyle w:val="BodyText"/>
      </w:pPr>
      <w:r w:rsidRPr="00E83AB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B2883">
        <w:rPr>
          <w:rStyle w:val="Hyperlink"/>
        </w:rPr>
        <w:t>https://vetnet.gov.au/Pages/TrainingDocs.aspx?q=ced1390f-48d9-4ab0-bd50-b015e5485705</w:t>
      </w:r>
      <w:r>
        <w:fldChar w:fldCharType="end"/>
      </w:r>
    </w:p>
    <w:p w:rsidR="00000000" w:rsidRPr="00E83ABC" w:rsidP="00E83ABC"/>
    <w:sectPr w:rsidSect="00E83A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BC" w:rsidRPr="00216C3D" w:rsidP="00216C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C3D" w:rsidP="00E83A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16C3D" w:rsidP="00E83A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16C3D" w:rsidP="00E83A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BC" w:rsidP="00E83ABC">
    <w:pPr>
      <w:pStyle w:val="Footer"/>
      <w:framePr w:wrap="around"/>
    </w:pPr>
    <w:r>
      <w:fldChar w:fldCharType="begin"/>
    </w:r>
    <w:r>
      <w:instrText xml:space="preserve"> DOCPROPERTY  Subject  \* MERGEFORMAT </w:instrText>
    </w:r>
    <w:r>
      <w:fldChar w:fldCharType="separate"/>
    </w:r>
    <w:r w:rsidR="00216C3D">
      <w:t>Approved</w:t>
    </w:r>
    <w:r w:rsidR="00216C3D">
      <w:fldChar w:fldCharType="end"/>
    </w:r>
    <w:r>
      <w:tab/>
      <w:t xml:space="preserve">Page </w:t>
    </w:r>
    <w:r>
      <w:fldChar w:fldCharType="begin"/>
    </w:r>
    <w:r>
      <w:instrText xml:space="preserve"> PAGE  \* Arabic  \* MERGEFORMAT </w:instrText>
    </w:r>
    <w:r>
      <w:fldChar w:fldCharType="separate"/>
    </w:r>
    <w:r w:rsidR="00216C3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6C3D">
      <w:rPr>
        <w:noProof/>
      </w:rPr>
      <w:t>7</w:t>
    </w:r>
    <w:r>
      <w:rPr>
        <w:noProof/>
      </w:rPr>
      <w:fldChar w:fldCharType="end"/>
    </w:r>
  </w:p>
  <w:p w:rsidR="00E83ABC" w:rsidP="00E83ABC">
    <w:pPr>
      <w:pStyle w:val="Footer"/>
      <w:framePr w:wrap="around"/>
    </w:pPr>
    <w:r>
      <w:t xml:space="preserve">© Commonwealth of Australia, </w:t>
    </w:r>
    <w:r>
      <w:fldChar w:fldCharType="begin"/>
    </w:r>
    <w:r>
      <w:instrText xml:space="preserve"> DATE  \@ "yyyy"  \* MERGEFORMAT </w:instrText>
    </w:r>
    <w:r>
      <w:fldChar w:fldCharType="separate"/>
    </w:r>
    <w:r w:rsidR="00216C3D">
      <w:rPr>
        <w:noProof/>
      </w:rPr>
      <w:t>2025</w:t>
    </w:r>
    <w:r>
      <w:fldChar w:fldCharType="end"/>
    </w:r>
    <w:r>
      <w:tab/>
    </w:r>
    <w:r>
      <w:fldChar w:fldCharType="begin"/>
    </w:r>
    <w:r>
      <w:instrText xml:space="preserve"> DOCPROPERTY  Author  \* MERGEFORMAT </w:instrText>
    </w:r>
    <w:r>
      <w:fldChar w:fldCharType="separate"/>
    </w:r>
    <w:r w:rsidR="00216C3D">
      <w:t>HumanAbility</w:t>
    </w:r>
    <w:r w:rsidR="00216C3D">
      <w:fldChar w:fldCharType="end"/>
    </w:r>
  </w:p>
  <w:p w:rsidR="00E83ABC" w:rsidP="00E83A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C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ABC" w:rsidRPr="00216C3D" w:rsidP="00216C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C3D" w:rsidRPr="002D2AF8" w:rsidP="00E83ABC">
    <w:pPr>
      <w:pStyle w:val="Header"/>
      <w:framePr w:wrap="around"/>
    </w:pPr>
    <w:r>
      <w:fldChar w:fldCharType="begin"/>
    </w:r>
    <w:r>
      <w:instrText xml:space="preserve"> TITLE   \* MERGEFORMAT </w:instrText>
    </w:r>
    <w:r>
      <w:fldChar w:fldCharType="separate"/>
    </w:r>
    <w:r>
      <w:t>HLTMSG017 Apply remedial massage clinical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6C3D" w:rsidP="00E83A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BC" w:rsidRPr="002D2AF8" w:rsidP="00E83ABC">
    <w:pPr>
      <w:pStyle w:val="Header"/>
      <w:framePr w:wrap="around"/>
    </w:pPr>
    <w:r>
      <w:fldChar w:fldCharType="begin"/>
    </w:r>
    <w:r>
      <w:instrText xml:space="preserve"> TITLE   \* MERGEFORMAT </w:instrText>
    </w:r>
    <w:r>
      <w:fldChar w:fldCharType="separate"/>
    </w:r>
    <w:r w:rsidR="00216C3D">
      <w:t>HLTMSG017 Apply remedial massage clinical practice</w:t>
    </w:r>
    <w:r w:rsidR="00216C3D">
      <w:fldChar w:fldCharType="end"/>
    </w:r>
    <w:r>
      <w:tab/>
      <w:t xml:space="preserve">Date this document was generated: </w:t>
    </w:r>
    <w:r>
      <w:fldChar w:fldCharType="begin"/>
    </w:r>
    <w:r>
      <w:instrText xml:space="preserve"> CREATEDATE  \@ "d MMMM yyyy"  \* MERGEFORMAT </w:instrText>
    </w:r>
    <w:r>
      <w:fldChar w:fldCharType="separate"/>
    </w:r>
    <w:r w:rsidR="00216C3D">
      <w:rPr>
        <w:noProof/>
      </w:rPr>
      <w:t>2 March 2025</w:t>
    </w:r>
    <w:r>
      <w:fldChar w:fldCharType="end"/>
    </w:r>
  </w:p>
  <w:p w:rsidR="00E83ABC" w:rsidP="00E83A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3A2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967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E68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A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ABC"/>
    <w:pPr>
      <w:spacing w:before="360" w:after="60"/>
      <w:outlineLvl w:val="0"/>
    </w:pPr>
    <w:rPr>
      <w:sz w:val="32"/>
    </w:rPr>
  </w:style>
  <w:style w:type="paragraph" w:styleId="Heading2">
    <w:name w:val="heading 2"/>
    <w:basedOn w:val="HeadingBase"/>
    <w:next w:val="BodyText"/>
    <w:link w:val="Heading2Char"/>
    <w:qFormat/>
    <w:rsid w:val="00E83ABC"/>
    <w:pPr>
      <w:keepLines/>
      <w:spacing w:before="240" w:after="120"/>
      <w:outlineLvl w:val="1"/>
    </w:pPr>
    <w:rPr>
      <w:sz w:val="28"/>
      <w:szCs w:val="40"/>
    </w:rPr>
  </w:style>
  <w:style w:type="paragraph" w:styleId="Heading3">
    <w:name w:val="heading 3"/>
    <w:basedOn w:val="HeadingBase"/>
    <w:next w:val="BodyText"/>
    <w:link w:val="Heading3Char"/>
    <w:qFormat/>
    <w:rsid w:val="00E83ABC"/>
    <w:pPr>
      <w:spacing w:before="180" w:after="120"/>
      <w:outlineLvl w:val="2"/>
    </w:pPr>
    <w:rPr>
      <w:spacing w:val="-10"/>
      <w:kern w:val="32"/>
    </w:rPr>
  </w:style>
  <w:style w:type="paragraph" w:styleId="Heading4">
    <w:name w:val="heading 4"/>
    <w:basedOn w:val="HeadingBase"/>
    <w:next w:val="BodyText"/>
    <w:link w:val="Heading4Char"/>
    <w:qFormat/>
    <w:rsid w:val="00E83ABC"/>
    <w:pPr>
      <w:spacing w:before="160" w:after="120"/>
      <w:outlineLvl w:val="3"/>
    </w:pPr>
    <w:rPr>
      <w:sz w:val="22"/>
    </w:rPr>
  </w:style>
  <w:style w:type="paragraph" w:styleId="Heading5">
    <w:name w:val="heading 5"/>
    <w:basedOn w:val="HeadingBase"/>
    <w:next w:val="Normal"/>
    <w:link w:val="Heading5Char"/>
    <w:qFormat/>
    <w:rsid w:val="00E83ABC"/>
    <w:pPr>
      <w:spacing w:before="80"/>
      <w:outlineLvl w:val="4"/>
    </w:pPr>
    <w:rPr>
      <w:color w:val="918585"/>
      <w:sz w:val="20"/>
    </w:rPr>
  </w:style>
  <w:style w:type="paragraph" w:styleId="Heading6">
    <w:name w:val="heading 6"/>
    <w:basedOn w:val="HeadingBase"/>
    <w:next w:val="Normal"/>
    <w:link w:val="Heading6Char"/>
    <w:qFormat/>
    <w:rsid w:val="00E83ABC"/>
    <w:pPr>
      <w:spacing w:before="60"/>
      <w:outlineLvl w:val="5"/>
    </w:pPr>
    <w:rPr>
      <w:color w:val="918585"/>
      <w:sz w:val="20"/>
    </w:rPr>
  </w:style>
  <w:style w:type="paragraph" w:styleId="Heading7">
    <w:name w:val="heading 7"/>
    <w:basedOn w:val="Normal"/>
    <w:next w:val="Normal"/>
    <w:link w:val="Heading7Char"/>
    <w:qFormat/>
    <w:rsid w:val="00E83ABC"/>
    <w:pPr>
      <w:ind w:left="720"/>
      <w:outlineLvl w:val="6"/>
    </w:pPr>
    <w:rPr>
      <w:i/>
    </w:rPr>
  </w:style>
  <w:style w:type="paragraph" w:styleId="Heading8">
    <w:name w:val="heading 8"/>
    <w:basedOn w:val="Normal"/>
    <w:next w:val="Normal"/>
    <w:link w:val="Heading8Char"/>
    <w:qFormat/>
    <w:rsid w:val="00E83ABC"/>
    <w:pPr>
      <w:ind w:left="720"/>
      <w:outlineLvl w:val="7"/>
    </w:pPr>
    <w:rPr>
      <w:i/>
    </w:rPr>
  </w:style>
  <w:style w:type="paragraph" w:styleId="Heading9">
    <w:name w:val="heading 9"/>
    <w:basedOn w:val="Normal"/>
    <w:next w:val="Normal"/>
    <w:link w:val="Heading9Char"/>
    <w:qFormat/>
    <w:rsid w:val="00E83ABC"/>
    <w:pPr>
      <w:ind w:left="720"/>
      <w:outlineLvl w:val="8"/>
    </w:pPr>
    <w:rPr>
      <w:i/>
    </w:rPr>
  </w:style>
  <w:style w:type="character" w:default="1" w:styleId="DefaultParagraphFont">
    <w:name w:val="Default Paragraph Font"/>
    <w:uiPriority w:val="1"/>
    <w:unhideWhenUsed/>
    <w:rsid w:val="00E83A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ABC"/>
  </w:style>
  <w:style w:type="character" w:customStyle="1" w:styleId="Heading1Char">
    <w:name w:val="Heading 1 Char"/>
    <w:basedOn w:val="DefaultParagraphFont"/>
    <w:link w:val="Heading1"/>
    <w:rsid w:val="00E83ABC"/>
    <w:rPr>
      <w:rFonts w:ascii="Times New Roman" w:eastAsia="Times New Roman" w:hAnsi="Times New Roman" w:cs="Times New Roman"/>
      <w:b/>
      <w:sz w:val="32"/>
      <w:szCs w:val="20"/>
      <w:lang w:eastAsia="en-US"/>
    </w:rPr>
  </w:style>
  <w:style w:type="paragraph" w:styleId="BodyText">
    <w:name w:val="Body Text"/>
    <w:basedOn w:val="Normal"/>
    <w:link w:val="BodyTextChar"/>
    <w:rsid w:val="00E83A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ABC"/>
    <w:rPr>
      <w:rFonts w:ascii="Times New Roman" w:eastAsia="Times New Roman" w:hAnsi="Times New Roman" w:cs="Times New Roman"/>
      <w:sz w:val="24"/>
      <w:lang w:eastAsia="en-US"/>
    </w:rPr>
  </w:style>
  <w:style w:type="paragraph" w:styleId="List">
    <w:name w:val="List"/>
    <w:basedOn w:val="BodyText"/>
    <w:next w:val="BodyText"/>
    <w:rsid w:val="00E83ABC"/>
    <w:pPr>
      <w:tabs>
        <w:tab w:val="left" w:pos="340"/>
      </w:tabs>
      <w:spacing w:before="60" w:after="60"/>
      <w:ind w:left="340" w:hanging="340"/>
    </w:pPr>
  </w:style>
  <w:style w:type="paragraph" w:styleId="ListBullet">
    <w:name w:val="List Bullet"/>
    <w:basedOn w:val="List"/>
    <w:rsid w:val="00E83ABC"/>
    <w:pPr>
      <w:numPr>
        <w:numId w:val="13"/>
      </w:numPr>
      <w:tabs>
        <w:tab w:val="clear" w:pos="340"/>
      </w:tabs>
      <w:spacing w:before="40" w:after="40"/>
    </w:pPr>
  </w:style>
  <w:style w:type="character" w:customStyle="1" w:styleId="SpecialBold">
    <w:name w:val="Special Bold"/>
    <w:basedOn w:val="DefaultParagraphFont"/>
    <w:rsid w:val="00E83ABC"/>
    <w:rPr>
      <w:b/>
      <w:spacing w:val="0"/>
    </w:rPr>
  </w:style>
  <w:style w:type="paragraph" w:styleId="ListBullet2">
    <w:name w:val="List Bullet 2"/>
    <w:basedOn w:val="List2"/>
    <w:rsid w:val="00E83ABC"/>
    <w:pPr>
      <w:numPr>
        <w:numId w:val="14"/>
      </w:numPr>
      <w:tabs>
        <w:tab w:val="clear" w:pos="680"/>
      </w:tabs>
    </w:pPr>
  </w:style>
  <w:style w:type="character" w:styleId="Emphasis">
    <w:name w:val="Emphasis"/>
    <w:basedOn w:val="DefaultParagraphFont"/>
    <w:qFormat/>
    <w:rsid w:val="00E83ABC"/>
    <w:rPr>
      <w:i/>
    </w:rPr>
  </w:style>
  <w:style w:type="paragraph" w:customStyle="1" w:styleId="SuperHeading">
    <w:name w:val="SuperHeading"/>
    <w:basedOn w:val="Normal"/>
    <w:rsid w:val="00E83ABC"/>
    <w:pPr>
      <w:spacing w:before="240" w:after="120"/>
      <w:outlineLvl w:val="0"/>
    </w:pPr>
    <w:rPr>
      <w:rFonts w:ascii="Times New Roman" w:hAnsi="Times New Roman"/>
      <w:b/>
      <w:sz w:val="32"/>
    </w:rPr>
  </w:style>
  <w:style w:type="paragraph" w:customStyle="1" w:styleId="AllowPageBreak">
    <w:name w:val="AllowPageBreak"/>
    <w:rsid w:val="00E83A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3ABC"/>
    <w:pPr>
      <w:numPr>
        <w:numId w:val="3"/>
      </w:numPr>
      <w:tabs>
        <w:tab w:val="clear" w:pos="1021"/>
      </w:tabs>
      <w:ind w:left="1037" w:hanging="357"/>
    </w:pPr>
  </w:style>
  <w:style w:type="character" w:customStyle="1" w:styleId="Heading2Char">
    <w:name w:val="Heading 2 Char"/>
    <w:basedOn w:val="DefaultParagraphFont"/>
    <w:link w:val="Heading2"/>
    <w:rsid w:val="00E83A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A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A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A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A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A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A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ABC"/>
    <w:rPr>
      <w:rFonts w:ascii="Courier New" w:eastAsia="Times New Roman" w:hAnsi="Courier New" w:cs="Times New Roman"/>
      <w:i/>
      <w:szCs w:val="20"/>
      <w:lang w:eastAsia="en-US"/>
    </w:rPr>
  </w:style>
  <w:style w:type="paragraph" w:customStyle="1" w:styleId="HeadingBase">
    <w:name w:val="Heading Base"/>
    <w:rsid w:val="00E83A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ABC"/>
    <w:pPr>
      <w:tabs>
        <w:tab w:val="right" w:leader="dot" w:pos="9072"/>
      </w:tabs>
      <w:ind w:left="567"/>
    </w:pPr>
    <w:rPr>
      <w:szCs w:val="22"/>
    </w:rPr>
  </w:style>
  <w:style w:type="paragraph" w:customStyle="1" w:styleId="TOCBase">
    <w:name w:val="TOC Base"/>
    <w:rsid w:val="00E83A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ABC"/>
    <w:pPr>
      <w:tabs>
        <w:tab w:val="right" w:leader="dot" w:pos="9072"/>
      </w:tabs>
      <w:spacing w:before="40" w:after="40"/>
      <w:ind w:left="284"/>
    </w:pPr>
    <w:rPr>
      <w:rFonts w:ascii="Times New Roman" w:hAnsi="Times New Roman"/>
    </w:rPr>
  </w:style>
  <w:style w:type="paragraph" w:styleId="TOC1">
    <w:name w:val="toc 1"/>
    <w:basedOn w:val="TOCBase"/>
    <w:next w:val="Normal"/>
    <w:rsid w:val="00E83A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A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ABC"/>
    <w:rPr>
      <w:rFonts w:ascii="Times New Roman" w:eastAsia="Times New Roman" w:hAnsi="Times New Roman" w:cs="Times New Roman"/>
      <w:sz w:val="16"/>
      <w:lang w:eastAsia="en-US"/>
    </w:rPr>
  </w:style>
  <w:style w:type="paragraph" w:styleId="Title">
    <w:name w:val="Title"/>
    <w:basedOn w:val="HeadingBase"/>
    <w:link w:val="TitleChar"/>
    <w:qFormat/>
    <w:rsid w:val="00E83ABC"/>
    <w:pPr>
      <w:spacing w:before="5040"/>
      <w:jc w:val="center"/>
    </w:pPr>
    <w:rPr>
      <w:sz w:val="48"/>
      <w:szCs w:val="72"/>
      <w:lang w:val="en-US"/>
    </w:rPr>
  </w:style>
  <w:style w:type="character" w:customStyle="1" w:styleId="TitleChar">
    <w:name w:val="Title Char"/>
    <w:basedOn w:val="DefaultParagraphFont"/>
    <w:link w:val="Title"/>
    <w:rsid w:val="00E83A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ABC"/>
    <w:pPr>
      <w:tabs>
        <w:tab w:val="left" w:pos="3600"/>
        <w:tab w:val="left" w:pos="3958"/>
      </w:tabs>
    </w:pPr>
  </w:style>
  <w:style w:type="paragraph" w:customStyle="1" w:styleId="Note">
    <w:name w:val="Note"/>
    <w:basedOn w:val="BodyText"/>
    <w:rsid w:val="00E83A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ABC"/>
    <w:pPr>
      <w:framePr w:wrap="auto" w:hAnchor="text" w:y="6049"/>
    </w:pPr>
    <w:rPr>
      <w:color w:val="000000"/>
      <w:sz w:val="40"/>
    </w:rPr>
  </w:style>
  <w:style w:type="paragraph" w:customStyle="1" w:styleId="TOCTitle">
    <w:name w:val="TOCTitle"/>
    <w:basedOn w:val="Heading1"/>
    <w:rsid w:val="00E83ABC"/>
    <w:pPr>
      <w:spacing w:after="240"/>
      <w:jc w:val="center"/>
      <w:outlineLvl w:val="9"/>
    </w:pPr>
    <w:rPr>
      <w:caps/>
    </w:rPr>
  </w:style>
  <w:style w:type="paragraph" w:customStyle="1" w:styleId="Version">
    <w:name w:val="Version"/>
    <w:rsid w:val="00E83A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ABC"/>
    <w:pPr>
      <w:keepNext w:val="0"/>
      <w:tabs>
        <w:tab w:val="right" w:pos="4176"/>
      </w:tabs>
      <w:ind w:left="198" w:hanging="198"/>
    </w:pPr>
    <w:rPr>
      <w:rFonts w:ascii="Garamond" w:hAnsi="Garamond"/>
    </w:rPr>
  </w:style>
  <w:style w:type="paragraph" w:styleId="IndexHeading">
    <w:name w:val="index heading"/>
    <w:basedOn w:val="Normal"/>
    <w:next w:val="Index1"/>
    <w:semiHidden/>
    <w:rsid w:val="00E83ABC"/>
    <w:pPr>
      <w:spacing w:before="120" w:after="120"/>
    </w:pPr>
    <w:rPr>
      <w:rFonts w:ascii="Arial" w:hAnsi="Arial"/>
      <w:b/>
      <w:color w:val="918585"/>
      <w:sz w:val="24"/>
    </w:rPr>
  </w:style>
  <w:style w:type="paragraph" w:styleId="Header">
    <w:name w:val="header"/>
    <w:basedOn w:val="Normal"/>
    <w:link w:val="HeaderChar"/>
    <w:rsid w:val="00E83A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ABC"/>
    <w:rPr>
      <w:rFonts w:ascii="Times New Roman" w:eastAsia="Times New Roman" w:hAnsi="Times New Roman" w:cs="Times New Roman"/>
      <w:sz w:val="16"/>
      <w:szCs w:val="20"/>
      <w:lang w:val="en-GB" w:eastAsia="en-US"/>
    </w:rPr>
  </w:style>
  <w:style w:type="paragraph" w:customStyle="1" w:styleId="Chapter">
    <w:name w:val="Chapter"/>
    <w:basedOn w:val="Normal"/>
    <w:rsid w:val="00E83ABC"/>
    <w:pPr>
      <w:spacing w:before="240"/>
    </w:pPr>
    <w:rPr>
      <w:rFonts w:ascii="Times New Roman" w:hAnsi="Times New Roman"/>
      <w:smallCaps/>
      <w:spacing w:val="80"/>
      <w:sz w:val="28"/>
    </w:rPr>
  </w:style>
  <w:style w:type="paragraph" w:customStyle="1" w:styleId="InChapter">
    <w:name w:val="InChapter"/>
    <w:basedOn w:val="Heading3"/>
    <w:rsid w:val="00E83ABC"/>
    <w:pPr>
      <w:spacing w:after="240"/>
      <w:outlineLvl w:val="9"/>
    </w:pPr>
    <w:rPr>
      <w:noProof/>
    </w:rPr>
  </w:style>
  <w:style w:type="paragraph" w:styleId="Index2">
    <w:name w:val="index 2"/>
    <w:basedOn w:val="Normal"/>
    <w:next w:val="Normal"/>
    <w:semiHidden/>
    <w:rsid w:val="00E83ABC"/>
    <w:pPr>
      <w:tabs>
        <w:tab w:val="right" w:pos="4176"/>
      </w:tabs>
      <w:ind w:left="568" w:hanging="284"/>
    </w:pPr>
    <w:rPr>
      <w:rFonts w:ascii="Garamond" w:hAnsi="Garamond"/>
    </w:rPr>
  </w:style>
  <w:style w:type="paragraph" w:customStyle="1" w:styleId="Byline">
    <w:name w:val="Byline"/>
    <w:rsid w:val="00E83A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ABC"/>
    <w:pPr>
      <w:tabs>
        <w:tab w:val="clear" w:pos="3600"/>
        <w:tab w:val="clear" w:pos="3958"/>
      </w:tabs>
      <w:jc w:val="right"/>
    </w:pPr>
  </w:style>
  <w:style w:type="paragraph" w:styleId="Caption">
    <w:name w:val="caption"/>
    <w:basedOn w:val="BodyText"/>
    <w:next w:val="Normal"/>
    <w:qFormat/>
    <w:rsid w:val="00E83ABC"/>
    <w:pPr>
      <w:framePr w:w="2268" w:hSpace="181" w:vSpace="181" w:wrap="around" w:vAnchor="text" w:hAnchor="page" w:x="1135" w:y="285" w:anchorLock="1"/>
    </w:pPr>
    <w:rPr>
      <w:i/>
    </w:rPr>
  </w:style>
  <w:style w:type="paragraph" w:customStyle="1" w:styleId="MiniTOCTitle">
    <w:name w:val="MiniTOCTitle"/>
    <w:basedOn w:val="Heading4"/>
    <w:rsid w:val="00E83ABC"/>
    <w:pPr>
      <w:spacing w:before="240"/>
      <w:outlineLvl w:val="9"/>
    </w:pPr>
    <w:rPr>
      <w:noProof/>
      <w:sz w:val="24"/>
    </w:rPr>
  </w:style>
  <w:style w:type="paragraph" w:customStyle="1" w:styleId="MiniTOCItem">
    <w:name w:val="MiniTOCItem"/>
    <w:basedOn w:val="ListBullet"/>
    <w:rsid w:val="00E83ABC"/>
    <w:pPr>
      <w:numPr>
        <w:numId w:val="0"/>
      </w:numPr>
      <w:tabs>
        <w:tab w:val="right" w:leader="dot" w:pos="6521"/>
      </w:tabs>
      <w:spacing w:before="0" w:after="0"/>
    </w:pPr>
  </w:style>
  <w:style w:type="paragraph" w:customStyle="1" w:styleId="TOFTitle">
    <w:name w:val="TOFTitle"/>
    <w:basedOn w:val="TOCTitle"/>
    <w:rsid w:val="00E83ABC"/>
  </w:style>
  <w:style w:type="paragraph" w:styleId="TableofFigures">
    <w:name w:val="table of figures"/>
    <w:basedOn w:val="Normal"/>
    <w:next w:val="Normal"/>
    <w:semiHidden/>
    <w:rsid w:val="00E83ABC"/>
    <w:pPr>
      <w:tabs>
        <w:tab w:val="right" w:leader="dot" w:pos="9072"/>
      </w:tabs>
      <w:ind w:left="970" w:hanging="403"/>
    </w:pPr>
    <w:rPr>
      <w:rFonts w:ascii="Times New Roman" w:hAnsi="Times New Roman"/>
      <w:b/>
    </w:rPr>
  </w:style>
  <w:style w:type="paragraph" w:styleId="ListNumber">
    <w:name w:val="List Number"/>
    <w:basedOn w:val="List"/>
    <w:rsid w:val="00E83ABC"/>
    <w:pPr>
      <w:numPr>
        <w:numId w:val="16"/>
      </w:numPr>
      <w:tabs>
        <w:tab w:val="clear" w:pos="340"/>
      </w:tabs>
    </w:pPr>
  </w:style>
  <w:style w:type="character" w:customStyle="1" w:styleId="WingdingSymbols">
    <w:name w:val="Wingding Symbols"/>
    <w:rsid w:val="00E83ABC"/>
    <w:rPr>
      <w:rFonts w:ascii="Wingdings" w:hAnsi="Wingdings"/>
    </w:rPr>
  </w:style>
  <w:style w:type="paragraph" w:customStyle="1" w:styleId="TableHeading">
    <w:name w:val="Table Heading"/>
    <w:basedOn w:val="HeadingBase"/>
    <w:rsid w:val="00E83ABC"/>
    <w:pPr>
      <w:keepLines/>
      <w:pBdr>
        <w:bottom w:val="single" w:sz="6" w:space="1" w:color="918585"/>
      </w:pBdr>
      <w:spacing w:before="240"/>
    </w:pPr>
  </w:style>
  <w:style w:type="character" w:customStyle="1" w:styleId="HotSpot">
    <w:name w:val="HotSpot"/>
    <w:rsid w:val="00E83ABC"/>
    <w:rPr>
      <w:color w:val="0033CC"/>
      <w:u w:val="none"/>
    </w:rPr>
  </w:style>
  <w:style w:type="paragraph" w:customStyle="1" w:styleId="BodyTextRight">
    <w:name w:val="Body Text Right"/>
    <w:basedOn w:val="BodyText"/>
    <w:rsid w:val="00E83ABC"/>
    <w:pPr>
      <w:spacing w:before="0" w:after="0"/>
      <w:jc w:val="right"/>
    </w:pPr>
  </w:style>
  <w:style w:type="paragraph" w:styleId="Index3">
    <w:name w:val="index 3"/>
    <w:basedOn w:val="ListNumber2"/>
    <w:next w:val="Normal"/>
    <w:semiHidden/>
    <w:rsid w:val="00E83ABC"/>
    <w:pPr>
      <w:numPr>
        <w:numId w:val="0"/>
      </w:numPr>
      <w:tabs>
        <w:tab w:val="right" w:leader="dot" w:pos="4176"/>
      </w:tabs>
    </w:pPr>
  </w:style>
  <w:style w:type="paragraph" w:styleId="ListNumber2">
    <w:name w:val="List Number 2"/>
    <w:basedOn w:val="List2"/>
    <w:rsid w:val="00E83ABC"/>
    <w:pPr>
      <w:numPr>
        <w:numId w:val="11"/>
      </w:numPr>
      <w:tabs>
        <w:tab w:val="clear" w:pos="1060"/>
      </w:tabs>
    </w:pPr>
  </w:style>
  <w:style w:type="paragraph" w:customStyle="1" w:styleId="MarginNote">
    <w:name w:val="Margin Note"/>
    <w:basedOn w:val="BodyText"/>
    <w:rsid w:val="00E83A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A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A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ABC"/>
    <w:rPr>
      <w:sz w:val="32"/>
    </w:rPr>
  </w:style>
  <w:style w:type="paragraph" w:customStyle="1" w:styleId="HeadingProcedure">
    <w:name w:val="Heading Procedure"/>
    <w:basedOn w:val="HeadingBase"/>
    <w:next w:val="Normal"/>
    <w:rsid w:val="00E83ABC"/>
    <w:pPr>
      <w:tabs>
        <w:tab w:val="left" w:pos="0"/>
      </w:tabs>
      <w:spacing w:before="120" w:after="60"/>
    </w:pPr>
    <w:rPr>
      <w:i/>
      <w:color w:val="918585"/>
      <w:sz w:val="22"/>
    </w:rPr>
  </w:style>
  <w:style w:type="paragraph" w:customStyle="1" w:styleId="TableBodyText">
    <w:name w:val="Table Body Text"/>
    <w:basedOn w:val="BodyText"/>
    <w:rsid w:val="00E83ABC"/>
    <w:pPr>
      <w:spacing w:before="60" w:after="60"/>
    </w:pPr>
  </w:style>
  <w:style w:type="paragraph" w:styleId="ListContinue">
    <w:name w:val="List Continue"/>
    <w:basedOn w:val="List"/>
    <w:rsid w:val="00E83ABC"/>
    <w:pPr>
      <w:ind w:firstLine="0"/>
    </w:pPr>
  </w:style>
  <w:style w:type="paragraph" w:customStyle="1" w:styleId="ListNote">
    <w:name w:val="List Note"/>
    <w:basedOn w:val="List"/>
    <w:rsid w:val="00E83ABC"/>
    <w:pPr>
      <w:pBdr>
        <w:top w:val="single" w:sz="6" w:space="2" w:color="918585"/>
        <w:bottom w:val="single" w:sz="6" w:space="2" w:color="918585"/>
      </w:pBdr>
      <w:tabs>
        <w:tab w:val="left" w:pos="1021"/>
      </w:tabs>
      <w:ind w:firstLine="0"/>
    </w:pPr>
  </w:style>
  <w:style w:type="paragraph" w:customStyle="1" w:styleId="Warning">
    <w:name w:val="Warning"/>
    <w:basedOn w:val="BodyText"/>
    <w:rsid w:val="00E83ABC"/>
    <w:pPr>
      <w:shd w:val="clear" w:color="auto" w:fill="D9D9D9"/>
      <w:tabs>
        <w:tab w:val="left" w:pos="992"/>
      </w:tabs>
      <w:ind w:left="119" w:right="119"/>
    </w:pPr>
    <w:rPr>
      <w:sz w:val="20"/>
    </w:rPr>
  </w:style>
  <w:style w:type="paragraph" w:customStyle="1" w:styleId="MarginIcons">
    <w:name w:val="Margin Icons"/>
    <w:basedOn w:val="BodyText"/>
    <w:rsid w:val="00E83A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ABC"/>
    <w:rPr>
      <w:rFonts w:ascii="Courier New" w:hAnsi="Courier New"/>
    </w:rPr>
  </w:style>
  <w:style w:type="paragraph" w:customStyle="1" w:styleId="NoteBullet">
    <w:name w:val="Note Bullet"/>
    <w:basedOn w:val="Note"/>
    <w:rsid w:val="00E83ABC"/>
    <w:pPr>
      <w:tabs>
        <w:tab w:val="clear" w:pos="680"/>
      </w:tabs>
      <w:spacing w:before="60" w:after="60"/>
    </w:pPr>
  </w:style>
  <w:style w:type="paragraph" w:customStyle="1" w:styleId="SubHeading2">
    <w:name w:val="SubHeading2"/>
    <w:basedOn w:val="HeadingBase"/>
    <w:rsid w:val="00E83ABC"/>
    <w:pPr>
      <w:spacing w:before="240" w:after="60"/>
    </w:pPr>
    <w:rPr>
      <w:sz w:val="20"/>
    </w:rPr>
  </w:style>
  <w:style w:type="paragraph" w:customStyle="1" w:styleId="SubHeading1">
    <w:name w:val="SubHeading1"/>
    <w:basedOn w:val="HeadingBase"/>
    <w:rsid w:val="00E83ABC"/>
    <w:pPr>
      <w:spacing w:before="240" w:after="60"/>
    </w:pPr>
    <w:rPr>
      <w:color w:val="918585"/>
      <w:sz w:val="22"/>
    </w:rPr>
  </w:style>
  <w:style w:type="paragraph" w:customStyle="1" w:styleId="SideHeading">
    <w:name w:val="Side Heading"/>
    <w:basedOn w:val="HeadingBase"/>
    <w:rsid w:val="00E83A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ABC"/>
    <w:pPr>
      <w:numPr>
        <w:numId w:val="12"/>
      </w:numPr>
    </w:pPr>
  </w:style>
  <w:style w:type="paragraph" w:styleId="PlainText">
    <w:name w:val="Plain Text"/>
    <w:basedOn w:val="Normal"/>
    <w:link w:val="PlainTextChar"/>
    <w:rsid w:val="00E83ABC"/>
    <w:rPr>
      <w:sz w:val="20"/>
    </w:rPr>
  </w:style>
  <w:style w:type="character" w:customStyle="1" w:styleId="PlainTextChar">
    <w:name w:val="Plain Text Char"/>
    <w:basedOn w:val="DefaultParagraphFont"/>
    <w:link w:val="PlainText"/>
    <w:rsid w:val="00E83ABC"/>
    <w:rPr>
      <w:rFonts w:ascii="Courier New" w:eastAsia="Times New Roman" w:hAnsi="Courier New" w:cs="Times New Roman"/>
      <w:sz w:val="20"/>
      <w:szCs w:val="20"/>
      <w:lang w:eastAsia="en-US"/>
    </w:rPr>
  </w:style>
  <w:style w:type="character" w:customStyle="1" w:styleId="MenuOption">
    <w:name w:val="Menu Option"/>
    <w:basedOn w:val="DefaultParagraphFont"/>
    <w:rsid w:val="00E83ABC"/>
    <w:rPr>
      <w:b/>
      <w:smallCaps/>
    </w:rPr>
  </w:style>
  <w:style w:type="paragraph" w:customStyle="1" w:styleId="TableListNumber">
    <w:name w:val="Table List Number"/>
    <w:basedOn w:val="ListNumber"/>
    <w:rsid w:val="00E83ABC"/>
    <w:pPr>
      <w:numPr>
        <w:numId w:val="0"/>
      </w:numPr>
    </w:pPr>
  </w:style>
  <w:style w:type="paragraph" w:styleId="TOC4">
    <w:name w:val="toc 4"/>
    <w:basedOn w:val="TOCBase"/>
    <w:next w:val="Normal"/>
    <w:semiHidden/>
    <w:rsid w:val="00E83ABC"/>
    <w:pPr>
      <w:tabs>
        <w:tab w:val="right" w:leader="dot" w:pos="9071"/>
      </w:tabs>
      <w:ind w:left="1701"/>
    </w:pPr>
  </w:style>
  <w:style w:type="paragraph" w:customStyle="1" w:styleId="ListAlpha">
    <w:name w:val="List Alpha"/>
    <w:basedOn w:val="List"/>
    <w:rsid w:val="00E83ABC"/>
    <w:pPr>
      <w:numPr>
        <w:numId w:val="10"/>
      </w:numPr>
    </w:pPr>
  </w:style>
  <w:style w:type="paragraph" w:customStyle="1" w:styleId="ListAlpha2">
    <w:name w:val="List Alpha 2"/>
    <w:basedOn w:val="List2"/>
    <w:rsid w:val="00E83ABC"/>
    <w:pPr>
      <w:numPr>
        <w:numId w:val="9"/>
      </w:numPr>
    </w:pPr>
  </w:style>
  <w:style w:type="paragraph" w:styleId="List2">
    <w:name w:val="List 2"/>
    <w:basedOn w:val="BodyText"/>
    <w:rsid w:val="00E83ABC"/>
    <w:pPr>
      <w:tabs>
        <w:tab w:val="left" w:pos="680"/>
      </w:tabs>
      <w:spacing w:before="60" w:after="60"/>
      <w:ind w:left="680" w:hanging="340"/>
    </w:pPr>
  </w:style>
  <w:style w:type="paragraph" w:styleId="List3">
    <w:name w:val="List 3"/>
    <w:basedOn w:val="BodyText"/>
    <w:rsid w:val="00E83ABC"/>
    <w:pPr>
      <w:tabs>
        <w:tab w:val="left" w:pos="1021"/>
      </w:tabs>
      <w:spacing w:before="60" w:after="60"/>
      <w:ind w:left="1020" w:hanging="340"/>
    </w:pPr>
  </w:style>
  <w:style w:type="paragraph" w:styleId="List4">
    <w:name w:val="List 4"/>
    <w:basedOn w:val="BodyText"/>
    <w:rsid w:val="00E83ABC"/>
    <w:pPr>
      <w:tabs>
        <w:tab w:val="left" w:pos="1361"/>
      </w:tabs>
      <w:spacing w:before="60" w:after="60"/>
      <w:ind w:left="1361" w:hanging="340"/>
    </w:pPr>
  </w:style>
  <w:style w:type="paragraph" w:styleId="List5">
    <w:name w:val="List 5"/>
    <w:basedOn w:val="BodyText"/>
    <w:rsid w:val="00E83ABC"/>
    <w:pPr>
      <w:tabs>
        <w:tab w:val="left" w:pos="1701"/>
      </w:tabs>
      <w:spacing w:before="60" w:after="60"/>
      <w:ind w:left="1701" w:hanging="340"/>
    </w:pPr>
  </w:style>
  <w:style w:type="paragraph" w:styleId="ListBullet4">
    <w:name w:val="List Bullet 4"/>
    <w:basedOn w:val="List4"/>
    <w:rsid w:val="00E83ABC"/>
    <w:pPr>
      <w:numPr>
        <w:numId w:val="4"/>
      </w:numPr>
      <w:tabs>
        <w:tab w:val="clear" w:pos="1361"/>
      </w:tabs>
    </w:pPr>
  </w:style>
  <w:style w:type="paragraph" w:styleId="ListBullet5">
    <w:name w:val="List Bullet 5"/>
    <w:basedOn w:val="List5"/>
    <w:rsid w:val="00E83ABC"/>
    <w:pPr>
      <w:numPr>
        <w:numId w:val="5"/>
      </w:numPr>
    </w:pPr>
  </w:style>
  <w:style w:type="paragraph" w:styleId="ListContinue2">
    <w:name w:val="List Continue 2"/>
    <w:basedOn w:val="List2"/>
    <w:rsid w:val="00E83ABC"/>
    <w:pPr>
      <w:ind w:firstLine="0"/>
    </w:pPr>
  </w:style>
  <w:style w:type="paragraph" w:styleId="ListContinue3">
    <w:name w:val="List Continue 3"/>
    <w:basedOn w:val="List3"/>
    <w:rsid w:val="00E83ABC"/>
    <w:pPr>
      <w:ind w:left="1021" w:firstLine="0"/>
    </w:pPr>
  </w:style>
  <w:style w:type="paragraph" w:styleId="ListContinue4">
    <w:name w:val="List Continue 4"/>
    <w:basedOn w:val="List4"/>
    <w:rsid w:val="00E83ABC"/>
    <w:pPr>
      <w:ind w:firstLine="0"/>
    </w:pPr>
  </w:style>
  <w:style w:type="paragraph" w:styleId="ListContinue5">
    <w:name w:val="List Continue 5"/>
    <w:basedOn w:val="List5"/>
    <w:rsid w:val="00E83ABC"/>
    <w:pPr>
      <w:ind w:firstLine="0"/>
    </w:pPr>
  </w:style>
  <w:style w:type="paragraph" w:styleId="ListNumber3">
    <w:name w:val="List Number 3"/>
    <w:basedOn w:val="List3"/>
    <w:rsid w:val="00E83ABC"/>
    <w:pPr>
      <w:numPr>
        <w:numId w:val="6"/>
      </w:numPr>
    </w:pPr>
  </w:style>
  <w:style w:type="paragraph" w:styleId="ListNumber4">
    <w:name w:val="List Number 4"/>
    <w:basedOn w:val="List4"/>
    <w:rsid w:val="00E83ABC"/>
    <w:pPr>
      <w:numPr>
        <w:numId w:val="7"/>
      </w:numPr>
    </w:pPr>
  </w:style>
  <w:style w:type="paragraph" w:styleId="ListNumber5">
    <w:name w:val="List Number 5"/>
    <w:basedOn w:val="List5"/>
    <w:rsid w:val="00E83ABC"/>
    <w:pPr>
      <w:numPr>
        <w:numId w:val="8"/>
      </w:numPr>
    </w:pPr>
  </w:style>
  <w:style w:type="paragraph" w:styleId="BlockText">
    <w:name w:val="Block Text"/>
    <w:basedOn w:val="Normal"/>
    <w:rsid w:val="00E83ABC"/>
    <w:pPr>
      <w:spacing w:after="120"/>
      <w:ind w:left="1440" w:right="1440"/>
    </w:pPr>
  </w:style>
  <w:style w:type="character" w:customStyle="1" w:styleId="Subscript">
    <w:name w:val="Subscript"/>
    <w:basedOn w:val="DefaultParagraphFont"/>
    <w:rsid w:val="00E83ABC"/>
    <w:rPr>
      <w:sz w:val="16"/>
      <w:vertAlign w:val="subscript"/>
    </w:rPr>
  </w:style>
  <w:style w:type="character" w:customStyle="1" w:styleId="Superscript">
    <w:name w:val="Superscript"/>
    <w:basedOn w:val="DefaultParagraphFont"/>
    <w:rsid w:val="00E83ABC"/>
    <w:rPr>
      <w:sz w:val="16"/>
      <w:vertAlign w:val="superscript"/>
    </w:rPr>
  </w:style>
  <w:style w:type="character" w:customStyle="1" w:styleId="Symbols">
    <w:name w:val="Symbols"/>
    <w:basedOn w:val="DefaultParagraphFont"/>
    <w:rsid w:val="00E83ABC"/>
    <w:rPr>
      <w:rFonts w:ascii="Symbol" w:hAnsi="Symbol"/>
    </w:rPr>
  </w:style>
  <w:style w:type="character" w:customStyle="1" w:styleId="MenuOptions">
    <w:name w:val="Menu Options"/>
    <w:basedOn w:val="DefaultParagraphFont"/>
    <w:rsid w:val="00E83ABC"/>
    <w:rPr>
      <w:rFonts w:ascii="Arial Narrow" w:hAnsi="Arial Narrow"/>
      <w:smallCaps/>
    </w:rPr>
  </w:style>
  <w:style w:type="character" w:customStyle="1" w:styleId="Buttons">
    <w:name w:val="Buttons"/>
    <w:basedOn w:val="DefaultParagraphFont"/>
    <w:rsid w:val="00E83ABC"/>
    <w:rPr>
      <w:b/>
    </w:rPr>
  </w:style>
  <w:style w:type="character" w:customStyle="1" w:styleId="Underlined">
    <w:name w:val="Underlined"/>
    <w:basedOn w:val="DefaultParagraphFont"/>
    <w:rsid w:val="00E83ABC"/>
    <w:rPr>
      <w:u w:val="single"/>
    </w:rPr>
  </w:style>
  <w:style w:type="paragraph" w:customStyle="1" w:styleId="TableBodyTextRight">
    <w:name w:val="Table Body Text Right"/>
    <w:basedOn w:val="TableBodyText"/>
    <w:rsid w:val="00E83ABC"/>
    <w:pPr>
      <w:widowControl w:val="0"/>
      <w:autoSpaceDE w:val="0"/>
      <w:autoSpaceDN w:val="0"/>
      <w:adjustRightInd w:val="0"/>
      <w:jc w:val="right"/>
    </w:pPr>
    <w:rPr>
      <w:rFonts w:cs="Arial"/>
      <w:szCs w:val="18"/>
    </w:rPr>
  </w:style>
  <w:style w:type="paragraph" w:customStyle="1" w:styleId="CopyrightText">
    <w:name w:val="Copyright Text"/>
    <w:basedOn w:val="BodyText"/>
    <w:rsid w:val="00E83ABC"/>
    <w:rPr>
      <w:sz w:val="18"/>
    </w:rPr>
  </w:style>
  <w:style w:type="paragraph" w:customStyle="1" w:styleId="BodySmallRight">
    <w:name w:val="Body Small Right"/>
    <w:basedOn w:val="BodyTextRight"/>
    <w:rsid w:val="00E83ABC"/>
    <w:rPr>
      <w:sz w:val="18"/>
      <w:szCs w:val="18"/>
    </w:rPr>
  </w:style>
  <w:style w:type="paragraph" w:customStyle="1" w:styleId="MarginEdition">
    <w:name w:val="Margin Edition"/>
    <w:basedOn w:val="MarginNote"/>
    <w:rsid w:val="00E83ABC"/>
    <w:pPr>
      <w:spacing w:before="0" w:after="0"/>
    </w:pPr>
    <w:rPr>
      <w:rFonts w:ascii="Times New Roman" w:hAnsi="Times New Roman"/>
      <w:color w:val="999999"/>
    </w:rPr>
  </w:style>
  <w:style w:type="paragraph" w:customStyle="1" w:styleId="Spacer">
    <w:name w:val="Spacer"/>
    <w:basedOn w:val="Normal"/>
    <w:rsid w:val="00E83ABC"/>
    <w:rPr>
      <w:sz w:val="2"/>
      <w:szCs w:val="2"/>
    </w:rPr>
  </w:style>
  <w:style w:type="character" w:customStyle="1" w:styleId="Small">
    <w:name w:val="Small"/>
    <w:basedOn w:val="DefaultParagraphFont"/>
    <w:rsid w:val="00E83ABC"/>
    <w:rPr>
      <w:sz w:val="16"/>
    </w:rPr>
  </w:style>
  <w:style w:type="paragraph" w:customStyle="1" w:styleId="WideTable">
    <w:name w:val="Wide Table"/>
    <w:basedOn w:val="Normal"/>
    <w:rsid w:val="00E83ABC"/>
    <w:pPr>
      <w:ind w:left="-1418"/>
    </w:pPr>
    <w:rPr>
      <w:sz w:val="2"/>
      <w:szCs w:val="2"/>
    </w:rPr>
  </w:style>
  <w:style w:type="character" w:styleId="PageNumber">
    <w:name w:val="page number"/>
    <w:basedOn w:val="DefaultParagraphFont"/>
    <w:rsid w:val="00E83ABC"/>
  </w:style>
  <w:style w:type="paragraph" w:styleId="Quote">
    <w:name w:val="Quote"/>
    <w:basedOn w:val="Heading1"/>
    <w:link w:val="QuoteChar"/>
    <w:qFormat/>
    <w:rsid w:val="00E83ABC"/>
    <w:rPr>
      <w:b w:val="0"/>
      <w:sz w:val="72"/>
      <w:szCs w:val="72"/>
      <w:lang w:val="en-NZ"/>
    </w:rPr>
  </w:style>
  <w:style w:type="character" w:customStyle="1" w:styleId="QuoteChar">
    <w:name w:val="Quote Char"/>
    <w:basedOn w:val="DefaultParagraphFont"/>
    <w:link w:val="Quote"/>
    <w:rsid w:val="00E83A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ABC"/>
    <w:pPr>
      <w:pageBreakBefore/>
    </w:pPr>
  </w:style>
  <w:style w:type="paragraph" w:customStyle="1" w:styleId="Border">
    <w:name w:val="Border"/>
    <w:basedOn w:val="Normal"/>
    <w:qFormat/>
    <w:rsid w:val="00E83A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ABC"/>
    <w:rPr>
      <w:b/>
      <w:bCs/>
      <w:i/>
      <w:iCs/>
      <w:color w:val="auto"/>
    </w:rPr>
  </w:style>
  <w:style w:type="paragraph" w:styleId="IntenseQuote">
    <w:name w:val="Intense Quote"/>
    <w:basedOn w:val="Normal"/>
    <w:next w:val="Normal"/>
    <w:link w:val="IntenseQuoteChar"/>
    <w:uiPriority w:val="30"/>
    <w:qFormat/>
    <w:rsid w:val="00E83A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A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ABC"/>
    <w:rPr>
      <w:smallCaps/>
      <w:color w:val="auto"/>
      <w:u w:val="single"/>
    </w:rPr>
  </w:style>
  <w:style w:type="character" w:styleId="IntenseReference">
    <w:name w:val="Intense Reference"/>
    <w:basedOn w:val="DefaultParagraphFont"/>
    <w:uiPriority w:val="32"/>
    <w:qFormat/>
    <w:rsid w:val="00E83ABC"/>
    <w:rPr>
      <w:b/>
      <w:bCs/>
      <w:smallCaps/>
      <w:color w:val="auto"/>
      <w:spacing w:val="5"/>
      <w:u w:val="single"/>
    </w:rPr>
  </w:style>
  <w:style w:type="paragraph" w:customStyle="1" w:styleId="2ColumnHeading">
    <w:name w:val="2Column Heading"/>
    <w:basedOn w:val="BodyText"/>
    <w:qFormat/>
    <w:rsid w:val="00E83ABC"/>
    <w:pPr>
      <w:spacing w:after="60"/>
      <w:ind w:left="-2268"/>
    </w:pPr>
    <w:rPr>
      <w:b/>
    </w:rPr>
  </w:style>
  <w:style w:type="paragraph" w:customStyle="1" w:styleId="Heading1TOC">
    <w:name w:val="Heading1 TOC"/>
    <w:basedOn w:val="Normal"/>
    <w:qFormat/>
    <w:rsid w:val="00E83ABC"/>
    <w:pPr>
      <w:spacing w:before="240" w:after="120"/>
    </w:pPr>
    <w:rPr>
      <w:rFonts w:ascii="Times New Roman" w:hAnsi="Times New Roman"/>
      <w:b/>
      <w:sz w:val="32"/>
    </w:rPr>
  </w:style>
  <w:style w:type="paragraph" w:customStyle="1" w:styleId="Heading2TOC">
    <w:name w:val="Heading2 TOC"/>
    <w:basedOn w:val="Normal"/>
    <w:qFormat/>
    <w:rsid w:val="00E83ABC"/>
    <w:pPr>
      <w:spacing w:before="240" w:after="60"/>
    </w:pPr>
    <w:rPr>
      <w:rFonts w:ascii="Times New Roman" w:hAnsi="Times New Roman"/>
      <w:b/>
      <w:sz w:val="28"/>
    </w:rPr>
  </w:style>
  <w:style w:type="character" w:customStyle="1" w:styleId="Underline">
    <w:name w:val="Underline"/>
    <w:basedOn w:val="DefaultParagraphFont"/>
    <w:qFormat/>
    <w:rsid w:val="00E83ABC"/>
    <w:rPr>
      <w:u w:val="single"/>
    </w:rPr>
  </w:style>
  <w:style w:type="character" w:customStyle="1" w:styleId="BoldandItalics">
    <w:name w:val="Bold and Italics"/>
    <w:qFormat/>
    <w:rsid w:val="00E83ABC"/>
    <w:rPr>
      <w:b/>
      <w:i/>
      <w:u w:val="none"/>
    </w:rPr>
  </w:style>
  <w:style w:type="paragraph" w:styleId="BalloonText">
    <w:name w:val="Balloon Text"/>
    <w:basedOn w:val="Normal"/>
    <w:link w:val="BalloonTextChar"/>
    <w:rsid w:val="00E83ABC"/>
    <w:rPr>
      <w:rFonts w:ascii="Tahoma" w:hAnsi="Tahoma" w:cs="Tahoma"/>
      <w:sz w:val="16"/>
      <w:szCs w:val="16"/>
    </w:rPr>
  </w:style>
  <w:style w:type="character" w:customStyle="1" w:styleId="BalloonTextChar">
    <w:name w:val="Balloon Text Char"/>
    <w:basedOn w:val="DefaultParagraphFont"/>
    <w:link w:val="BalloonText"/>
    <w:rsid w:val="00E83A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A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A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ABC"/>
    <w:rPr>
      <w:b/>
      <w:color w:val="660033"/>
      <w:spacing w:val="0"/>
    </w:rPr>
  </w:style>
  <w:style w:type="paragraph" w:customStyle="1" w:styleId="Nameditemlist">
    <w:name w:val="Named item list"/>
    <w:basedOn w:val="BodyText"/>
    <w:qFormat/>
    <w:rsid w:val="00E83ABC"/>
    <w:pPr>
      <w:tabs>
        <w:tab w:val="left" w:pos="2835"/>
      </w:tabs>
      <w:ind w:left="2835" w:hanging="2835"/>
    </w:pPr>
  </w:style>
  <w:style w:type="paragraph" w:customStyle="1" w:styleId="BodyTextnopadding">
    <w:name w:val="Body Text no padding"/>
    <w:basedOn w:val="BodyText"/>
    <w:qFormat/>
    <w:rsid w:val="00E83ABC"/>
    <w:pPr>
      <w:spacing w:before="0" w:after="0"/>
    </w:pPr>
  </w:style>
  <w:style w:type="paragraph" w:customStyle="1" w:styleId="BodyTextBold">
    <w:name w:val="Body Text Bold"/>
    <w:basedOn w:val="BodyText"/>
    <w:qFormat/>
    <w:rsid w:val="00E83ABC"/>
    <w:rPr>
      <w:b/>
    </w:rPr>
  </w:style>
  <w:style w:type="character" w:styleId="Hyperlink">
    <w:name w:val="Hyperlink"/>
    <w:basedOn w:val="DefaultParagraphFont"/>
    <w:uiPriority w:val="99"/>
    <w:unhideWhenUsed/>
    <w:rsid w:val="00216C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1317</Words>
  <Characters>8868</Characters>
  <Application>Microsoft Office Word</Application>
  <DocSecurity>0</DocSecurity>
  <Lines>286</Lines>
  <Paragraphs>231</Paragraphs>
  <ScaleCrop>false</ScaleCrop>
  <Company>Author-it Software Corporation Ltd.</Company>
  <LinksUpToDate>false</LinksUpToDate>
  <CharactersWithSpaces>9954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HLTMSG017 Apply remedial massage clinical practice</dc:title>
  <dc:subject>Approved</dc:subject>
  <dc:creator>HumanAbility</dc:creator>
  <cp:keywords>Release: 1</cp:keywords>
  <dc:description>Review Date: 12 April 2008</dc:description>
  <cp:lastModifiedBy>HSD_TPCMSd.prod</cp:lastModifiedBy>
  <cp:revision>3</cp:revision>
  <dcterms:created xsi:type="dcterms:W3CDTF">2025-03-01T22:40:00Z</dcterms:created>
  <dcterms:modified xsi:type="dcterms:W3CDTF">2025-03-01T22:40:00Z</dcterms:modified>
</cp:coreProperties>
</file>