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AA0" w:rsidP="001D4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HLTMSG017 Apply remedial massage clinical practice</w:t>
      </w:r>
      <w:r>
        <w:fldChar w:fldCharType="end"/>
      </w:r>
    </w:p>
    <w:p w:rsidR="001D4AA0" w:rsidP="001D4AA0">
      <w:pPr>
        <w:pStyle w:val="Version"/>
        <w:sectPr w:rsidSect="00BF3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9D1" w:rsidP="00BF39D1">
      <w:pPr>
        <w:pStyle w:val="SuperHeading"/>
      </w:pPr>
      <w:r w:rsidRPr="00BF39D1">
        <w:t>Assessment Requirements for HLTMSG017 Apply remedial massage clinical practice</w:t>
      </w:r>
    </w:p>
    <w:p w:rsidR="00000000" w:rsidRPr="00BF39D1" w:rsidP="00BF39D1">
      <w:pPr>
        <w:pStyle w:val="Heading1"/>
      </w:pPr>
      <w:bookmarkStart w:id="1" w:name="O_1234817"/>
      <w:bookmarkEnd w:id="1"/>
      <w:r w:rsidRPr="00BF39D1">
        <w:t>Modification History</w:t>
      </w:r>
    </w:p>
    <w:p w:rsidR="00000000" w:rsidRPr="00BF39D1" w:rsidP="001D4AA0">
      <w:pPr>
        <w:pStyle w:val="BodyText"/>
      </w:pPr>
      <w:r w:rsidRPr="00BF39D1">
        <w:t>Not applicable.</w:t>
      </w:r>
    </w:p>
    <w:p w:rsidR="00000000" w:rsidRPr="00BF39D1" w:rsidP="00BF39D1">
      <w:pPr>
        <w:pStyle w:val="Heading1"/>
      </w:pPr>
      <w:bookmarkStart w:id="2" w:name="O_1234818"/>
      <w:bookmarkEnd w:id="2"/>
      <w:r w:rsidRPr="00BF39D1">
        <w:t>Performance Evidence</w:t>
      </w:r>
    </w:p>
    <w:p w:rsidR="00000000" w:rsidRPr="00BF39D1" w:rsidP="001D4AA0">
      <w:pPr>
        <w:pStyle w:val="BodyText"/>
      </w:pPr>
      <w:r w:rsidRPr="00BF39D1">
        <w:t>Evidence of the ability to comp</w:t>
      </w:r>
      <w:r w:rsidRPr="00BF39D1">
        <w:t>lete tasks outlined in elements and performance criteria of this unit in the context of the job role, and:</w:t>
      </w:r>
    </w:p>
    <w:p w:rsidR="00000000" w:rsidRPr="00BF39D1" w:rsidP="00BF39D1">
      <w:pPr>
        <w:pStyle w:val="ListBullet"/>
      </w:pPr>
      <w:r w:rsidRPr="00BF39D1">
        <w:t>perform the activities outlined in the performance criteria of this unit during a period of at least 200 hours of massage clinic work that involves:</w:t>
      </w:r>
    </w:p>
    <w:p w:rsidR="00000000" w:rsidRPr="00BF39D1" w:rsidP="00BF39D1">
      <w:pPr>
        <w:pStyle w:val="ListBullet2"/>
      </w:pPr>
      <w:r w:rsidRPr="00BF39D1">
        <w:t>40 hours of massage consultations including assessment and treatment and incorporating the following treatment techniques:</w:t>
      </w:r>
    </w:p>
    <w:p w:rsidR="00000000" w:rsidRPr="00BF39D1" w:rsidP="00BF39D1">
      <w:pPr>
        <w:pStyle w:val="ListBullet3"/>
      </w:pPr>
      <w:r w:rsidRPr="00BF39D1">
        <w:t>compressions</w:t>
      </w:r>
    </w:p>
    <w:p w:rsidR="00000000" w:rsidRPr="00BF39D1" w:rsidP="00BF39D1">
      <w:pPr>
        <w:pStyle w:val="ListBullet3"/>
      </w:pPr>
      <w:r w:rsidRPr="00BF39D1">
        <w:t>effleurage</w:t>
      </w:r>
    </w:p>
    <w:p w:rsidR="00000000" w:rsidRPr="00BF39D1" w:rsidP="00BF39D1">
      <w:pPr>
        <w:pStyle w:val="ListBullet3"/>
      </w:pPr>
      <w:r w:rsidRPr="00BF39D1">
        <w:t>friction techniques</w:t>
      </w:r>
    </w:p>
    <w:p w:rsidR="00000000" w:rsidRPr="00BF39D1" w:rsidP="00BF39D1">
      <w:pPr>
        <w:pStyle w:val="ListBullet3"/>
      </w:pPr>
      <w:r w:rsidRPr="00BF39D1">
        <w:t>gliding strokes</w:t>
      </w:r>
    </w:p>
    <w:p w:rsidR="00000000" w:rsidRPr="00BF39D1" w:rsidP="00BF39D1">
      <w:pPr>
        <w:pStyle w:val="ListBullet3"/>
      </w:pPr>
      <w:r w:rsidRPr="00BF39D1">
        <w:t>petrissage</w:t>
      </w:r>
    </w:p>
    <w:p w:rsidR="00000000" w:rsidRPr="00BF39D1" w:rsidP="00BF39D1">
      <w:pPr>
        <w:pStyle w:val="ListBullet3"/>
      </w:pPr>
      <w:r w:rsidRPr="00BF39D1">
        <w:t>rocking</w:t>
      </w:r>
    </w:p>
    <w:p w:rsidR="00000000" w:rsidRPr="00BF39D1" w:rsidP="00BF39D1">
      <w:pPr>
        <w:pStyle w:val="ListBullet3"/>
      </w:pPr>
      <w:r w:rsidRPr="00BF39D1">
        <w:t>tapotement</w:t>
      </w:r>
    </w:p>
    <w:p w:rsidR="00000000" w:rsidRPr="00BF39D1" w:rsidP="00BF39D1">
      <w:pPr>
        <w:pStyle w:val="ListBullet2"/>
      </w:pPr>
      <w:r w:rsidRPr="00BF39D1">
        <w:t>100 hours of massage consultations of one hour duration including assessment and treatment incorporating the following treatment techniques:</w:t>
      </w:r>
    </w:p>
    <w:p w:rsidR="00000000" w:rsidRPr="00BF39D1" w:rsidP="00BF39D1">
      <w:pPr>
        <w:pStyle w:val="ListBullet3"/>
      </w:pPr>
      <w:r w:rsidRPr="00BF39D1">
        <w:t>compressive techniques</w:t>
      </w:r>
    </w:p>
    <w:p w:rsidR="00000000" w:rsidRPr="00BF39D1" w:rsidP="00BF39D1">
      <w:pPr>
        <w:pStyle w:val="ListBullet3"/>
      </w:pPr>
      <w:r w:rsidRPr="00BF39D1">
        <w:t>deep pressure massage</w:t>
      </w:r>
    </w:p>
    <w:p w:rsidR="00000000" w:rsidRPr="00BF39D1" w:rsidP="00BF39D1">
      <w:pPr>
        <w:pStyle w:val="ListBullet3"/>
      </w:pPr>
      <w:r w:rsidRPr="00BF39D1">
        <w:t>friction techniques</w:t>
      </w:r>
    </w:p>
    <w:p w:rsidR="00000000" w:rsidRPr="00BF39D1" w:rsidP="00BF39D1">
      <w:pPr>
        <w:pStyle w:val="ListBullet3"/>
      </w:pPr>
      <w:r w:rsidRPr="00BF39D1">
        <w:t>lymphatic massage</w:t>
      </w:r>
    </w:p>
    <w:p w:rsidR="00000000" w:rsidRPr="00BF39D1" w:rsidP="00BF39D1">
      <w:pPr>
        <w:pStyle w:val="ListBullet3"/>
      </w:pPr>
      <w:r w:rsidRPr="00BF39D1">
        <w:t>muscle energy techniques</w:t>
      </w:r>
    </w:p>
    <w:p w:rsidR="00000000" w:rsidRPr="00BF39D1" w:rsidP="00BF39D1">
      <w:pPr>
        <w:pStyle w:val="ListBullet3"/>
      </w:pPr>
      <w:r w:rsidRPr="00BF39D1">
        <w:t>myofas</w:t>
      </w:r>
      <w:r w:rsidRPr="00BF39D1">
        <w:t>cial techniques without skin penetration</w:t>
      </w:r>
    </w:p>
    <w:p w:rsidR="00000000" w:rsidRPr="00BF39D1" w:rsidP="00BF39D1">
      <w:pPr>
        <w:pStyle w:val="ListBullet3"/>
      </w:pPr>
      <w:r w:rsidRPr="00BF39D1">
        <w:t>passive movement at joints</w:t>
      </w:r>
    </w:p>
    <w:p w:rsidR="00000000" w:rsidRPr="00BF39D1" w:rsidP="00BF39D1">
      <w:pPr>
        <w:pStyle w:val="ListBullet3"/>
      </w:pPr>
      <w:r w:rsidRPr="00BF39D1">
        <w:t>stretching techniques</w:t>
      </w:r>
    </w:p>
    <w:p w:rsidR="00000000" w:rsidRPr="00BF39D1" w:rsidP="00BF39D1">
      <w:pPr>
        <w:pStyle w:val="ListBullet3"/>
      </w:pPr>
      <w:r w:rsidRPr="00BF39D1">
        <w:t>thermotherapy</w:t>
      </w:r>
    </w:p>
    <w:p w:rsidR="00000000" w:rsidRPr="00BF39D1" w:rsidP="00BF39D1">
      <w:pPr>
        <w:pStyle w:val="ListBullet3"/>
      </w:pPr>
      <w:r w:rsidRPr="00BF39D1">
        <w:t>trigger point techniques without skin penetration</w:t>
      </w:r>
    </w:p>
    <w:p w:rsidR="00000000" w:rsidRPr="00BF39D1" w:rsidP="00BF39D1">
      <w:pPr>
        <w:pStyle w:val="ListBullet2"/>
      </w:pPr>
      <w:r w:rsidRPr="00BF39D1">
        <w:t>clients from different stages of life with varied presentations</w:t>
      </w:r>
    </w:p>
    <w:p w:rsidR="00000000" w:rsidRPr="00BF39D1" w:rsidP="00BF39D1">
      <w:pPr>
        <w:pStyle w:val="ListBullet2"/>
      </w:pPr>
      <w:r w:rsidRPr="00BF39D1">
        <w:t>monitoring and evaluating remedial massage treatments provided to at least three different clients with at least three treatments per client.</w:t>
      </w:r>
    </w:p>
    <w:p w:rsidR="00000000" w:rsidRPr="00BF39D1" w:rsidP="00BF39D1">
      <w:pPr>
        <w:pStyle w:val="AllowPageBreak"/>
      </w:pPr>
    </w:p>
    <w:p w:rsidR="00000000" w:rsidRPr="00BF39D1" w:rsidP="00BF39D1">
      <w:pPr>
        <w:pStyle w:val="Heading1"/>
      </w:pPr>
      <w:bookmarkStart w:id="3" w:name="O_1234819"/>
      <w:bookmarkEnd w:id="3"/>
      <w:r w:rsidRPr="00BF39D1">
        <w:t>Knowledge Evidence</w:t>
      </w:r>
    </w:p>
    <w:p w:rsidR="00000000" w:rsidRPr="00BF39D1" w:rsidP="001D4AA0">
      <w:pPr>
        <w:pStyle w:val="BodyText"/>
      </w:pPr>
      <w:r w:rsidRPr="00BF39D1">
        <w:t>Demonstrated knowledge required to complete the tasks outlined in elements a</w:t>
      </w:r>
      <w:r w:rsidRPr="00BF39D1">
        <w:t>nd performance criteria of this unit:</w:t>
      </w:r>
    </w:p>
    <w:p w:rsidR="00000000" w:rsidRPr="00BF39D1" w:rsidP="00BF39D1">
      <w:pPr>
        <w:pStyle w:val="ListBullet"/>
      </w:pPr>
      <w:r w:rsidRPr="00BF39D1">
        <w:t>Commonwealth and State or Territory legal and ethical considerations for client assessment and treatment:</w:t>
      </w:r>
    </w:p>
    <w:p w:rsidR="00000000" w:rsidRPr="00BF39D1" w:rsidP="00BF39D1">
      <w:pPr>
        <w:pStyle w:val="ListBullet2"/>
      </w:pPr>
      <w:r w:rsidRPr="00BF39D1">
        <w:t>children in the workplace</w:t>
      </w:r>
    </w:p>
    <w:p w:rsidR="00000000" w:rsidRPr="00BF39D1" w:rsidP="00BF39D1">
      <w:pPr>
        <w:pStyle w:val="ListBullet2"/>
      </w:pPr>
      <w:r w:rsidRPr="00BF39D1">
        <w:t>codes of conduct</w:t>
      </w:r>
    </w:p>
    <w:p w:rsidR="00000000" w:rsidRPr="00BF39D1" w:rsidP="00BF39D1">
      <w:pPr>
        <w:pStyle w:val="ListBullet2"/>
      </w:pPr>
      <w:r w:rsidRPr="00BF39D1">
        <w:t>discrimination:</w:t>
      </w:r>
    </w:p>
    <w:p w:rsidR="00000000" w:rsidRPr="00BF39D1" w:rsidP="00BF39D1">
      <w:pPr>
        <w:pStyle w:val="ListBullet3"/>
      </w:pPr>
      <w:r w:rsidRPr="00BF39D1">
        <w:t>age</w:t>
      </w:r>
    </w:p>
    <w:p w:rsidR="00000000" w:rsidRPr="00BF39D1" w:rsidP="00BF39D1">
      <w:pPr>
        <w:pStyle w:val="ListBullet3"/>
      </w:pPr>
      <w:r w:rsidRPr="00BF39D1">
        <w:t>disability</w:t>
      </w:r>
    </w:p>
    <w:p w:rsidR="00000000" w:rsidRPr="00BF39D1" w:rsidP="00BF39D1">
      <w:pPr>
        <w:pStyle w:val="ListBullet3"/>
      </w:pPr>
      <w:r w:rsidRPr="00BF39D1">
        <w:t>racial and cultural</w:t>
      </w:r>
    </w:p>
    <w:p w:rsidR="00000000" w:rsidRPr="00BF39D1" w:rsidP="00BF39D1">
      <w:pPr>
        <w:pStyle w:val="ListBullet3"/>
      </w:pPr>
      <w:r w:rsidRPr="00BF39D1">
        <w:t>gender</w:t>
      </w:r>
    </w:p>
    <w:p w:rsidR="00000000" w:rsidRPr="00BF39D1" w:rsidP="00BF39D1">
      <w:pPr>
        <w:pStyle w:val="ListBullet2"/>
      </w:pPr>
      <w:r w:rsidRPr="00BF39D1">
        <w:t>duty of care</w:t>
      </w:r>
    </w:p>
    <w:p w:rsidR="00000000" w:rsidRPr="00BF39D1" w:rsidP="00BF39D1">
      <w:pPr>
        <w:pStyle w:val="ListBullet2"/>
      </w:pPr>
      <w:r w:rsidRPr="00BF39D1">
        <w:t>informed consent</w:t>
      </w:r>
    </w:p>
    <w:p w:rsidR="00000000" w:rsidRPr="00BF39D1" w:rsidP="00BF39D1">
      <w:pPr>
        <w:pStyle w:val="ListBullet2"/>
      </w:pPr>
      <w:r w:rsidRPr="00BF39D1">
        <w:t>mandatory reporting</w:t>
      </w:r>
    </w:p>
    <w:p w:rsidR="00000000" w:rsidRPr="00BF39D1" w:rsidP="00BF39D1">
      <w:pPr>
        <w:pStyle w:val="ListBullet2"/>
      </w:pPr>
      <w:r w:rsidRPr="00BF39D1">
        <w:t>therapist and client boundaries</w:t>
      </w:r>
    </w:p>
    <w:p w:rsidR="00000000" w:rsidRPr="00BF39D1" w:rsidP="00BF39D1">
      <w:pPr>
        <w:pStyle w:val="ListBullet2"/>
      </w:pPr>
      <w:r w:rsidRPr="00BF39D1">
        <w:t>privacy, confidentiality and disclosure</w:t>
      </w:r>
    </w:p>
    <w:p w:rsidR="00000000" w:rsidRPr="00BF39D1" w:rsidP="00BF39D1">
      <w:pPr>
        <w:pStyle w:val="ListBullet2"/>
      </w:pPr>
      <w:r w:rsidRPr="00BF39D1">
        <w:t>records management</w:t>
      </w:r>
    </w:p>
    <w:p w:rsidR="00000000" w:rsidRPr="00BF39D1" w:rsidP="00BF39D1">
      <w:pPr>
        <w:pStyle w:val="ListBullet2"/>
      </w:pPr>
      <w:r w:rsidRPr="00BF39D1">
        <w:t>work role boundaries:</w:t>
      </w:r>
    </w:p>
    <w:p w:rsidR="00000000" w:rsidRPr="00BF39D1" w:rsidP="00BF39D1">
      <w:pPr>
        <w:pStyle w:val="ListBullet3"/>
      </w:pPr>
      <w:r w:rsidRPr="00BF39D1">
        <w:t>working within scope of practice</w:t>
      </w:r>
    </w:p>
    <w:p w:rsidR="00000000" w:rsidRPr="00BF39D1" w:rsidP="00BF39D1">
      <w:pPr>
        <w:pStyle w:val="ListBullet3"/>
      </w:pPr>
      <w:r w:rsidRPr="00BF39D1">
        <w:t>presenting symptoms that require referral to a medical prac</w:t>
      </w:r>
      <w:r w:rsidRPr="00BF39D1">
        <w:t>titioner</w:t>
      </w:r>
    </w:p>
    <w:p w:rsidR="00000000" w:rsidRPr="00BF39D1" w:rsidP="00BF39D1">
      <w:pPr>
        <w:pStyle w:val="ListBullet2"/>
      </w:pPr>
      <w:r w:rsidRPr="00BF39D1">
        <w:t>work health and safety</w:t>
      </w:r>
    </w:p>
    <w:p w:rsidR="00000000" w:rsidRPr="00BF39D1" w:rsidP="00BF39D1">
      <w:pPr>
        <w:pStyle w:val="ListBullet"/>
      </w:pPr>
      <w:r w:rsidRPr="00BF39D1">
        <w:t>client information required prior to assessment:</w:t>
      </w:r>
    </w:p>
    <w:p w:rsidR="00000000" w:rsidRPr="00BF39D1" w:rsidP="00BF39D1">
      <w:pPr>
        <w:pStyle w:val="ListBullet2"/>
      </w:pPr>
      <w:r w:rsidRPr="00BF39D1">
        <w:t>case history:</w:t>
      </w:r>
    </w:p>
    <w:p w:rsidR="00000000" w:rsidRPr="00BF39D1" w:rsidP="00BF39D1">
      <w:pPr>
        <w:pStyle w:val="ListBullet3"/>
      </w:pPr>
      <w:r w:rsidRPr="00BF39D1">
        <w:t>physical health</w:t>
      </w:r>
    </w:p>
    <w:p w:rsidR="00000000" w:rsidRPr="00BF39D1" w:rsidP="00BF39D1">
      <w:pPr>
        <w:pStyle w:val="ListBullet3"/>
      </w:pPr>
      <w:r w:rsidRPr="00BF39D1">
        <w:t>mental and emotional health</w:t>
      </w:r>
    </w:p>
    <w:p w:rsidR="00000000" w:rsidRPr="00BF39D1" w:rsidP="00BF39D1">
      <w:pPr>
        <w:pStyle w:val="ListBullet2"/>
      </w:pPr>
      <w:r w:rsidRPr="00BF39D1">
        <w:t>client expectations:</w:t>
      </w:r>
    </w:p>
    <w:p w:rsidR="00000000" w:rsidRPr="00BF39D1" w:rsidP="00BF39D1">
      <w:pPr>
        <w:pStyle w:val="ListBullet3"/>
      </w:pPr>
      <w:r w:rsidRPr="00BF39D1">
        <w:t>methods to clarify client expectations</w:t>
      </w:r>
    </w:p>
    <w:p w:rsidR="00000000" w:rsidRPr="00BF39D1" w:rsidP="00BF39D1">
      <w:pPr>
        <w:pStyle w:val="ListBullet3"/>
      </w:pPr>
      <w:r w:rsidRPr="00BF39D1">
        <w:t>managing expectations</w:t>
      </w:r>
    </w:p>
    <w:p w:rsidR="00000000" w:rsidRPr="00BF39D1" w:rsidP="00BF39D1">
      <w:pPr>
        <w:pStyle w:val="ListBullet"/>
      </w:pPr>
      <w:r w:rsidRPr="00BF39D1">
        <w:t>organisational protocols for preparing a client for treatment:</w:t>
      </w:r>
    </w:p>
    <w:p w:rsidR="00000000" w:rsidRPr="00BF39D1" w:rsidP="00BF39D1">
      <w:pPr>
        <w:pStyle w:val="ListBullet2"/>
      </w:pPr>
      <w:r w:rsidRPr="00BF39D1">
        <w:t>draping</w:t>
      </w:r>
    </w:p>
    <w:p w:rsidR="00000000" w:rsidRPr="00BF39D1" w:rsidP="00BF39D1">
      <w:pPr>
        <w:pStyle w:val="ListBullet2"/>
      </w:pPr>
      <w:r w:rsidRPr="00BF39D1">
        <w:t>disrobing</w:t>
      </w:r>
    </w:p>
    <w:p w:rsidR="00000000" w:rsidRPr="00BF39D1" w:rsidP="00BF39D1">
      <w:pPr>
        <w:pStyle w:val="ListBullet2"/>
      </w:pPr>
      <w:r w:rsidRPr="00BF39D1">
        <w:t>modesty and privacy</w:t>
      </w:r>
    </w:p>
    <w:p w:rsidR="00000000" w:rsidRPr="00BF39D1" w:rsidP="00BF39D1">
      <w:pPr>
        <w:pStyle w:val="ListBullet2"/>
      </w:pPr>
      <w:r w:rsidRPr="00BF39D1">
        <w:t>table positioning</w:t>
      </w:r>
    </w:p>
    <w:p w:rsidR="00000000" w:rsidRPr="00BF39D1" w:rsidP="00BF39D1">
      <w:pPr>
        <w:pStyle w:val="ListBullet2"/>
      </w:pPr>
      <w:r w:rsidRPr="00BF39D1">
        <w:t>bolstering and comfort</w:t>
      </w:r>
    </w:p>
    <w:p w:rsidR="00000000" w:rsidRPr="00BF39D1" w:rsidP="00BF39D1">
      <w:pPr>
        <w:pStyle w:val="ListBullet"/>
      </w:pPr>
      <w:r w:rsidRPr="00BF39D1">
        <w:t>organisational protocols for preparation of treatment area:</w:t>
      </w:r>
    </w:p>
    <w:p w:rsidR="00000000" w:rsidRPr="00BF39D1" w:rsidP="00BF39D1">
      <w:pPr>
        <w:pStyle w:val="ListBullet2"/>
      </w:pPr>
      <w:r w:rsidRPr="00BF39D1">
        <w:t>equipment hygiene</w:t>
      </w:r>
    </w:p>
    <w:p w:rsidR="00000000" w:rsidRPr="00BF39D1" w:rsidP="00BF39D1">
      <w:pPr>
        <w:pStyle w:val="ListBullet2"/>
      </w:pPr>
      <w:r w:rsidRPr="00BF39D1">
        <w:t>table height</w:t>
      </w:r>
    </w:p>
    <w:p w:rsidR="00000000" w:rsidRPr="00BF39D1" w:rsidP="00BF39D1">
      <w:pPr>
        <w:pStyle w:val="ListBullet2"/>
      </w:pPr>
      <w:r w:rsidRPr="00BF39D1">
        <w:t>bolstering</w:t>
      </w:r>
    </w:p>
    <w:p w:rsidR="00000000" w:rsidRPr="00BF39D1" w:rsidP="00BF39D1">
      <w:pPr>
        <w:pStyle w:val="ListBullet2"/>
      </w:pPr>
      <w:r w:rsidRPr="00BF39D1">
        <w:t>room temperature</w:t>
      </w:r>
    </w:p>
    <w:p w:rsidR="00000000" w:rsidRPr="00BF39D1" w:rsidP="00BF39D1">
      <w:pPr>
        <w:pStyle w:val="ListBullet2"/>
      </w:pPr>
      <w:r w:rsidRPr="00BF39D1">
        <w:t>position of electrical cords</w:t>
      </w:r>
    </w:p>
    <w:p w:rsidR="00000000" w:rsidRPr="00BF39D1" w:rsidP="00BF39D1">
      <w:pPr>
        <w:pStyle w:val="ListBullet2"/>
      </w:pPr>
      <w:r w:rsidRPr="00BF39D1">
        <w:t>lighting</w:t>
      </w:r>
    </w:p>
    <w:p w:rsidR="00000000" w:rsidRPr="00BF39D1" w:rsidP="00BF39D1">
      <w:pPr>
        <w:pStyle w:val="ListBullet2"/>
      </w:pPr>
      <w:r w:rsidRPr="00BF39D1">
        <w:t>client privacy provisions</w:t>
      </w:r>
    </w:p>
    <w:p w:rsidR="00000000" w:rsidRPr="00BF39D1" w:rsidP="00BF39D1">
      <w:pPr>
        <w:pStyle w:val="ListBullet"/>
      </w:pPr>
      <w:r w:rsidRPr="00BF39D1">
        <w:t>preparation of self for providing treatment:</w:t>
      </w:r>
    </w:p>
    <w:p w:rsidR="00000000" w:rsidRPr="00BF39D1" w:rsidP="00BF39D1">
      <w:pPr>
        <w:pStyle w:val="ListBullet2"/>
      </w:pPr>
      <w:r w:rsidRPr="00BF39D1">
        <w:t>personal protective equipment (PPE)</w:t>
      </w:r>
    </w:p>
    <w:p w:rsidR="00000000" w:rsidRPr="00BF39D1" w:rsidP="00BF39D1">
      <w:pPr>
        <w:pStyle w:val="ListBullet2"/>
      </w:pPr>
      <w:r w:rsidRPr="00BF39D1">
        <w:t>hydration</w:t>
      </w:r>
    </w:p>
    <w:p w:rsidR="00000000" w:rsidRPr="00BF39D1" w:rsidP="00BF39D1">
      <w:pPr>
        <w:pStyle w:val="ListBullet2"/>
      </w:pPr>
      <w:r w:rsidRPr="00BF39D1">
        <w:t>personal hygiene</w:t>
      </w:r>
    </w:p>
    <w:p w:rsidR="00000000" w:rsidRPr="00BF39D1" w:rsidP="00BF39D1">
      <w:pPr>
        <w:pStyle w:val="ListBullet2"/>
      </w:pPr>
      <w:r w:rsidRPr="00BF39D1">
        <w:t>personal presentation:</w:t>
      </w:r>
    </w:p>
    <w:p w:rsidR="00000000" w:rsidRPr="00BF39D1" w:rsidP="00BF39D1">
      <w:pPr>
        <w:pStyle w:val="ListBullet3"/>
      </w:pPr>
      <w:r w:rsidRPr="00BF39D1">
        <w:t>hair</w:t>
      </w:r>
    </w:p>
    <w:p w:rsidR="00000000" w:rsidRPr="00BF39D1" w:rsidP="00BF39D1">
      <w:pPr>
        <w:pStyle w:val="ListBullet3"/>
      </w:pPr>
      <w:r w:rsidRPr="00BF39D1">
        <w:t>nails</w:t>
      </w:r>
    </w:p>
    <w:p w:rsidR="00000000" w:rsidRPr="00BF39D1" w:rsidP="00BF39D1">
      <w:pPr>
        <w:pStyle w:val="ListBullet3"/>
      </w:pPr>
      <w:r w:rsidRPr="00BF39D1">
        <w:t>jewellery</w:t>
      </w:r>
    </w:p>
    <w:p w:rsidR="00000000" w:rsidRPr="00BF39D1" w:rsidP="00BF39D1">
      <w:pPr>
        <w:pStyle w:val="ListBullet3"/>
      </w:pPr>
      <w:r w:rsidRPr="00BF39D1">
        <w:t>professional attire</w:t>
      </w:r>
    </w:p>
    <w:p w:rsidR="00000000" w:rsidRPr="00BF39D1" w:rsidP="00BF39D1">
      <w:pPr>
        <w:pStyle w:val="ListBullet3"/>
      </w:pPr>
      <w:r w:rsidRPr="00BF39D1">
        <w:t>footwear</w:t>
      </w:r>
    </w:p>
    <w:p w:rsidR="00000000" w:rsidRPr="00BF39D1" w:rsidP="00BF39D1">
      <w:pPr>
        <w:pStyle w:val="ListBullet"/>
      </w:pPr>
      <w:r w:rsidRPr="00BF39D1">
        <w:t>expectations of treatment and outcomes for different conditions and client groups, and factors that impact these:</w:t>
      </w:r>
    </w:p>
    <w:p w:rsidR="00000000" w:rsidRPr="00BF39D1" w:rsidP="00BF39D1">
      <w:pPr>
        <w:pStyle w:val="ListBullet2"/>
      </w:pPr>
      <w:r w:rsidRPr="00BF39D1">
        <w:t>client history</w:t>
      </w:r>
    </w:p>
    <w:p w:rsidR="00000000" w:rsidRPr="00BF39D1" w:rsidP="00BF39D1">
      <w:pPr>
        <w:pStyle w:val="ListBullet2"/>
      </w:pPr>
      <w:r w:rsidRPr="00BF39D1">
        <w:t>contraindications</w:t>
      </w:r>
    </w:p>
    <w:p w:rsidR="00000000" w:rsidRPr="00BF39D1" w:rsidP="00BF39D1">
      <w:pPr>
        <w:pStyle w:val="ListBullet2"/>
      </w:pPr>
      <w:r w:rsidRPr="00BF39D1">
        <w:t>client role in achieving outcomes</w:t>
      </w:r>
    </w:p>
    <w:p w:rsidR="00000000" w:rsidRPr="00BF39D1" w:rsidP="00BF39D1">
      <w:pPr>
        <w:pStyle w:val="ListBullet2"/>
      </w:pPr>
      <w:r w:rsidRPr="00BF39D1">
        <w:t>interactions with other treatments</w:t>
      </w:r>
    </w:p>
    <w:p w:rsidR="00000000" w:rsidRPr="00BF39D1" w:rsidP="00BF39D1">
      <w:pPr>
        <w:pStyle w:val="ListBullet2"/>
      </w:pPr>
      <w:r w:rsidRPr="00BF39D1">
        <w:t>client general health</w:t>
      </w:r>
    </w:p>
    <w:p w:rsidR="00000000" w:rsidRPr="00BF39D1" w:rsidP="00BF39D1">
      <w:pPr>
        <w:pStyle w:val="ListBullet2"/>
      </w:pPr>
      <w:r w:rsidRPr="00BF39D1">
        <w:t>health literacy of client</w:t>
      </w:r>
    </w:p>
    <w:p w:rsidR="00000000" w:rsidRPr="00BF39D1" w:rsidP="00BF39D1">
      <w:pPr>
        <w:pStyle w:val="ListBullet2"/>
      </w:pPr>
      <w:r w:rsidRPr="00BF39D1">
        <w:t>presenting condition</w:t>
      </w:r>
    </w:p>
    <w:p w:rsidR="00000000" w:rsidRPr="00BF39D1" w:rsidP="00BF39D1">
      <w:pPr>
        <w:pStyle w:val="ListBullet"/>
      </w:pPr>
      <w:r w:rsidRPr="00BF39D1">
        <w:t xml:space="preserve">cautions and contraindications for treatment and possible indications for referral </w:t>
      </w:r>
    </w:p>
    <w:p w:rsidR="00000000" w:rsidRPr="00BF39D1" w:rsidP="00BF39D1">
      <w:pPr>
        <w:pStyle w:val="ListBullet"/>
      </w:pPr>
      <w:r w:rsidRPr="00BF39D1">
        <w:t xml:space="preserve">referral options for therapists: </w:t>
      </w:r>
    </w:p>
    <w:p w:rsidR="00000000" w:rsidRPr="00BF39D1" w:rsidP="00BF39D1">
      <w:pPr>
        <w:pStyle w:val="ListBullet2"/>
      </w:pPr>
      <w:r w:rsidRPr="00BF39D1">
        <w:t xml:space="preserve">allied health service and other health modalities </w:t>
      </w:r>
    </w:p>
    <w:p w:rsidR="00000000" w:rsidRPr="00BF39D1" w:rsidP="00BF39D1">
      <w:pPr>
        <w:pStyle w:val="ListBullet2"/>
      </w:pPr>
      <w:r w:rsidRPr="00BF39D1">
        <w:t>medical practitioner</w:t>
      </w:r>
    </w:p>
    <w:p w:rsidR="00000000" w:rsidRPr="00BF39D1" w:rsidP="00BF39D1">
      <w:pPr>
        <w:pStyle w:val="ListBullet2"/>
      </w:pPr>
      <w:r w:rsidRPr="00BF39D1">
        <w:t>support service</w:t>
      </w:r>
    </w:p>
    <w:p w:rsidR="00000000" w:rsidRPr="00BF39D1" w:rsidP="00BF39D1">
      <w:pPr>
        <w:pStyle w:val="ListBullet2"/>
      </w:pPr>
      <w:r w:rsidRPr="00BF39D1">
        <w:t>t</w:t>
      </w:r>
      <w:r w:rsidRPr="00BF39D1">
        <w:t>ypes and availability of further medical testing</w:t>
      </w:r>
    </w:p>
    <w:p w:rsidR="00000000" w:rsidRPr="00BF39D1" w:rsidP="00BF39D1">
      <w:pPr>
        <w:pStyle w:val="ListBullet"/>
      </w:pPr>
      <w:r w:rsidRPr="00BF39D1">
        <w:t>methods of monitoring treatment progress:</w:t>
      </w:r>
    </w:p>
    <w:p w:rsidR="00000000" w:rsidRPr="00BF39D1" w:rsidP="00BF39D1">
      <w:pPr>
        <w:pStyle w:val="ListBullet2"/>
      </w:pPr>
      <w:r w:rsidRPr="00BF39D1">
        <w:t>reassessment</w:t>
      </w:r>
    </w:p>
    <w:p w:rsidR="00000000" w:rsidRPr="00BF39D1" w:rsidP="00BF39D1">
      <w:pPr>
        <w:pStyle w:val="ListBullet2"/>
      </w:pPr>
      <w:r w:rsidRPr="00BF39D1">
        <w:t>client feedback</w:t>
      </w:r>
    </w:p>
    <w:p w:rsidR="00000000" w:rsidRPr="00BF39D1" w:rsidP="00BF39D1">
      <w:pPr>
        <w:pStyle w:val="ListBullet"/>
      </w:pPr>
      <w:r w:rsidRPr="00BF39D1">
        <w:t>processes for recommendations for continuation and variation of treatment:</w:t>
      </w:r>
    </w:p>
    <w:p w:rsidR="00000000" w:rsidRPr="00BF39D1" w:rsidP="00BF39D1">
      <w:pPr>
        <w:pStyle w:val="ListBullet2"/>
      </w:pPr>
      <w:r w:rsidRPr="00BF39D1">
        <w:t>communication with client</w:t>
      </w:r>
    </w:p>
    <w:p w:rsidR="00000000" w:rsidRPr="00BF39D1" w:rsidP="00BF39D1">
      <w:pPr>
        <w:pStyle w:val="ListBullet2"/>
      </w:pPr>
      <w:r w:rsidRPr="00BF39D1">
        <w:t>documenting on client record</w:t>
      </w:r>
    </w:p>
    <w:p w:rsidR="00000000" w:rsidRPr="00BF39D1" w:rsidP="00BF39D1">
      <w:pPr>
        <w:pStyle w:val="ListBullet"/>
      </w:pPr>
      <w:r w:rsidRPr="00BF39D1">
        <w:t>sources of research and evidence that support massage practice</w:t>
      </w:r>
    </w:p>
    <w:p w:rsidR="00000000" w:rsidRPr="00BF39D1" w:rsidP="00BF39D1">
      <w:pPr>
        <w:pStyle w:val="ListBullet"/>
      </w:pPr>
      <w:r w:rsidRPr="00BF39D1">
        <w:t>requirements of reports and documentation prepared by massage therapists:</w:t>
      </w:r>
    </w:p>
    <w:p w:rsidR="00000000" w:rsidRPr="00BF39D1" w:rsidP="00BF39D1">
      <w:pPr>
        <w:pStyle w:val="ListBullet2"/>
      </w:pPr>
      <w:r w:rsidRPr="00BF39D1">
        <w:t>client record</w:t>
      </w:r>
    </w:p>
    <w:p w:rsidR="00000000" w:rsidRPr="00BF39D1" w:rsidP="00BF39D1">
      <w:pPr>
        <w:pStyle w:val="ListBullet2"/>
      </w:pPr>
      <w:r w:rsidRPr="00BF39D1">
        <w:t>assessment report</w:t>
      </w:r>
    </w:p>
    <w:p w:rsidR="00000000" w:rsidRPr="00BF39D1" w:rsidP="00BF39D1">
      <w:pPr>
        <w:pStyle w:val="ListBullet2"/>
      </w:pPr>
      <w:r w:rsidRPr="00BF39D1">
        <w:t>treatment plan</w:t>
      </w:r>
    </w:p>
    <w:p w:rsidR="00000000" w:rsidRPr="00BF39D1" w:rsidP="00BF39D1">
      <w:pPr>
        <w:pStyle w:val="ListBullet2"/>
      </w:pPr>
      <w:r w:rsidRPr="00BF39D1">
        <w:t>insurance documentation</w:t>
      </w:r>
    </w:p>
    <w:p w:rsidR="00000000" w:rsidRPr="00BF39D1" w:rsidP="00BF39D1">
      <w:pPr>
        <w:pStyle w:val="ListBullet2"/>
      </w:pPr>
      <w:r w:rsidRPr="00BF39D1">
        <w:t>statements of attendance</w:t>
      </w:r>
    </w:p>
    <w:p w:rsidR="00000000" w:rsidRPr="00BF39D1" w:rsidP="00BF39D1">
      <w:pPr>
        <w:pStyle w:val="ListBullet"/>
      </w:pPr>
      <w:r w:rsidRPr="00BF39D1">
        <w:t>professional developm</w:t>
      </w:r>
      <w:r w:rsidRPr="00BF39D1">
        <w:t>ent requirements for remedial massage therapists.</w:t>
      </w:r>
    </w:p>
    <w:p w:rsidR="00000000" w:rsidRPr="00BF39D1" w:rsidP="00BF39D1">
      <w:pPr>
        <w:pStyle w:val="AllowPageBreak"/>
      </w:pPr>
    </w:p>
    <w:p w:rsidR="00000000" w:rsidRPr="00BF39D1" w:rsidP="00BF39D1">
      <w:pPr>
        <w:pStyle w:val="Heading1"/>
      </w:pPr>
      <w:bookmarkStart w:id="4" w:name="O_1234820"/>
      <w:bookmarkEnd w:id="4"/>
      <w:r w:rsidRPr="00BF39D1">
        <w:t>Assessment Conditions</w:t>
      </w:r>
    </w:p>
    <w:p w:rsidR="00000000" w:rsidRPr="00BF39D1" w:rsidP="001D4AA0">
      <w:pPr>
        <w:pStyle w:val="BodyText"/>
      </w:pPr>
      <w:r w:rsidRPr="00BF39D1">
        <w:t>Skills must be demonstrated in a simulated clinical environment that reflects workplace conditions set up for the purpose of skills assessment:</w:t>
      </w:r>
    </w:p>
    <w:p w:rsidR="00000000" w:rsidRPr="00BF39D1" w:rsidP="00BF39D1">
      <w:pPr>
        <w:pStyle w:val="ListBullet"/>
      </w:pPr>
      <w:r w:rsidRPr="00BF39D1">
        <w:t>the following aspects of performance evidence must be directly observed by the assessor:</w:t>
      </w:r>
    </w:p>
    <w:p w:rsidR="00000000" w:rsidRPr="00BF39D1" w:rsidP="00BF39D1">
      <w:pPr>
        <w:pStyle w:val="ListBullet2"/>
      </w:pPr>
      <w:r w:rsidRPr="00BF39D1">
        <w:t>40 hours of relaxation massage consultations</w:t>
      </w:r>
    </w:p>
    <w:p w:rsidR="00000000" w:rsidRPr="00BF39D1" w:rsidP="00BF39D1">
      <w:pPr>
        <w:pStyle w:val="ListBullet2"/>
      </w:pPr>
      <w:r w:rsidRPr="00BF39D1">
        <w:t>100 hours of remedial massage consultations</w:t>
      </w:r>
    </w:p>
    <w:p w:rsidR="00000000" w:rsidRPr="00BF39D1" w:rsidP="00BF39D1">
      <w:pPr>
        <w:pStyle w:val="ListBullet"/>
      </w:pPr>
      <w:r w:rsidRPr="00BF39D1">
        <w:t>remaining evidence may be collated during an additional 60 hours of clinical</w:t>
      </w:r>
      <w:r w:rsidRPr="00BF39D1">
        <w:t xml:space="preserve"> work.</w:t>
      </w:r>
    </w:p>
    <w:p w:rsidR="00000000" w:rsidRPr="00BF39D1" w:rsidP="001D4AA0">
      <w:pPr>
        <w:pStyle w:val="BodyText"/>
      </w:pPr>
      <w:r w:rsidRPr="00BF39D1">
        <w:t>Assessment must ensure access to:</w:t>
      </w:r>
    </w:p>
    <w:p w:rsidR="00000000" w:rsidRPr="00BF39D1" w:rsidP="00BF39D1">
      <w:pPr>
        <w:pStyle w:val="ListBullet"/>
      </w:pPr>
      <w:r w:rsidRPr="00BF39D1">
        <w:t>client information including case history and treatment plan</w:t>
      </w:r>
    </w:p>
    <w:p w:rsidR="00000000" w:rsidRPr="00BF39D1" w:rsidP="00BF39D1">
      <w:pPr>
        <w:pStyle w:val="ListBullet"/>
      </w:pPr>
      <w:r w:rsidRPr="00BF39D1">
        <w:t>treatment plan template</w:t>
      </w:r>
    </w:p>
    <w:p w:rsidR="00000000" w:rsidRPr="00BF39D1" w:rsidP="00BF39D1">
      <w:pPr>
        <w:pStyle w:val="ListBullet"/>
      </w:pPr>
      <w:r w:rsidRPr="00BF39D1">
        <w:t>private consultation area</w:t>
      </w:r>
    </w:p>
    <w:p w:rsidR="00000000" w:rsidRPr="00BF39D1" w:rsidP="00BF39D1">
      <w:pPr>
        <w:pStyle w:val="ListBullet"/>
      </w:pPr>
      <w:r w:rsidRPr="00BF39D1">
        <w:t>adjustable height massage table</w:t>
      </w:r>
    </w:p>
    <w:p w:rsidR="00000000" w:rsidRPr="00BF39D1" w:rsidP="00BF39D1">
      <w:pPr>
        <w:pStyle w:val="ListBullet"/>
      </w:pPr>
      <w:r w:rsidRPr="00BF39D1">
        <w:t>towels or sheets for draping</w:t>
      </w:r>
    </w:p>
    <w:p w:rsidR="00000000" w:rsidRPr="00BF39D1" w:rsidP="00BF39D1">
      <w:pPr>
        <w:pStyle w:val="ListBullet"/>
      </w:pPr>
      <w:r w:rsidRPr="00BF39D1">
        <w:t>oils and balms</w:t>
      </w:r>
    </w:p>
    <w:p w:rsidR="00000000" w:rsidRPr="00BF39D1" w:rsidP="00BF39D1">
      <w:pPr>
        <w:pStyle w:val="ListBullet"/>
      </w:pPr>
      <w:r w:rsidRPr="00BF39D1">
        <w:t>hot and cold packs</w:t>
      </w:r>
    </w:p>
    <w:p w:rsidR="00000000" w:rsidRPr="00BF39D1" w:rsidP="00BF39D1">
      <w:pPr>
        <w:pStyle w:val="ListBullet"/>
      </w:pPr>
      <w:r w:rsidRPr="00BF39D1">
        <w:t>bolsters</w:t>
      </w:r>
    </w:p>
    <w:p w:rsidR="00000000" w:rsidRPr="00BF39D1" w:rsidP="00BF39D1">
      <w:pPr>
        <w:pStyle w:val="ListBullet"/>
      </w:pPr>
      <w:r w:rsidRPr="00BF39D1">
        <w:t>hand washing or hand sanitising facilities</w:t>
      </w:r>
    </w:p>
    <w:p w:rsidR="00000000" w:rsidRPr="00BF39D1" w:rsidP="00BF39D1">
      <w:pPr>
        <w:pStyle w:val="ListBullet"/>
      </w:pPr>
      <w:r w:rsidRPr="00BF39D1">
        <w:t>modelling of industry operating conditions including provision of services to the general public</w:t>
      </w:r>
    </w:p>
    <w:p w:rsidR="00000000" w:rsidRPr="00BF39D1" w:rsidP="00BF39D1">
      <w:pPr>
        <w:pStyle w:val="ListBullet"/>
      </w:pPr>
      <w:r w:rsidRPr="00BF39D1">
        <w:t>on campus and in-person clinic supervision by a person who meets the assessor requirements outlined below for 40 hours of relaxation massage consultations and 100 hours of remedial massage consultations.</w:t>
      </w:r>
    </w:p>
    <w:p w:rsidR="00000000" w:rsidRPr="00BF39D1" w:rsidP="001D4AA0">
      <w:pPr>
        <w:pStyle w:val="BodyText"/>
      </w:pPr>
      <w:r w:rsidRPr="00BF39D1">
        <w:t>The massage consultations outlined in the performanc</w:t>
      </w:r>
      <w:r w:rsidRPr="00BF39D1">
        <w:t>e evidence must be observed in a face-to-face environment by the assessor.</w:t>
      </w:r>
    </w:p>
    <w:p w:rsidR="00000000" w:rsidRPr="00BF39D1" w:rsidP="001D4AA0">
      <w:pPr>
        <w:pStyle w:val="BodyText"/>
      </w:pPr>
      <w:r w:rsidRPr="00BF39D1">
        <w:t>Assessors must satisfy the Standards for Registered Training Organisations’ requirements for assessors, and</w:t>
      </w:r>
    </w:p>
    <w:p w:rsidR="00000000" w:rsidRPr="00BF39D1" w:rsidP="00BF39D1">
      <w:pPr>
        <w:pStyle w:val="ListBullet"/>
      </w:pPr>
      <w:r w:rsidRPr="00BF39D1">
        <w:t>have current clinical experience working as a remedial massage therapist</w:t>
      </w:r>
      <w:r w:rsidRPr="00BF39D1">
        <w:t>, myotherapist or soft tissue therapist providing services to the general public; and</w:t>
      </w:r>
    </w:p>
    <w:p w:rsidR="00000000" w:rsidRPr="00BF39D1" w:rsidP="00BF39D1">
      <w:pPr>
        <w:pStyle w:val="ListBullet"/>
      </w:pPr>
      <w:r w:rsidRPr="00BF39D1">
        <w:t>hold current practising membership of a relevant Australian professional body that represents remedial massage therapists, myotherapists, or soft tissue therapists.</w:t>
      </w:r>
    </w:p>
    <w:p w:rsidR="00000000" w:rsidRPr="00BF39D1" w:rsidP="00BF39D1">
      <w:pPr>
        <w:pStyle w:val="AllowPageBreak"/>
      </w:pPr>
    </w:p>
    <w:p w:rsidR="00000000" w:rsidRPr="00BF39D1" w:rsidP="00BF39D1">
      <w:pPr>
        <w:pStyle w:val="Heading1"/>
      </w:pPr>
      <w:bookmarkStart w:id="5" w:name="O_1234823"/>
      <w:bookmarkEnd w:id="5"/>
      <w:r w:rsidRPr="00BF39D1">
        <w:t>Links</w:t>
      </w:r>
    </w:p>
    <w:p w:rsidR="00000000" w:rsidRPr="00BF39D1" w:rsidP="001D4AA0">
      <w:pPr>
        <w:pStyle w:val="BodyText"/>
      </w:pPr>
      <w:r w:rsidRPr="00BF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363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F39D1" w:rsidP="00BF39D1"/>
    <w:sectPr w:rsidSect="00BF3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D1" w:rsidRPr="001D4AA0" w:rsidP="001D4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0" w:rsidP="00BF3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AA0" w:rsidP="00BF3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4AA0" w:rsidP="00BF3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9D1" w:rsidRPr="001D4AA0" w:rsidP="001D4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A0" w:rsidRPr="002D2AF8" w:rsidP="00BF3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HLTMSG017 Apply remedial massage clinical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D4AA0" w:rsidP="00BF3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4E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0A9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E7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9D1"/>
  </w:style>
  <w:style w:type="character" w:customStyle="1" w:styleId="Heading1Char">
    <w:name w:val="Heading 1 Char"/>
    <w:basedOn w:val="DefaultParagraphFont"/>
    <w:link w:val="Heading1"/>
    <w:rsid w:val="00BF3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9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9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39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3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9D1"/>
    <w:rPr>
      <w:b/>
      <w:spacing w:val="0"/>
    </w:rPr>
  </w:style>
  <w:style w:type="paragraph" w:customStyle="1" w:styleId="SuperTitle">
    <w:name w:val="SuperTitle"/>
    <w:basedOn w:val="Title"/>
    <w:rsid w:val="00BF3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9D1"/>
    <w:rPr>
      <w:i/>
    </w:rPr>
  </w:style>
  <w:style w:type="paragraph" w:styleId="Caption">
    <w:name w:val="caption"/>
    <w:basedOn w:val="BodyText"/>
    <w:next w:val="Normal"/>
    <w:qFormat/>
    <w:rsid w:val="00BF3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9D1"/>
  </w:style>
  <w:style w:type="paragraph" w:styleId="TableofFigures">
    <w:name w:val="table of figures"/>
    <w:basedOn w:val="Normal"/>
    <w:next w:val="Normal"/>
    <w:semiHidden/>
    <w:rsid w:val="00BF3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9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39D1"/>
    <w:rPr>
      <w:rFonts w:ascii="Wingdings" w:hAnsi="Wingdings"/>
    </w:rPr>
  </w:style>
  <w:style w:type="paragraph" w:customStyle="1" w:styleId="TableHeading">
    <w:name w:val="Table Heading"/>
    <w:basedOn w:val="HeadingBase"/>
    <w:rsid w:val="00BF3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9D1"/>
    <w:rPr>
      <w:color w:val="0033CC"/>
      <w:u w:val="none"/>
    </w:rPr>
  </w:style>
  <w:style w:type="paragraph" w:customStyle="1" w:styleId="BodyTextRight">
    <w:name w:val="Body Text Right"/>
    <w:basedOn w:val="BodyText"/>
    <w:rsid w:val="00BF3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9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9D1"/>
    <w:rPr>
      <w:sz w:val="32"/>
    </w:rPr>
  </w:style>
  <w:style w:type="paragraph" w:customStyle="1" w:styleId="HeadingProcedure">
    <w:name w:val="Heading Procedure"/>
    <w:basedOn w:val="HeadingBase"/>
    <w:next w:val="Normal"/>
    <w:rsid w:val="00BF3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9D1"/>
    <w:pPr>
      <w:spacing w:before="60" w:after="60"/>
    </w:pPr>
  </w:style>
  <w:style w:type="paragraph" w:styleId="ListContinue">
    <w:name w:val="List Continue"/>
    <w:basedOn w:val="List"/>
    <w:rsid w:val="00BF39D1"/>
    <w:pPr>
      <w:ind w:firstLine="0"/>
    </w:pPr>
  </w:style>
  <w:style w:type="paragraph" w:customStyle="1" w:styleId="ListNote">
    <w:name w:val="List Note"/>
    <w:basedOn w:val="List"/>
    <w:rsid w:val="00BF3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9D1"/>
    <w:rPr>
      <w:rFonts w:ascii="Courier New" w:hAnsi="Courier New"/>
    </w:rPr>
  </w:style>
  <w:style w:type="paragraph" w:customStyle="1" w:styleId="NoteBullet">
    <w:name w:val="Note Bullet"/>
    <w:basedOn w:val="Note"/>
    <w:rsid w:val="00BF3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9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3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9D1"/>
    <w:rPr>
      <w:b/>
      <w:smallCaps/>
    </w:rPr>
  </w:style>
  <w:style w:type="paragraph" w:customStyle="1" w:styleId="TableListNumber">
    <w:name w:val="Table List Number"/>
    <w:basedOn w:val="ListNumber"/>
    <w:rsid w:val="00BF3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9D1"/>
    <w:pPr>
      <w:numPr>
        <w:numId w:val="10"/>
      </w:numPr>
    </w:pPr>
  </w:style>
  <w:style w:type="paragraph" w:customStyle="1" w:styleId="ListAlpha2">
    <w:name w:val="List Alpha 2"/>
    <w:basedOn w:val="List2"/>
    <w:rsid w:val="00BF39D1"/>
    <w:pPr>
      <w:numPr>
        <w:numId w:val="9"/>
      </w:numPr>
    </w:pPr>
  </w:style>
  <w:style w:type="paragraph" w:styleId="List2">
    <w:name w:val="List 2"/>
    <w:basedOn w:val="BodyText"/>
    <w:rsid w:val="00BF3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9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39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39D1"/>
    <w:pPr>
      <w:numPr>
        <w:numId w:val="5"/>
      </w:numPr>
    </w:pPr>
  </w:style>
  <w:style w:type="paragraph" w:styleId="ListContinue2">
    <w:name w:val="List Continue 2"/>
    <w:basedOn w:val="List2"/>
    <w:rsid w:val="00BF39D1"/>
    <w:pPr>
      <w:ind w:firstLine="0"/>
    </w:pPr>
  </w:style>
  <w:style w:type="paragraph" w:styleId="ListContinue3">
    <w:name w:val="List Continue 3"/>
    <w:basedOn w:val="List3"/>
    <w:rsid w:val="00BF39D1"/>
    <w:pPr>
      <w:ind w:left="1021" w:firstLine="0"/>
    </w:pPr>
  </w:style>
  <w:style w:type="paragraph" w:styleId="ListContinue4">
    <w:name w:val="List Continue 4"/>
    <w:basedOn w:val="List4"/>
    <w:rsid w:val="00BF39D1"/>
    <w:pPr>
      <w:ind w:firstLine="0"/>
    </w:pPr>
  </w:style>
  <w:style w:type="paragraph" w:styleId="ListContinue5">
    <w:name w:val="List Continue 5"/>
    <w:basedOn w:val="List5"/>
    <w:rsid w:val="00BF39D1"/>
    <w:pPr>
      <w:ind w:firstLine="0"/>
    </w:pPr>
  </w:style>
  <w:style w:type="paragraph" w:styleId="ListNumber3">
    <w:name w:val="List Number 3"/>
    <w:basedOn w:val="List3"/>
    <w:rsid w:val="00BF39D1"/>
    <w:pPr>
      <w:numPr>
        <w:numId w:val="6"/>
      </w:numPr>
    </w:pPr>
  </w:style>
  <w:style w:type="paragraph" w:styleId="ListNumber4">
    <w:name w:val="List Number 4"/>
    <w:basedOn w:val="List4"/>
    <w:rsid w:val="00BF39D1"/>
    <w:pPr>
      <w:numPr>
        <w:numId w:val="7"/>
      </w:numPr>
    </w:pPr>
  </w:style>
  <w:style w:type="paragraph" w:styleId="ListNumber5">
    <w:name w:val="List Number 5"/>
    <w:basedOn w:val="List5"/>
    <w:rsid w:val="00BF39D1"/>
    <w:pPr>
      <w:numPr>
        <w:numId w:val="8"/>
      </w:numPr>
    </w:pPr>
  </w:style>
  <w:style w:type="paragraph" w:styleId="BlockText">
    <w:name w:val="Block Text"/>
    <w:basedOn w:val="Normal"/>
    <w:rsid w:val="00BF3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9D1"/>
    <w:rPr>
      <w:sz w:val="16"/>
      <w:vertAlign w:val="superscript"/>
    </w:rPr>
  </w:style>
  <w:style w:type="character" w:customStyle="1" w:styleId="Symbols">
    <w:name w:val="Symbols"/>
    <w:basedOn w:val="DefaultParagraphFont"/>
    <w:rsid w:val="00BF39D1"/>
    <w:rPr>
      <w:rFonts w:ascii="Symbol" w:hAnsi="Symbol"/>
    </w:rPr>
  </w:style>
  <w:style w:type="character" w:customStyle="1" w:styleId="MenuOptions">
    <w:name w:val="Menu Options"/>
    <w:basedOn w:val="DefaultParagraphFont"/>
    <w:rsid w:val="00BF3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9D1"/>
    <w:rPr>
      <w:b/>
    </w:rPr>
  </w:style>
  <w:style w:type="character" w:customStyle="1" w:styleId="Underlined">
    <w:name w:val="Underlined"/>
    <w:basedOn w:val="DefaultParagraphFont"/>
    <w:rsid w:val="00BF39D1"/>
    <w:rPr>
      <w:u w:val="single"/>
    </w:rPr>
  </w:style>
  <w:style w:type="paragraph" w:customStyle="1" w:styleId="TableBodyTextRight">
    <w:name w:val="Table Body Text Right"/>
    <w:basedOn w:val="TableBodyText"/>
    <w:rsid w:val="00BF3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9D1"/>
    <w:rPr>
      <w:sz w:val="18"/>
    </w:rPr>
  </w:style>
  <w:style w:type="paragraph" w:customStyle="1" w:styleId="BodySmallRight">
    <w:name w:val="Body Small Right"/>
    <w:basedOn w:val="BodyTextRight"/>
    <w:rsid w:val="00BF39D1"/>
    <w:rPr>
      <w:sz w:val="18"/>
      <w:szCs w:val="18"/>
    </w:rPr>
  </w:style>
  <w:style w:type="paragraph" w:customStyle="1" w:styleId="MarginEdition">
    <w:name w:val="Margin Edition"/>
    <w:basedOn w:val="MarginNote"/>
    <w:rsid w:val="00BF3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9D1"/>
    <w:rPr>
      <w:sz w:val="2"/>
      <w:szCs w:val="2"/>
    </w:rPr>
  </w:style>
  <w:style w:type="character" w:customStyle="1" w:styleId="Small">
    <w:name w:val="Small"/>
    <w:basedOn w:val="DefaultParagraphFont"/>
    <w:rsid w:val="00BF39D1"/>
    <w:rPr>
      <w:sz w:val="16"/>
    </w:rPr>
  </w:style>
  <w:style w:type="paragraph" w:customStyle="1" w:styleId="WideTable">
    <w:name w:val="Wide Table"/>
    <w:basedOn w:val="Normal"/>
    <w:rsid w:val="00BF3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9D1"/>
  </w:style>
  <w:style w:type="paragraph" w:styleId="Quote">
    <w:name w:val="Quote"/>
    <w:basedOn w:val="Heading1"/>
    <w:link w:val="QuoteChar"/>
    <w:qFormat/>
    <w:rsid w:val="00BF3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9D1"/>
    <w:pPr>
      <w:pageBreakBefore/>
    </w:pPr>
  </w:style>
  <w:style w:type="paragraph" w:customStyle="1" w:styleId="Border">
    <w:name w:val="Border"/>
    <w:basedOn w:val="Normal"/>
    <w:qFormat/>
    <w:rsid w:val="00BF3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9D1"/>
    <w:rPr>
      <w:u w:val="single"/>
    </w:rPr>
  </w:style>
  <w:style w:type="character" w:customStyle="1" w:styleId="BoldandItalics">
    <w:name w:val="Bold and Italics"/>
    <w:qFormat/>
    <w:rsid w:val="00BF39D1"/>
    <w:rPr>
      <w:b/>
      <w:i/>
      <w:u w:val="none"/>
    </w:rPr>
  </w:style>
  <w:style w:type="paragraph" w:styleId="BalloonText">
    <w:name w:val="Balloon Text"/>
    <w:basedOn w:val="Normal"/>
    <w:link w:val="BalloonTextChar"/>
    <w:rsid w:val="00BF3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9D1"/>
    <w:pPr>
      <w:spacing w:before="0" w:after="0"/>
    </w:pPr>
  </w:style>
  <w:style w:type="paragraph" w:customStyle="1" w:styleId="BodyTextBold">
    <w:name w:val="Body Text Bold"/>
    <w:basedOn w:val="BodyText"/>
    <w:qFormat/>
    <w:rsid w:val="00BF39D1"/>
    <w:rPr>
      <w:b/>
    </w:rPr>
  </w:style>
  <w:style w:type="character" w:styleId="Hyperlink">
    <w:name w:val="Hyperlink"/>
    <w:basedOn w:val="DefaultParagraphFont"/>
    <w:uiPriority w:val="99"/>
    <w:unhideWhenUsed/>
    <w:rsid w:val="001D4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4903</Characters>
  <Application>Microsoft Office Word</Application>
  <DocSecurity>0</DocSecurity>
  <Lines>158</Lines>
  <Paragraphs>151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HLTMSG017 Apply remedial massage clinical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