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6A1" w:rsidP="00C066A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HLTMSG016 Apply principles of pain neuroscience</w:t>
      </w:r>
      <w:r>
        <w:fldChar w:fldCharType="end"/>
      </w:r>
    </w:p>
    <w:p w:rsidR="00C066A1" w:rsidP="00C066A1">
      <w:pPr>
        <w:pStyle w:val="Version"/>
        <w:sectPr w:rsidSect="00041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9E6" w:rsidP="000419E6">
      <w:pPr>
        <w:pStyle w:val="SuperHeading"/>
      </w:pPr>
      <w:r w:rsidRPr="000419E6">
        <w:t>HLTMSG016 Apply principles of pain neuroscience</w:t>
      </w:r>
    </w:p>
    <w:p w:rsidR="00000000" w:rsidRPr="000419E6" w:rsidP="000419E6">
      <w:pPr>
        <w:pStyle w:val="Heading1"/>
      </w:pPr>
      <w:bookmarkStart w:id="1" w:name="O_1234788"/>
      <w:bookmarkEnd w:id="1"/>
      <w:r w:rsidRPr="000419E6">
        <w:t>Modification History</w:t>
      </w:r>
    </w:p>
    <w:p w:rsidR="00000000" w:rsidRPr="000419E6" w:rsidP="00C066A1">
      <w:pPr>
        <w:pStyle w:val="BodyText"/>
      </w:pPr>
      <w:r w:rsidRPr="000419E6">
        <w:t>Not applicable.</w:t>
      </w:r>
    </w:p>
    <w:p w:rsidR="00000000" w:rsidRPr="000419E6" w:rsidP="000419E6">
      <w:pPr>
        <w:pStyle w:val="Heading1"/>
      </w:pPr>
      <w:bookmarkStart w:id="2" w:name="O_1234789"/>
      <w:bookmarkEnd w:id="2"/>
      <w:r w:rsidRPr="000419E6">
        <w:t>Application</w:t>
      </w:r>
    </w:p>
    <w:p w:rsidR="00000000" w:rsidRPr="000419E6" w:rsidP="00C066A1">
      <w:pPr>
        <w:pStyle w:val="BodyText"/>
      </w:pPr>
      <w:r w:rsidRPr="000419E6">
        <w:t>This unit describes the performance outcomes, skills and knowledge required to apply the principles of pain neuroscience in health care assessment and treatment.</w:t>
      </w:r>
    </w:p>
    <w:p w:rsidR="00000000" w:rsidRPr="000419E6" w:rsidP="00C066A1">
      <w:pPr>
        <w:pStyle w:val="BodyText"/>
      </w:pPr>
      <w:r w:rsidRPr="000419E6">
        <w:t>This unit applies</w:t>
      </w:r>
      <w:r w:rsidRPr="000419E6">
        <w:t xml:space="preserve"> to a broad range of health care practitioners.</w:t>
      </w:r>
    </w:p>
    <w:p w:rsidR="00000000" w:rsidRPr="000419E6" w:rsidP="00C066A1">
      <w:pPr>
        <w:pStyle w:val="BodyText"/>
      </w:pPr>
      <w:r w:rsidRPr="000419E6">
        <w:t>The skills in this unit must be applied in accordance with Commonwealth and State or Territory legislation, Australian standards and industry codes of practice.</w:t>
      </w:r>
    </w:p>
    <w:p w:rsidR="00000000" w:rsidRPr="000419E6" w:rsidP="00C066A1">
      <w:pPr>
        <w:pStyle w:val="BodyText"/>
      </w:pPr>
      <w:r w:rsidRPr="000419E6">
        <w:t>No occupational licensing, certification or spe</w:t>
      </w:r>
      <w:r w:rsidRPr="000419E6">
        <w:t>cific legislative requirements apply to this unit at the time of publication.</w:t>
      </w:r>
    </w:p>
    <w:p w:rsidR="00000000" w:rsidRPr="000419E6" w:rsidP="000419E6">
      <w:pPr>
        <w:pStyle w:val="Heading1"/>
      </w:pPr>
      <w:bookmarkStart w:id="3" w:name="O_1234790"/>
      <w:bookmarkEnd w:id="3"/>
      <w:r w:rsidRPr="000419E6">
        <w:t>Pre-requisite Unit</w:t>
      </w:r>
    </w:p>
    <w:p w:rsidR="00000000" w:rsidRPr="000419E6" w:rsidP="00C066A1">
      <w:pPr>
        <w:pStyle w:val="BodyText"/>
      </w:pPr>
      <w:r w:rsidRPr="000419E6">
        <w:t>Nil</w:t>
      </w:r>
    </w:p>
    <w:p w:rsidR="00000000" w:rsidRPr="000419E6" w:rsidP="000419E6">
      <w:pPr>
        <w:pStyle w:val="Heading1"/>
      </w:pPr>
      <w:bookmarkStart w:id="4" w:name="O_1234791"/>
      <w:bookmarkEnd w:id="4"/>
      <w:r w:rsidRPr="000419E6">
        <w:t>Competency Field</w:t>
      </w:r>
    </w:p>
    <w:p w:rsidR="00000000" w:rsidRPr="000419E6" w:rsidP="00C066A1">
      <w:pPr>
        <w:pStyle w:val="BodyText"/>
      </w:pPr>
      <w:r w:rsidRPr="000419E6">
        <w:t>Massage Therapy</w:t>
      </w:r>
    </w:p>
    <w:p w:rsidR="00000000" w:rsidRPr="000419E6" w:rsidP="000419E6">
      <w:pPr>
        <w:pStyle w:val="Heading1"/>
      </w:pPr>
      <w:bookmarkStart w:id="5" w:name="O_1234792"/>
      <w:bookmarkEnd w:id="5"/>
      <w:r w:rsidRPr="000419E6">
        <w:t>Unit Sector</w:t>
      </w:r>
    </w:p>
    <w:p w:rsidR="00000000" w:rsidRPr="000419E6" w:rsidP="00C066A1">
      <w:pPr>
        <w:pStyle w:val="BodyText"/>
      </w:pPr>
      <w:r w:rsidRPr="000419E6">
        <w:t>Health</w:t>
      </w:r>
    </w:p>
    <w:p w:rsidR="00000000" w:rsidRPr="000419E6" w:rsidP="000419E6">
      <w:pPr>
        <w:pStyle w:val="Heading1"/>
      </w:pPr>
      <w:bookmarkStart w:id="6" w:name="O_1234793"/>
      <w:bookmarkEnd w:id="6"/>
      <w:r w:rsidRPr="000419E6">
        <w:t>Elements and Performance Cr</w:t>
      </w:r>
      <w:r w:rsidRPr="000419E6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BodyText"/>
            </w:pPr>
            <w:r w:rsidRPr="000419E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rPr>
                <w:rStyle w:val="SpecialBold"/>
              </w:rPr>
              <w:t>PERFORMANCE</w:t>
            </w:r>
            <w:r w:rsidRPr="000419E6">
              <w:t xml:space="preserve"> </w:t>
            </w:r>
            <w:r w:rsidRPr="000419E6">
              <w:rPr>
                <w:rStyle w:val="SpecialBold"/>
              </w:rPr>
              <w:t>CRITERIA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BodyText"/>
            </w:pPr>
            <w:r w:rsidRPr="000419E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List"/>
              <w:rPr>
                <w:lang w:val="en-NZ"/>
              </w:rPr>
            </w:pPr>
            <w:r w:rsidRPr="000419E6">
              <w:t>1.  Maintain practical knowledge of the principles of pain neuroscience.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List"/>
            </w:pPr>
            <w:r w:rsidRPr="000419E6">
              <w:t>1.1. Research and monitor credible sources of information relevant to pain neuroscience.</w:t>
            </w:r>
          </w:p>
          <w:p w:rsidR="00000000" w:rsidRPr="000419E6" w:rsidP="000419E6">
            <w:pPr>
              <w:pStyle w:val="List"/>
            </w:pPr>
            <w:r w:rsidRPr="000419E6">
              <w:t>1.2. Interpret credible sources of information to identify recent developments in pain neuroscience relevant to health care assessment and treatment.</w:t>
            </w:r>
          </w:p>
          <w:p w:rsidR="00000000" w:rsidP="000419E6">
            <w:pPr>
              <w:pStyle w:val="List"/>
              <w:rPr>
                <w:lang w:val="en-NZ"/>
              </w:rPr>
            </w:pPr>
            <w:r w:rsidRPr="000419E6">
              <w:t>1.3. Reflect on a</w:t>
            </w:r>
            <w:r w:rsidRPr="000419E6">
              <w:t>pplication of recent developments in pain neuroscience to own health care assessment and treatment practice.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List"/>
              <w:rPr>
                <w:lang w:val="en-NZ"/>
              </w:rPr>
            </w:pPr>
            <w:r w:rsidRPr="000419E6">
              <w:t>2.  Apply principles of pain neuroscience to health care assessment and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List"/>
            </w:pPr>
            <w:r w:rsidRPr="000419E6">
              <w:t>2.1. Consult with client and review client health records to ga</w:t>
            </w:r>
            <w:r w:rsidRPr="000419E6">
              <w:t>ther client pain presentation information.</w:t>
            </w:r>
          </w:p>
          <w:p w:rsidR="00000000" w:rsidRPr="000419E6" w:rsidP="000419E6">
            <w:pPr>
              <w:pStyle w:val="List"/>
            </w:pPr>
            <w:r w:rsidRPr="000419E6">
              <w:t>2.2. Discuss biopsychosocial factors that may impact on pain presentation with the client.</w:t>
            </w:r>
          </w:p>
          <w:p w:rsidR="00000000" w:rsidRPr="000419E6" w:rsidP="000419E6">
            <w:pPr>
              <w:pStyle w:val="List"/>
            </w:pPr>
            <w:r w:rsidRPr="000419E6">
              <w:t>2.3. Discuss health care treatment options and client expectations relevant to pain presentation with the client.</w:t>
            </w:r>
          </w:p>
          <w:p w:rsidR="00000000" w:rsidRPr="000419E6" w:rsidP="000419E6">
            <w:pPr>
              <w:pStyle w:val="List"/>
            </w:pPr>
            <w:r w:rsidRPr="000419E6">
              <w:t>2.4. Document health care treatment plan to meet client needs including pain presentation.</w:t>
            </w:r>
          </w:p>
          <w:p w:rsidR="00000000" w:rsidP="000419E6">
            <w:pPr>
              <w:pStyle w:val="List"/>
              <w:rPr>
                <w:lang w:val="en-NZ"/>
              </w:rPr>
            </w:pPr>
            <w:r w:rsidRPr="000419E6">
              <w:t>2.5. Recognise pain presentation needs that are beyond scope of own practice and offer referrals where needed.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List"/>
              <w:rPr>
                <w:lang w:val="en-NZ"/>
              </w:rPr>
            </w:pPr>
            <w:r w:rsidRPr="000419E6">
              <w:t>3.  Reflect on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List"/>
            </w:pPr>
            <w:r w:rsidRPr="000419E6">
              <w:t>3.1. Use feedback from other</w:t>
            </w:r>
            <w:r w:rsidRPr="000419E6">
              <w:t xml:space="preserve">s and self-reflection to determine improvements to own practice. </w:t>
            </w:r>
          </w:p>
          <w:p w:rsidR="00000000" w:rsidRPr="000419E6" w:rsidP="000419E6">
            <w:pPr>
              <w:pStyle w:val="List"/>
            </w:pPr>
            <w:r w:rsidRPr="000419E6">
              <w:t>3.2. Identify areas of own practice for further research or development to support client outcomes.</w:t>
            </w:r>
          </w:p>
          <w:p w:rsidR="00000000" w:rsidRPr="000419E6" w:rsidP="000419E6">
            <w:pPr>
              <w:pStyle w:val="List"/>
            </w:pPr>
            <w:r w:rsidRPr="000419E6">
              <w:t>3.3. Proactively seek and respond to professional development opportunities relevant to pa</w:t>
            </w:r>
            <w:r w:rsidRPr="000419E6">
              <w:t>in neuroscience.</w:t>
            </w:r>
          </w:p>
          <w:p w:rsidR="00000000" w:rsidRPr="000419E6" w:rsidP="000419E6">
            <w:pPr>
              <w:pStyle w:val="List"/>
            </w:pPr>
            <w:r w:rsidRPr="000419E6">
              <w:t>3.4. Identify current and emerging industry developments and networks that can support improvement of own practice.</w:t>
            </w:r>
          </w:p>
        </w:tc>
      </w:tr>
    </w:tbl>
    <w:p w:rsidR="00000000" w:rsidRPr="000419E6" w:rsidP="000419E6">
      <w:pPr>
        <w:pStyle w:val="BodyText"/>
      </w:pPr>
    </w:p>
    <w:p w:rsidR="00000000" w:rsidRPr="000419E6" w:rsidP="000419E6">
      <w:pPr>
        <w:pStyle w:val="AllowPageBreak"/>
      </w:pPr>
    </w:p>
    <w:p w:rsidR="00000000" w:rsidRPr="000419E6" w:rsidP="000419E6">
      <w:pPr>
        <w:pStyle w:val="Heading1"/>
      </w:pPr>
      <w:bookmarkStart w:id="7" w:name="O_1234794"/>
      <w:bookmarkEnd w:id="7"/>
      <w:r w:rsidRPr="000419E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rPr>
                <w:rStyle w:val="Emphasis"/>
              </w:rPr>
              <w:t>Foundation skills essential to performance in this unit, but not explicit in the per</w:t>
            </w:r>
            <w:r w:rsidRPr="000419E6">
              <w:rPr>
                <w:rStyle w:val="Emphasis"/>
              </w:rPr>
              <w:t>formance criteria are listed here, along with a brief context statement.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BodyText"/>
            </w:pPr>
            <w:r w:rsidRPr="000419E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rPr>
                <w:rStyle w:val="SpecialBold"/>
              </w:rPr>
              <w:t>DESCRIPTION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ListBullet"/>
              <w:rPr>
                <w:lang w:val="en-NZ"/>
              </w:rPr>
            </w:pPr>
            <w:r w:rsidRPr="000419E6">
              <w:t>comprehend and interpret client records.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ListBullet"/>
              <w:rPr>
                <w:lang w:val="en-NZ"/>
              </w:rPr>
            </w:pPr>
            <w:r w:rsidRPr="000419E6">
              <w:t>record client information accurately and comprehensively.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ListBullet"/>
            </w:pPr>
            <w:r w:rsidRPr="000419E6">
              <w:t>use listening and questioning to seek information and confirm understanding</w:t>
            </w:r>
          </w:p>
          <w:p w:rsidR="00000000" w:rsidP="000419E6">
            <w:pPr>
              <w:pStyle w:val="ListBullet"/>
              <w:rPr>
                <w:lang w:val="en-NZ"/>
              </w:rPr>
            </w:pPr>
            <w:r w:rsidRPr="000419E6">
              <w:t>deliver information to an audience in an appropriate manner to ensure comprehension.</w:t>
            </w:r>
          </w:p>
        </w:tc>
      </w:tr>
      <w:tr w:rsidTr="0004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E6">
            <w:pPr>
              <w:pStyle w:val="BodyText"/>
              <w:rPr>
                <w:lang w:val="en-NZ"/>
              </w:rPr>
            </w:pPr>
            <w:r w:rsidRPr="000419E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E6" w:rsidP="000419E6">
            <w:pPr>
              <w:pStyle w:val="ListBullet"/>
            </w:pPr>
            <w:r w:rsidRPr="000419E6">
              <w:t>access online sources of information.</w:t>
            </w:r>
          </w:p>
        </w:tc>
      </w:tr>
    </w:tbl>
    <w:p w:rsidR="00000000" w:rsidRPr="000419E6" w:rsidP="000419E6">
      <w:pPr>
        <w:pStyle w:val="BodyText"/>
      </w:pPr>
    </w:p>
    <w:p w:rsidR="00000000" w:rsidRPr="000419E6" w:rsidP="000419E6">
      <w:pPr>
        <w:pStyle w:val="AllowPageBreak"/>
      </w:pPr>
    </w:p>
    <w:p w:rsidR="00000000" w:rsidRPr="000419E6" w:rsidP="000419E6">
      <w:pPr>
        <w:pStyle w:val="Heading1"/>
      </w:pPr>
      <w:bookmarkStart w:id="8" w:name="O_1234796"/>
      <w:bookmarkEnd w:id="8"/>
      <w:r w:rsidRPr="000419E6">
        <w:t>Unit Mapping Information</w:t>
      </w:r>
    </w:p>
    <w:p w:rsidR="00000000" w:rsidRPr="000419E6" w:rsidP="00C066A1">
      <w:pPr>
        <w:pStyle w:val="BodyText"/>
      </w:pPr>
      <w:r w:rsidRPr="000419E6">
        <w:t>No equivalent unit.</w:t>
      </w:r>
    </w:p>
    <w:p w:rsidR="00000000" w:rsidRPr="000419E6" w:rsidP="000419E6">
      <w:pPr>
        <w:pStyle w:val="Heading1"/>
      </w:pPr>
      <w:bookmarkStart w:id="9" w:name="O_1234803"/>
      <w:bookmarkEnd w:id="9"/>
      <w:r w:rsidRPr="000419E6">
        <w:t>Links</w:t>
      </w:r>
    </w:p>
    <w:p w:rsidR="00000000" w:rsidRPr="000419E6" w:rsidP="00C066A1">
      <w:pPr>
        <w:pStyle w:val="BodyText"/>
      </w:pPr>
      <w:r w:rsidRPr="00041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A10B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419E6" w:rsidP="000419E6"/>
    <w:sectPr w:rsidSect="00041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E6" w:rsidRPr="00C066A1" w:rsidP="00C066A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A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9E6" w:rsidRPr="00C066A1" w:rsidP="00C06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A1" w:rsidRPr="002D2AF8" w:rsidP="00041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HLTMSG016 Apply principles of pain neuroscience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066A1" w:rsidP="00041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CAB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86D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9E6"/>
  </w:style>
  <w:style w:type="character" w:customStyle="1" w:styleId="Heading1Char">
    <w:name w:val="Heading 1 Char"/>
    <w:basedOn w:val="DefaultParagraphFont"/>
    <w:link w:val="Heading1"/>
    <w:rsid w:val="00041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9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19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19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9E6"/>
    <w:rPr>
      <w:b/>
      <w:spacing w:val="0"/>
    </w:rPr>
  </w:style>
  <w:style w:type="character" w:styleId="Emphasis">
    <w:name w:val="Emphasis"/>
    <w:basedOn w:val="DefaultParagraphFont"/>
    <w:qFormat/>
    <w:rsid w:val="000419E6"/>
    <w:rPr>
      <w:i/>
    </w:rPr>
  </w:style>
  <w:style w:type="paragraph" w:customStyle="1" w:styleId="SuperHeading">
    <w:name w:val="SuperHeading"/>
    <w:basedOn w:val="Normal"/>
    <w:rsid w:val="00041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9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1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9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9E6"/>
  </w:style>
  <w:style w:type="paragraph" w:styleId="TableofFigures">
    <w:name w:val="table of figures"/>
    <w:basedOn w:val="Normal"/>
    <w:next w:val="Normal"/>
    <w:semiHidden/>
    <w:rsid w:val="00041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9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19E6"/>
    <w:rPr>
      <w:rFonts w:ascii="Wingdings" w:hAnsi="Wingdings"/>
    </w:rPr>
  </w:style>
  <w:style w:type="paragraph" w:customStyle="1" w:styleId="TableHeading">
    <w:name w:val="Table Heading"/>
    <w:basedOn w:val="HeadingBase"/>
    <w:rsid w:val="00041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9E6"/>
    <w:rPr>
      <w:color w:val="0033CC"/>
      <w:u w:val="none"/>
    </w:rPr>
  </w:style>
  <w:style w:type="paragraph" w:customStyle="1" w:styleId="BodyTextRight">
    <w:name w:val="Body Text Right"/>
    <w:basedOn w:val="BodyText"/>
    <w:rsid w:val="00041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9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9E6"/>
    <w:rPr>
      <w:sz w:val="32"/>
    </w:rPr>
  </w:style>
  <w:style w:type="paragraph" w:customStyle="1" w:styleId="HeadingProcedure">
    <w:name w:val="Heading Procedure"/>
    <w:basedOn w:val="HeadingBase"/>
    <w:next w:val="Normal"/>
    <w:rsid w:val="00041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9E6"/>
    <w:pPr>
      <w:spacing w:before="60" w:after="60"/>
    </w:pPr>
  </w:style>
  <w:style w:type="paragraph" w:styleId="ListContinue">
    <w:name w:val="List Continue"/>
    <w:basedOn w:val="List"/>
    <w:rsid w:val="000419E6"/>
    <w:pPr>
      <w:ind w:firstLine="0"/>
    </w:pPr>
  </w:style>
  <w:style w:type="paragraph" w:customStyle="1" w:styleId="ListNote">
    <w:name w:val="List Note"/>
    <w:basedOn w:val="List"/>
    <w:rsid w:val="00041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9E6"/>
    <w:rPr>
      <w:rFonts w:ascii="Courier New" w:hAnsi="Courier New"/>
    </w:rPr>
  </w:style>
  <w:style w:type="paragraph" w:customStyle="1" w:styleId="NoteBullet">
    <w:name w:val="Note Bullet"/>
    <w:basedOn w:val="Note"/>
    <w:rsid w:val="00041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1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9E6"/>
    <w:rPr>
      <w:b/>
      <w:smallCaps/>
    </w:rPr>
  </w:style>
  <w:style w:type="paragraph" w:customStyle="1" w:styleId="TableListNumber">
    <w:name w:val="Table List Number"/>
    <w:basedOn w:val="ListNumber"/>
    <w:rsid w:val="00041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9E6"/>
    <w:pPr>
      <w:numPr>
        <w:numId w:val="8"/>
      </w:numPr>
    </w:pPr>
  </w:style>
  <w:style w:type="paragraph" w:customStyle="1" w:styleId="ListAlpha2">
    <w:name w:val="List Alpha 2"/>
    <w:basedOn w:val="List2"/>
    <w:rsid w:val="000419E6"/>
    <w:pPr>
      <w:numPr>
        <w:numId w:val="7"/>
      </w:numPr>
    </w:pPr>
  </w:style>
  <w:style w:type="paragraph" w:styleId="List2">
    <w:name w:val="List 2"/>
    <w:basedOn w:val="BodyText"/>
    <w:rsid w:val="00041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9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19E6"/>
    <w:pPr>
      <w:numPr>
        <w:numId w:val="3"/>
      </w:numPr>
    </w:pPr>
  </w:style>
  <w:style w:type="paragraph" w:styleId="ListContinue2">
    <w:name w:val="List Continue 2"/>
    <w:basedOn w:val="List2"/>
    <w:rsid w:val="000419E6"/>
    <w:pPr>
      <w:ind w:firstLine="0"/>
    </w:pPr>
  </w:style>
  <w:style w:type="paragraph" w:styleId="ListContinue3">
    <w:name w:val="List Continue 3"/>
    <w:basedOn w:val="List3"/>
    <w:rsid w:val="000419E6"/>
    <w:pPr>
      <w:ind w:left="1021" w:firstLine="0"/>
    </w:pPr>
  </w:style>
  <w:style w:type="paragraph" w:styleId="ListContinue4">
    <w:name w:val="List Continue 4"/>
    <w:basedOn w:val="List4"/>
    <w:rsid w:val="000419E6"/>
    <w:pPr>
      <w:ind w:firstLine="0"/>
    </w:pPr>
  </w:style>
  <w:style w:type="paragraph" w:styleId="ListContinue5">
    <w:name w:val="List Continue 5"/>
    <w:basedOn w:val="List5"/>
    <w:rsid w:val="000419E6"/>
    <w:pPr>
      <w:ind w:firstLine="0"/>
    </w:pPr>
  </w:style>
  <w:style w:type="paragraph" w:styleId="ListNumber3">
    <w:name w:val="List Number 3"/>
    <w:basedOn w:val="List3"/>
    <w:rsid w:val="000419E6"/>
    <w:pPr>
      <w:numPr>
        <w:numId w:val="4"/>
      </w:numPr>
    </w:pPr>
  </w:style>
  <w:style w:type="paragraph" w:styleId="ListNumber4">
    <w:name w:val="List Number 4"/>
    <w:basedOn w:val="List4"/>
    <w:rsid w:val="000419E6"/>
    <w:pPr>
      <w:numPr>
        <w:numId w:val="5"/>
      </w:numPr>
    </w:pPr>
  </w:style>
  <w:style w:type="paragraph" w:styleId="ListNumber5">
    <w:name w:val="List Number 5"/>
    <w:basedOn w:val="List5"/>
    <w:rsid w:val="000419E6"/>
    <w:pPr>
      <w:numPr>
        <w:numId w:val="6"/>
      </w:numPr>
    </w:pPr>
  </w:style>
  <w:style w:type="paragraph" w:styleId="BlockText">
    <w:name w:val="Block Text"/>
    <w:basedOn w:val="Normal"/>
    <w:rsid w:val="00041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9E6"/>
    <w:rPr>
      <w:sz w:val="16"/>
      <w:vertAlign w:val="superscript"/>
    </w:rPr>
  </w:style>
  <w:style w:type="character" w:customStyle="1" w:styleId="Symbols">
    <w:name w:val="Symbols"/>
    <w:basedOn w:val="DefaultParagraphFont"/>
    <w:rsid w:val="000419E6"/>
    <w:rPr>
      <w:rFonts w:ascii="Symbol" w:hAnsi="Symbol"/>
    </w:rPr>
  </w:style>
  <w:style w:type="character" w:customStyle="1" w:styleId="MenuOptions">
    <w:name w:val="Menu Options"/>
    <w:basedOn w:val="DefaultParagraphFont"/>
    <w:rsid w:val="00041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9E6"/>
    <w:rPr>
      <w:b/>
    </w:rPr>
  </w:style>
  <w:style w:type="character" w:customStyle="1" w:styleId="Underlined">
    <w:name w:val="Underlined"/>
    <w:basedOn w:val="DefaultParagraphFont"/>
    <w:rsid w:val="000419E6"/>
    <w:rPr>
      <w:u w:val="single"/>
    </w:rPr>
  </w:style>
  <w:style w:type="paragraph" w:customStyle="1" w:styleId="TableBodyTextRight">
    <w:name w:val="Table Body Text Right"/>
    <w:basedOn w:val="TableBodyText"/>
    <w:rsid w:val="00041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9E6"/>
    <w:rPr>
      <w:sz w:val="18"/>
    </w:rPr>
  </w:style>
  <w:style w:type="paragraph" w:customStyle="1" w:styleId="BodySmallRight">
    <w:name w:val="Body Small Right"/>
    <w:basedOn w:val="BodyTextRight"/>
    <w:rsid w:val="000419E6"/>
    <w:rPr>
      <w:sz w:val="18"/>
      <w:szCs w:val="18"/>
    </w:rPr>
  </w:style>
  <w:style w:type="paragraph" w:customStyle="1" w:styleId="MarginEdition">
    <w:name w:val="Margin Edition"/>
    <w:basedOn w:val="MarginNote"/>
    <w:rsid w:val="00041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9E6"/>
    <w:rPr>
      <w:sz w:val="2"/>
      <w:szCs w:val="2"/>
    </w:rPr>
  </w:style>
  <w:style w:type="character" w:customStyle="1" w:styleId="Small">
    <w:name w:val="Small"/>
    <w:basedOn w:val="DefaultParagraphFont"/>
    <w:rsid w:val="000419E6"/>
    <w:rPr>
      <w:sz w:val="16"/>
    </w:rPr>
  </w:style>
  <w:style w:type="paragraph" w:customStyle="1" w:styleId="WideTable">
    <w:name w:val="Wide Table"/>
    <w:basedOn w:val="Normal"/>
    <w:rsid w:val="00041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9E6"/>
  </w:style>
  <w:style w:type="paragraph" w:styleId="Quote">
    <w:name w:val="Quote"/>
    <w:basedOn w:val="Heading1"/>
    <w:link w:val="QuoteChar"/>
    <w:qFormat/>
    <w:rsid w:val="00041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9E6"/>
    <w:pPr>
      <w:pageBreakBefore/>
    </w:pPr>
  </w:style>
  <w:style w:type="paragraph" w:customStyle="1" w:styleId="Border">
    <w:name w:val="Border"/>
    <w:basedOn w:val="Normal"/>
    <w:qFormat/>
    <w:rsid w:val="00041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9E6"/>
    <w:rPr>
      <w:u w:val="single"/>
    </w:rPr>
  </w:style>
  <w:style w:type="character" w:customStyle="1" w:styleId="BoldandItalics">
    <w:name w:val="Bold and Italics"/>
    <w:qFormat/>
    <w:rsid w:val="000419E6"/>
    <w:rPr>
      <w:b/>
      <w:i/>
      <w:u w:val="none"/>
    </w:rPr>
  </w:style>
  <w:style w:type="paragraph" w:styleId="BalloonText">
    <w:name w:val="Balloon Text"/>
    <w:basedOn w:val="Normal"/>
    <w:link w:val="BalloonTextChar"/>
    <w:rsid w:val="00041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9E6"/>
    <w:pPr>
      <w:spacing w:before="0" w:after="0"/>
    </w:pPr>
  </w:style>
  <w:style w:type="paragraph" w:customStyle="1" w:styleId="BodyTextBold">
    <w:name w:val="Body Text Bold"/>
    <w:basedOn w:val="BodyText"/>
    <w:qFormat/>
    <w:rsid w:val="000419E6"/>
    <w:rPr>
      <w:b/>
    </w:rPr>
  </w:style>
  <w:style w:type="character" w:styleId="Hyperlink">
    <w:name w:val="Hyperlink"/>
    <w:basedOn w:val="DefaultParagraphFont"/>
    <w:uiPriority w:val="99"/>
    <w:unhideWhenUsed/>
    <w:rsid w:val="00C06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2930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HLTMSG016 Apply principles of pain neuroscience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2023-07-01T04:59:00Z</dcterms:created>
  <dcterms:modified xsi:type="dcterms:W3CDTF">2023-07-01T04:59:00Z</dcterms:modified>
</cp:coreProperties>
</file>