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756" w:rsidP="00D33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HLTMSG013 Perform remedial massage musculoskeletal assessments</w:t>
      </w:r>
      <w:r>
        <w:fldChar w:fldCharType="end"/>
      </w:r>
    </w:p>
    <w:p w:rsidR="00D33756" w:rsidP="00D33756">
      <w:pPr>
        <w:pStyle w:val="Version"/>
        <w:sectPr w:rsidSect="00A56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D4B" w:rsidP="00A56D4B">
      <w:pPr>
        <w:pStyle w:val="SuperHeading"/>
      </w:pPr>
      <w:r w:rsidRPr="00A56D4B">
        <w:t>HLTMSG013 Perform remedial massage musculoskeletal assessments</w:t>
      </w:r>
    </w:p>
    <w:p w:rsidR="00000000" w:rsidRPr="00A56D4B" w:rsidP="00A56D4B">
      <w:pPr>
        <w:pStyle w:val="Heading1"/>
      </w:pPr>
      <w:bookmarkStart w:id="1" w:name="O_1234742"/>
      <w:bookmarkEnd w:id="1"/>
      <w:r w:rsidRPr="00A56D4B">
        <w:t>Modification History</w:t>
      </w:r>
    </w:p>
    <w:p w:rsidR="00000000" w:rsidRPr="00A56D4B" w:rsidP="00D33756">
      <w:pPr>
        <w:pStyle w:val="BodyText"/>
      </w:pPr>
      <w:r w:rsidRPr="00A56D4B">
        <w:t>Not applicable.</w:t>
      </w:r>
    </w:p>
    <w:p w:rsidR="00000000" w:rsidRPr="00A56D4B" w:rsidP="00A56D4B">
      <w:pPr>
        <w:pStyle w:val="Heading1"/>
      </w:pPr>
      <w:bookmarkStart w:id="2" w:name="O_1234746"/>
      <w:bookmarkEnd w:id="2"/>
      <w:r w:rsidRPr="00A56D4B">
        <w:t>Application</w:t>
      </w:r>
    </w:p>
    <w:p w:rsidR="00000000" w:rsidRPr="00A56D4B" w:rsidP="00D33756">
      <w:pPr>
        <w:pStyle w:val="BodyText"/>
      </w:pPr>
      <w:r w:rsidRPr="00A56D4B">
        <w:t>This unit describes the performance outcomes, skills and knowledge required to assess clients pre</w:t>
      </w:r>
      <w:r w:rsidRPr="00A56D4B">
        <w:t>senting with symptoms, musculoskeletal conditions or restriction in range of motion. It requires the ability to gather client information, conduct specific tests and bring information together to develop a remedial massage treatment plan. There is a strong</w:t>
      </w:r>
      <w:r w:rsidRPr="00A56D4B">
        <w:t xml:space="preserve"> focus on functional anatomy.</w:t>
      </w:r>
    </w:p>
    <w:p w:rsidR="00000000" w:rsidRPr="00A56D4B" w:rsidP="00D33756">
      <w:pPr>
        <w:pStyle w:val="BodyText"/>
      </w:pPr>
      <w:r w:rsidRPr="00A56D4B">
        <w:t>This unit applies to remedial massage therapists.</w:t>
      </w:r>
    </w:p>
    <w:p w:rsidR="00000000" w:rsidRPr="00A56D4B" w:rsidP="00D33756">
      <w:pPr>
        <w:pStyle w:val="BodyText"/>
      </w:pPr>
      <w:r w:rsidRPr="00A56D4B">
        <w:t>The skills in this unit must be applied in accordance with Commonwealth and State or Territory legislation, Australian standards and industry codes of practice.</w:t>
      </w:r>
    </w:p>
    <w:p w:rsidR="00000000" w:rsidRPr="00A56D4B" w:rsidP="00D33756">
      <w:pPr>
        <w:pStyle w:val="BodyText"/>
      </w:pPr>
      <w:r w:rsidRPr="00A56D4B">
        <w:t>No occupational</w:t>
      </w:r>
      <w:r w:rsidRPr="00A56D4B">
        <w:t xml:space="preserve"> licensing, certificate or specific legislative requirements apply to this unit at the time of publication.</w:t>
      </w:r>
    </w:p>
    <w:p w:rsidR="00000000" w:rsidRPr="00A56D4B" w:rsidP="00A56D4B">
      <w:pPr>
        <w:pStyle w:val="Heading1"/>
      </w:pPr>
      <w:bookmarkStart w:id="3" w:name="O_1234747"/>
      <w:bookmarkEnd w:id="3"/>
      <w:r w:rsidRPr="00A56D4B">
        <w:t>Pre-requisite Unit</w:t>
      </w:r>
    </w:p>
    <w:p w:rsidR="00000000" w:rsidRPr="00A56D4B" w:rsidP="00D33756">
      <w:pPr>
        <w:pStyle w:val="BodyText"/>
      </w:pPr>
      <w:r w:rsidRPr="00A56D4B">
        <w:t>Nil</w:t>
      </w:r>
    </w:p>
    <w:p w:rsidR="00000000" w:rsidRPr="00A56D4B" w:rsidP="00A56D4B">
      <w:pPr>
        <w:pStyle w:val="Heading1"/>
      </w:pPr>
      <w:bookmarkStart w:id="4" w:name="O_1234748"/>
      <w:bookmarkEnd w:id="4"/>
      <w:r w:rsidRPr="00A56D4B">
        <w:t>Competency Field</w:t>
      </w:r>
    </w:p>
    <w:p w:rsidR="00000000" w:rsidRPr="00A56D4B" w:rsidP="00D33756">
      <w:pPr>
        <w:pStyle w:val="BodyText"/>
      </w:pPr>
      <w:r w:rsidRPr="00A56D4B">
        <w:t>Massage Therapy</w:t>
      </w:r>
    </w:p>
    <w:p w:rsidR="00000000" w:rsidRPr="00A56D4B" w:rsidP="00A56D4B">
      <w:pPr>
        <w:pStyle w:val="Heading1"/>
      </w:pPr>
      <w:bookmarkStart w:id="5" w:name="O_1234749"/>
      <w:bookmarkEnd w:id="5"/>
      <w:r w:rsidRPr="00A56D4B">
        <w:t>Unit Sector</w:t>
      </w:r>
    </w:p>
    <w:p w:rsidR="00000000" w:rsidRPr="00A56D4B" w:rsidP="00D33756">
      <w:pPr>
        <w:pStyle w:val="BodyText"/>
      </w:pPr>
      <w:r w:rsidRPr="00A56D4B">
        <w:t>Health</w:t>
      </w:r>
    </w:p>
    <w:p w:rsidR="00000000" w:rsidRPr="00A56D4B" w:rsidP="00A56D4B">
      <w:pPr>
        <w:pStyle w:val="Heading1"/>
      </w:pPr>
      <w:bookmarkStart w:id="6" w:name="O_1234745"/>
      <w:bookmarkEnd w:id="6"/>
      <w:r w:rsidRPr="00A56D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BodyText"/>
            </w:pPr>
            <w:r w:rsidRPr="00A56D4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rPr>
                <w:rStyle w:val="SpecialBold"/>
              </w:rPr>
              <w:t>PERFORMANCE</w:t>
            </w:r>
            <w:r w:rsidRPr="00A56D4B">
              <w:t xml:space="preserve"> </w:t>
            </w:r>
            <w:r w:rsidRPr="00A56D4B">
              <w:rPr>
                <w:rStyle w:val="SpecialBold"/>
              </w:rPr>
              <w:t>CRITERIA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BodyText"/>
            </w:pPr>
            <w:r w:rsidRPr="00A56D4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List"/>
              <w:rPr>
                <w:lang w:val="en-NZ"/>
              </w:rPr>
            </w:pPr>
            <w:r w:rsidRPr="00A56D4B">
              <w:t>1.  Determine scope of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List"/>
            </w:pPr>
            <w:r w:rsidRPr="00A56D4B">
              <w:t>1.1. Clarify client expectations and identify client motivation for wanting to receive remedial treatment.</w:t>
            </w:r>
          </w:p>
          <w:p w:rsidR="00000000" w:rsidRPr="00A56D4B" w:rsidP="00A56D4B">
            <w:pPr>
              <w:pStyle w:val="List"/>
            </w:pPr>
            <w:r w:rsidRPr="00A56D4B">
              <w:t xml:space="preserve">1.2. Provide clear information about scope and limits of services </w:t>
            </w:r>
            <w:r w:rsidRPr="00A56D4B">
              <w:t>to be provided, in accordance with legal and ethical considerations.</w:t>
            </w:r>
          </w:p>
          <w:p w:rsidR="00000000" w:rsidRPr="00A56D4B" w:rsidP="00A56D4B">
            <w:pPr>
              <w:pStyle w:val="List"/>
            </w:pPr>
            <w:r w:rsidRPr="00A56D4B">
              <w:t>1.3. Collect a</w:t>
            </w:r>
            <w:r w:rsidRPr="00A56D4B">
              <w:t>n accurate, relevant and organised health record and document in a form which can be interpreted readily by other professionals.</w:t>
            </w:r>
          </w:p>
          <w:p w:rsidR="00000000" w:rsidRPr="00A56D4B" w:rsidP="00A56D4B">
            <w:pPr>
              <w:pStyle w:val="List"/>
            </w:pPr>
            <w:r w:rsidRPr="00A56D4B">
              <w:t>1.4. Recognise needs that are beyond scope of own practice and make referrals to other health care professionals as required.</w:t>
            </w:r>
          </w:p>
          <w:p w:rsidR="00000000" w:rsidRPr="00A56D4B" w:rsidP="00A56D4B">
            <w:pPr>
              <w:pStyle w:val="List"/>
            </w:pPr>
            <w:r w:rsidRPr="00A56D4B">
              <w:t>1</w:t>
            </w:r>
            <w:r w:rsidRPr="00A56D4B">
              <w:t>.5. Identify and respond to any barriers to information gathering and assessment.</w:t>
            </w:r>
          </w:p>
          <w:p w:rsidR="00000000" w:rsidRPr="00A56D4B" w:rsidP="00A56D4B">
            <w:pPr>
              <w:pStyle w:val="List"/>
            </w:pPr>
            <w:r w:rsidRPr="00A56D4B">
              <w:t>1.6. Seek client information respectfully and sensitively, using purposeful, systematic and diplomatic questions.</w:t>
            </w:r>
          </w:p>
          <w:p w:rsidR="00000000" w:rsidP="00A56D4B">
            <w:pPr>
              <w:pStyle w:val="List"/>
              <w:rPr>
                <w:lang w:val="en-NZ"/>
              </w:rPr>
            </w:pPr>
            <w:r w:rsidRPr="00A56D4B">
              <w:t>1.7. Manage information in a confidential and secure way.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List"/>
              <w:rPr>
                <w:lang w:val="en-NZ"/>
              </w:rPr>
            </w:pPr>
            <w:r w:rsidRPr="00A56D4B">
              <w:t>2.  Conduct client assessment.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List"/>
            </w:pPr>
            <w:r w:rsidRPr="00A56D4B">
              <w:t>2.1. Determine appropriate assessment process.</w:t>
            </w:r>
          </w:p>
          <w:p w:rsidR="00000000" w:rsidRPr="00A56D4B" w:rsidP="00A56D4B">
            <w:pPr>
              <w:pStyle w:val="List"/>
            </w:pPr>
            <w:r w:rsidRPr="00A56D4B">
              <w:t>2.2. Provide information about the assessment process and obtain informed client consent to proceed.</w:t>
            </w:r>
          </w:p>
          <w:p w:rsidR="00000000" w:rsidRPr="00A56D4B" w:rsidP="00A56D4B">
            <w:pPr>
              <w:pStyle w:val="List"/>
            </w:pPr>
            <w:r w:rsidRPr="00A56D4B">
              <w:t>2.3. Follow clinical and therapist hygiene protocols and work health and safe</w:t>
            </w:r>
            <w:r w:rsidRPr="00A56D4B">
              <w:t>ty (WHS) standards.</w:t>
            </w:r>
          </w:p>
          <w:p w:rsidR="00000000" w:rsidRPr="00A56D4B" w:rsidP="00A56D4B">
            <w:pPr>
              <w:pStyle w:val="List"/>
            </w:pPr>
            <w:r w:rsidRPr="00A56D4B">
              <w:t>2.4. Respect client dignity and anticipate potential sensitivities.</w:t>
            </w:r>
          </w:p>
          <w:p w:rsidR="00000000" w:rsidRPr="00A56D4B" w:rsidP="00A56D4B">
            <w:pPr>
              <w:pStyle w:val="List"/>
            </w:pPr>
            <w:r w:rsidRPr="00A56D4B">
              <w:t xml:space="preserve">2.5. Seek client feedback on comfort levels throughout assessment process. </w:t>
            </w:r>
          </w:p>
          <w:p w:rsidR="00000000" w:rsidRPr="00A56D4B" w:rsidP="00A56D4B">
            <w:pPr>
              <w:pStyle w:val="List"/>
            </w:pPr>
            <w:r w:rsidRPr="00A56D4B">
              <w:t>2.6. Assess client through palpation, observation, range of motion (ROM) testing and client’</w:t>
            </w:r>
            <w:r w:rsidRPr="00A56D4B">
              <w:t>s reported outcomes.</w:t>
            </w:r>
          </w:p>
          <w:p w:rsidR="00000000" w:rsidRPr="00A56D4B" w:rsidP="00A56D4B">
            <w:pPr>
              <w:pStyle w:val="List"/>
            </w:pPr>
            <w:r w:rsidRPr="00A56D4B">
              <w:t>2.7. Observe and note any client concerns about pain or health.</w:t>
            </w:r>
          </w:p>
          <w:p w:rsidR="00000000" w:rsidRPr="00A56D4B" w:rsidP="00A56D4B">
            <w:pPr>
              <w:pStyle w:val="List"/>
            </w:pPr>
            <w:r w:rsidRPr="00A56D4B">
              <w:t>2.8. Identify variations of posture or structural function in relation to presenting symptoms.</w:t>
            </w:r>
          </w:p>
          <w:p w:rsidR="00000000" w:rsidRPr="00A56D4B" w:rsidP="00A56D4B">
            <w:pPr>
              <w:pStyle w:val="List"/>
            </w:pPr>
            <w:r w:rsidRPr="00A56D4B">
              <w:t>2.9. Analyse variables of presenting condition through use of functional and</w:t>
            </w:r>
            <w:r w:rsidRPr="00A56D4B">
              <w:t xml:space="preserve"> special testing.</w:t>
            </w:r>
          </w:p>
          <w:p w:rsidR="00000000" w:rsidRPr="00A56D4B" w:rsidP="00A56D4B">
            <w:pPr>
              <w:pStyle w:val="List"/>
            </w:pPr>
            <w:r w:rsidRPr="00A56D4B">
              <w:t>2.10. Use ongoing discussions with client to gain subjective information as required for assessment.</w:t>
            </w:r>
          </w:p>
          <w:p w:rsidR="00000000" w:rsidP="00A56D4B">
            <w:pPr>
              <w:pStyle w:val="List"/>
              <w:rPr>
                <w:lang w:val="en-NZ"/>
              </w:rPr>
            </w:pPr>
            <w:r w:rsidRPr="00A56D4B">
              <w:t>2.11. Document information from the assessment according to organisational policies and procedures.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List"/>
              <w:rPr>
                <w:lang w:val="en-NZ"/>
              </w:rPr>
            </w:pPr>
            <w:r w:rsidRPr="00A56D4B">
              <w:t>3.  Develop treatment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List"/>
            </w:pPr>
            <w:r w:rsidRPr="00A56D4B">
              <w:t>3.1. Cor</w:t>
            </w:r>
            <w:r w:rsidRPr="00A56D4B">
              <w:t>relate results of assessment with case history.</w:t>
            </w:r>
          </w:p>
          <w:p w:rsidR="00000000" w:rsidRPr="00A56D4B" w:rsidP="00A56D4B">
            <w:pPr>
              <w:pStyle w:val="List"/>
            </w:pPr>
            <w:r w:rsidRPr="00A56D4B">
              <w:t>3.2. Consider available medical information and incorporate into analysis within scope of own practice.</w:t>
            </w:r>
          </w:p>
          <w:p w:rsidR="00000000" w:rsidRPr="00A56D4B" w:rsidP="00A56D4B">
            <w:pPr>
              <w:pStyle w:val="List"/>
            </w:pPr>
            <w:r w:rsidRPr="00A56D4B">
              <w:t>3.3. Identify condition according to stage and related implications.</w:t>
            </w:r>
          </w:p>
          <w:p w:rsidR="00000000" w:rsidRPr="00A56D4B" w:rsidP="00A56D4B">
            <w:pPr>
              <w:pStyle w:val="List"/>
            </w:pPr>
            <w:r w:rsidRPr="00A56D4B">
              <w:t>3.4. Identify and respond to cautions or contraindications for remedial treatments.</w:t>
            </w:r>
          </w:p>
          <w:p w:rsidR="00000000" w:rsidRPr="00A56D4B" w:rsidP="00A56D4B">
            <w:pPr>
              <w:pStyle w:val="List"/>
            </w:pPr>
            <w:r w:rsidRPr="00A56D4B">
              <w:t>3.5. Determine optimum techniques to be used for treatments.</w:t>
            </w:r>
          </w:p>
          <w:p w:rsidR="00000000" w:rsidRPr="00A56D4B" w:rsidP="00A56D4B">
            <w:pPr>
              <w:pStyle w:val="List"/>
            </w:pPr>
            <w:r w:rsidRPr="00A56D4B">
              <w:t>3.6. Use outcomes of assessment and analysis to determine and discuss treatment plan and expected client outcom</w:t>
            </w:r>
            <w:r w:rsidRPr="00A56D4B">
              <w:t>es.</w:t>
            </w:r>
          </w:p>
          <w:p w:rsidR="00000000" w:rsidP="00A56D4B">
            <w:pPr>
              <w:pStyle w:val="List"/>
              <w:rPr>
                <w:lang w:val="en-NZ"/>
              </w:rPr>
            </w:pPr>
            <w:r w:rsidRPr="00A56D4B">
              <w:t>3.7. Document all proposed treatment plan.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List"/>
              <w:rPr>
                <w:lang w:val="en-NZ"/>
              </w:rPr>
            </w:pPr>
            <w:r w:rsidRPr="00A56D4B">
              <w:t>4.  Confirm assessment and treatment plan with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List"/>
            </w:pPr>
            <w:r w:rsidRPr="00A56D4B">
              <w:t>4.1. Discuss assessment, its implications and rationale for treatment with the client.</w:t>
            </w:r>
          </w:p>
          <w:p w:rsidR="00000000" w:rsidRPr="00A56D4B" w:rsidP="00A56D4B">
            <w:pPr>
              <w:pStyle w:val="List"/>
            </w:pPr>
            <w:r w:rsidRPr="00A56D4B">
              <w:t>4.2. Assign and agree treatment priorities and expectations in con</w:t>
            </w:r>
            <w:r w:rsidRPr="00A56D4B">
              <w:t>sultation with the client.</w:t>
            </w:r>
          </w:p>
          <w:p w:rsidR="00000000" w:rsidRPr="00A56D4B" w:rsidP="00A56D4B">
            <w:pPr>
              <w:pStyle w:val="List"/>
            </w:pPr>
            <w:r w:rsidRPr="00A56D4B">
              <w:t>4.3. Respond to client questions and concerns using language the client understands.</w:t>
            </w:r>
          </w:p>
          <w:p w:rsidR="00000000" w:rsidRPr="00A56D4B" w:rsidP="00A56D4B">
            <w:pPr>
              <w:pStyle w:val="List"/>
            </w:pPr>
            <w:r w:rsidRPr="00A56D4B">
              <w:t xml:space="preserve">4.4. Obtain informed consent for remedial treatment. </w:t>
            </w:r>
          </w:p>
        </w:tc>
      </w:tr>
    </w:tbl>
    <w:p w:rsidR="00000000" w:rsidRPr="00A56D4B" w:rsidP="00A56D4B">
      <w:pPr>
        <w:pStyle w:val="BodyText"/>
      </w:pPr>
    </w:p>
    <w:p w:rsidR="00000000" w:rsidRPr="00A56D4B" w:rsidP="00A56D4B">
      <w:pPr>
        <w:pStyle w:val="AllowPageBreak"/>
      </w:pPr>
    </w:p>
    <w:p w:rsidR="00000000" w:rsidRPr="00A56D4B" w:rsidP="00A56D4B">
      <w:pPr>
        <w:pStyle w:val="Heading1"/>
      </w:pPr>
      <w:bookmarkStart w:id="7" w:name="O_1234744"/>
      <w:bookmarkEnd w:id="7"/>
      <w:r w:rsidRPr="00A56D4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rPr>
                <w:rStyle w:val="Emphasis"/>
              </w:rPr>
              <w:t xml:space="preserve">Foundation skills essential to performance in this </w:t>
            </w:r>
            <w:r w:rsidRPr="00A56D4B">
              <w:rPr>
                <w:rStyle w:val="Emphasis"/>
              </w:rPr>
              <w:t>unit, but not explicit in the performance criteria are listed here, along with a brief context statement.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BodyText"/>
            </w:pPr>
            <w:r w:rsidRPr="00A56D4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rPr>
                <w:rStyle w:val="SpecialBold"/>
              </w:rPr>
              <w:t>DESCRIPTION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ListBullet"/>
              <w:rPr>
                <w:lang w:val="en-NZ"/>
              </w:rPr>
            </w:pPr>
            <w:r w:rsidRPr="00A56D4B">
              <w:t>comprehend and interpret client records.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ListBullet"/>
              <w:rPr>
                <w:lang w:val="en-NZ"/>
              </w:rPr>
            </w:pPr>
            <w:r w:rsidRPr="00A56D4B">
              <w:t>record client assessment information accurately and comprehensively.</w:t>
            </w:r>
          </w:p>
        </w:tc>
      </w:tr>
      <w:tr w:rsidTr="00A56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4B">
            <w:pPr>
              <w:pStyle w:val="BodyText"/>
              <w:rPr>
                <w:lang w:val="en-NZ"/>
              </w:rPr>
            </w:pPr>
            <w:r w:rsidRPr="00A56D4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4B" w:rsidP="00A56D4B">
            <w:pPr>
              <w:pStyle w:val="ListBullet"/>
            </w:pPr>
            <w:r w:rsidRPr="00A56D4B">
              <w:t>use listening and questioning to seek information and confirm understanding</w:t>
            </w:r>
          </w:p>
          <w:p w:rsidR="00000000" w:rsidRPr="00A56D4B" w:rsidP="00A56D4B">
            <w:pPr>
              <w:pStyle w:val="ListBullet"/>
            </w:pPr>
            <w:r w:rsidRPr="00A56D4B">
              <w:t>deliver information to a client in an appropriate manner to ensure comprehension.</w:t>
            </w:r>
          </w:p>
        </w:tc>
      </w:tr>
    </w:tbl>
    <w:p w:rsidR="00000000" w:rsidRPr="00A56D4B" w:rsidP="00A56D4B">
      <w:pPr>
        <w:pStyle w:val="BodyText"/>
      </w:pPr>
    </w:p>
    <w:p w:rsidR="00000000" w:rsidRPr="00A56D4B" w:rsidP="00A56D4B">
      <w:pPr>
        <w:pStyle w:val="AllowPageBreak"/>
      </w:pPr>
    </w:p>
    <w:p w:rsidR="00000000" w:rsidRPr="00A56D4B" w:rsidP="00A56D4B">
      <w:pPr>
        <w:pStyle w:val="Heading1"/>
      </w:pPr>
      <w:bookmarkStart w:id="8" w:name="O_1234743"/>
      <w:bookmarkEnd w:id="8"/>
      <w:r w:rsidRPr="00A56D4B">
        <w:t>Unit Mapping Information</w:t>
      </w:r>
    </w:p>
    <w:p w:rsidR="00000000" w:rsidRPr="00A56D4B" w:rsidP="00D33756">
      <w:pPr>
        <w:pStyle w:val="BodyText"/>
      </w:pPr>
      <w:r w:rsidRPr="00A56D4B">
        <w:t>Supersedes and is not equivalent to HLTMSG003 Perform remedial massage musculoskeletal assessments.</w:t>
      </w:r>
    </w:p>
    <w:p w:rsidR="00000000" w:rsidRPr="00A56D4B" w:rsidP="00A56D4B">
      <w:pPr>
        <w:pStyle w:val="Heading1"/>
      </w:pPr>
      <w:bookmarkStart w:id="9" w:name="O_1234736"/>
      <w:bookmarkEnd w:id="9"/>
      <w:r w:rsidRPr="00A56D4B">
        <w:t>Links</w:t>
      </w:r>
    </w:p>
    <w:p w:rsidR="00000000" w:rsidRPr="00A56D4B" w:rsidP="00D33756">
      <w:pPr>
        <w:pStyle w:val="BodyText"/>
      </w:pPr>
      <w:r w:rsidRPr="00A56D4B">
        <w:t>Com</w:t>
      </w:r>
      <w:r w:rsidRPr="00A56D4B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366C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56D4B" w:rsidP="00A56D4B"/>
    <w:sectPr w:rsidSect="00A56D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4B" w:rsidRPr="00D33756" w:rsidP="00D33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56" w:rsidP="00A56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756" w:rsidP="00A56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3756" w:rsidP="00A56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D4B" w:rsidRPr="00D33756" w:rsidP="00D33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56" w:rsidRPr="002D2AF8" w:rsidP="00A56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HLTMSG013 Perform remedial massage musculoskeletal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33756" w:rsidP="00A56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2E3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16F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D4B"/>
  </w:style>
  <w:style w:type="character" w:customStyle="1" w:styleId="Heading1Char">
    <w:name w:val="Heading 1 Char"/>
    <w:basedOn w:val="DefaultParagraphFont"/>
    <w:link w:val="Heading1"/>
    <w:rsid w:val="00A56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D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6D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6D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D4B"/>
    <w:rPr>
      <w:b/>
      <w:spacing w:val="0"/>
    </w:rPr>
  </w:style>
  <w:style w:type="character" w:styleId="Emphasis">
    <w:name w:val="Emphasis"/>
    <w:basedOn w:val="DefaultParagraphFont"/>
    <w:qFormat/>
    <w:rsid w:val="00A56D4B"/>
    <w:rPr>
      <w:i/>
    </w:rPr>
  </w:style>
  <w:style w:type="paragraph" w:customStyle="1" w:styleId="SuperHeading">
    <w:name w:val="SuperHeading"/>
    <w:basedOn w:val="Normal"/>
    <w:rsid w:val="00A56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D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6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D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D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6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D4B"/>
  </w:style>
  <w:style w:type="paragraph" w:styleId="TableofFigures">
    <w:name w:val="table of figures"/>
    <w:basedOn w:val="Normal"/>
    <w:next w:val="Normal"/>
    <w:semiHidden/>
    <w:rsid w:val="00A56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D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D4B"/>
    <w:rPr>
      <w:rFonts w:ascii="Wingdings" w:hAnsi="Wingdings"/>
    </w:rPr>
  </w:style>
  <w:style w:type="paragraph" w:customStyle="1" w:styleId="TableHeading">
    <w:name w:val="Table Heading"/>
    <w:basedOn w:val="HeadingBase"/>
    <w:rsid w:val="00A56D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D4B"/>
    <w:rPr>
      <w:color w:val="0033CC"/>
      <w:u w:val="none"/>
    </w:rPr>
  </w:style>
  <w:style w:type="paragraph" w:customStyle="1" w:styleId="BodyTextRight">
    <w:name w:val="Body Text Right"/>
    <w:basedOn w:val="BodyText"/>
    <w:rsid w:val="00A56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D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D4B"/>
    <w:rPr>
      <w:sz w:val="32"/>
    </w:rPr>
  </w:style>
  <w:style w:type="paragraph" w:customStyle="1" w:styleId="HeadingProcedure">
    <w:name w:val="Heading Procedure"/>
    <w:basedOn w:val="HeadingBase"/>
    <w:next w:val="Normal"/>
    <w:rsid w:val="00A56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D4B"/>
    <w:pPr>
      <w:spacing w:before="60" w:after="60"/>
    </w:pPr>
  </w:style>
  <w:style w:type="paragraph" w:styleId="ListContinue">
    <w:name w:val="List Continue"/>
    <w:basedOn w:val="List"/>
    <w:rsid w:val="00A56D4B"/>
    <w:pPr>
      <w:ind w:firstLine="0"/>
    </w:pPr>
  </w:style>
  <w:style w:type="paragraph" w:customStyle="1" w:styleId="ListNote">
    <w:name w:val="List Note"/>
    <w:basedOn w:val="List"/>
    <w:rsid w:val="00A56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D4B"/>
    <w:rPr>
      <w:rFonts w:ascii="Courier New" w:hAnsi="Courier New"/>
    </w:rPr>
  </w:style>
  <w:style w:type="paragraph" w:customStyle="1" w:styleId="NoteBullet">
    <w:name w:val="Note Bullet"/>
    <w:basedOn w:val="Note"/>
    <w:rsid w:val="00A56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D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D4B"/>
    <w:rPr>
      <w:b/>
      <w:smallCaps/>
    </w:rPr>
  </w:style>
  <w:style w:type="paragraph" w:customStyle="1" w:styleId="TableListNumber">
    <w:name w:val="Table List Number"/>
    <w:basedOn w:val="ListNumber"/>
    <w:rsid w:val="00A56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D4B"/>
    <w:pPr>
      <w:numPr>
        <w:numId w:val="8"/>
      </w:numPr>
    </w:pPr>
  </w:style>
  <w:style w:type="paragraph" w:customStyle="1" w:styleId="ListAlpha2">
    <w:name w:val="List Alpha 2"/>
    <w:basedOn w:val="List2"/>
    <w:rsid w:val="00A56D4B"/>
    <w:pPr>
      <w:numPr>
        <w:numId w:val="7"/>
      </w:numPr>
    </w:pPr>
  </w:style>
  <w:style w:type="paragraph" w:styleId="List2">
    <w:name w:val="List 2"/>
    <w:basedOn w:val="BodyText"/>
    <w:rsid w:val="00A56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D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D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D4B"/>
    <w:pPr>
      <w:numPr>
        <w:numId w:val="3"/>
      </w:numPr>
    </w:pPr>
  </w:style>
  <w:style w:type="paragraph" w:styleId="ListContinue2">
    <w:name w:val="List Continue 2"/>
    <w:basedOn w:val="List2"/>
    <w:rsid w:val="00A56D4B"/>
    <w:pPr>
      <w:ind w:firstLine="0"/>
    </w:pPr>
  </w:style>
  <w:style w:type="paragraph" w:styleId="ListContinue3">
    <w:name w:val="List Continue 3"/>
    <w:basedOn w:val="List3"/>
    <w:rsid w:val="00A56D4B"/>
    <w:pPr>
      <w:ind w:left="1021" w:firstLine="0"/>
    </w:pPr>
  </w:style>
  <w:style w:type="paragraph" w:styleId="ListContinue4">
    <w:name w:val="List Continue 4"/>
    <w:basedOn w:val="List4"/>
    <w:rsid w:val="00A56D4B"/>
    <w:pPr>
      <w:ind w:firstLine="0"/>
    </w:pPr>
  </w:style>
  <w:style w:type="paragraph" w:styleId="ListContinue5">
    <w:name w:val="List Continue 5"/>
    <w:basedOn w:val="List5"/>
    <w:rsid w:val="00A56D4B"/>
    <w:pPr>
      <w:ind w:firstLine="0"/>
    </w:pPr>
  </w:style>
  <w:style w:type="paragraph" w:styleId="ListNumber3">
    <w:name w:val="List Number 3"/>
    <w:basedOn w:val="List3"/>
    <w:rsid w:val="00A56D4B"/>
    <w:pPr>
      <w:numPr>
        <w:numId w:val="4"/>
      </w:numPr>
    </w:pPr>
  </w:style>
  <w:style w:type="paragraph" w:styleId="ListNumber4">
    <w:name w:val="List Number 4"/>
    <w:basedOn w:val="List4"/>
    <w:rsid w:val="00A56D4B"/>
    <w:pPr>
      <w:numPr>
        <w:numId w:val="5"/>
      </w:numPr>
    </w:pPr>
  </w:style>
  <w:style w:type="paragraph" w:styleId="ListNumber5">
    <w:name w:val="List Number 5"/>
    <w:basedOn w:val="List5"/>
    <w:rsid w:val="00A56D4B"/>
    <w:pPr>
      <w:numPr>
        <w:numId w:val="6"/>
      </w:numPr>
    </w:pPr>
  </w:style>
  <w:style w:type="paragraph" w:styleId="BlockText">
    <w:name w:val="Block Text"/>
    <w:basedOn w:val="Normal"/>
    <w:rsid w:val="00A56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D4B"/>
    <w:rPr>
      <w:sz w:val="16"/>
      <w:vertAlign w:val="superscript"/>
    </w:rPr>
  </w:style>
  <w:style w:type="character" w:customStyle="1" w:styleId="Symbols">
    <w:name w:val="Symbols"/>
    <w:basedOn w:val="DefaultParagraphFont"/>
    <w:rsid w:val="00A56D4B"/>
    <w:rPr>
      <w:rFonts w:ascii="Symbol" w:hAnsi="Symbol"/>
    </w:rPr>
  </w:style>
  <w:style w:type="character" w:customStyle="1" w:styleId="MenuOptions">
    <w:name w:val="Menu Options"/>
    <w:basedOn w:val="DefaultParagraphFont"/>
    <w:rsid w:val="00A56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D4B"/>
    <w:rPr>
      <w:b/>
    </w:rPr>
  </w:style>
  <w:style w:type="character" w:customStyle="1" w:styleId="Underlined">
    <w:name w:val="Underlined"/>
    <w:basedOn w:val="DefaultParagraphFont"/>
    <w:rsid w:val="00A56D4B"/>
    <w:rPr>
      <w:u w:val="single"/>
    </w:rPr>
  </w:style>
  <w:style w:type="paragraph" w:customStyle="1" w:styleId="TableBodyTextRight">
    <w:name w:val="Table Body Text Right"/>
    <w:basedOn w:val="TableBodyText"/>
    <w:rsid w:val="00A56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D4B"/>
    <w:rPr>
      <w:sz w:val="18"/>
    </w:rPr>
  </w:style>
  <w:style w:type="paragraph" w:customStyle="1" w:styleId="BodySmallRight">
    <w:name w:val="Body Small Right"/>
    <w:basedOn w:val="BodyTextRight"/>
    <w:rsid w:val="00A56D4B"/>
    <w:rPr>
      <w:sz w:val="18"/>
      <w:szCs w:val="18"/>
    </w:rPr>
  </w:style>
  <w:style w:type="paragraph" w:customStyle="1" w:styleId="MarginEdition">
    <w:name w:val="Margin Edition"/>
    <w:basedOn w:val="MarginNote"/>
    <w:rsid w:val="00A56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D4B"/>
    <w:rPr>
      <w:sz w:val="2"/>
      <w:szCs w:val="2"/>
    </w:rPr>
  </w:style>
  <w:style w:type="character" w:customStyle="1" w:styleId="Small">
    <w:name w:val="Small"/>
    <w:basedOn w:val="DefaultParagraphFont"/>
    <w:rsid w:val="00A56D4B"/>
    <w:rPr>
      <w:sz w:val="16"/>
    </w:rPr>
  </w:style>
  <w:style w:type="paragraph" w:customStyle="1" w:styleId="WideTable">
    <w:name w:val="Wide Table"/>
    <w:basedOn w:val="Normal"/>
    <w:rsid w:val="00A56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D4B"/>
  </w:style>
  <w:style w:type="paragraph" w:styleId="Quote">
    <w:name w:val="Quote"/>
    <w:basedOn w:val="Heading1"/>
    <w:link w:val="QuoteChar"/>
    <w:qFormat/>
    <w:rsid w:val="00A56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D4B"/>
    <w:pPr>
      <w:pageBreakBefore/>
    </w:pPr>
  </w:style>
  <w:style w:type="paragraph" w:customStyle="1" w:styleId="Border">
    <w:name w:val="Border"/>
    <w:basedOn w:val="Normal"/>
    <w:qFormat/>
    <w:rsid w:val="00A56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D4B"/>
    <w:rPr>
      <w:u w:val="single"/>
    </w:rPr>
  </w:style>
  <w:style w:type="character" w:customStyle="1" w:styleId="BoldandItalics">
    <w:name w:val="Bold and Italics"/>
    <w:qFormat/>
    <w:rsid w:val="00A56D4B"/>
    <w:rPr>
      <w:b/>
      <w:i/>
      <w:u w:val="none"/>
    </w:rPr>
  </w:style>
  <w:style w:type="paragraph" w:styleId="BalloonText">
    <w:name w:val="Balloon Text"/>
    <w:basedOn w:val="Normal"/>
    <w:link w:val="BalloonTextChar"/>
    <w:rsid w:val="00A56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D4B"/>
    <w:pPr>
      <w:spacing w:before="0" w:after="0"/>
    </w:pPr>
  </w:style>
  <w:style w:type="paragraph" w:customStyle="1" w:styleId="BodyTextBold">
    <w:name w:val="Body Text Bold"/>
    <w:basedOn w:val="BodyText"/>
    <w:qFormat/>
    <w:rsid w:val="00A56D4B"/>
    <w:rPr>
      <w:b/>
    </w:rPr>
  </w:style>
  <w:style w:type="character" w:styleId="Hyperlink">
    <w:name w:val="Hyperlink"/>
    <w:basedOn w:val="DefaultParagraphFont"/>
    <w:uiPriority w:val="99"/>
    <w:unhideWhenUsed/>
    <w:rsid w:val="00D33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4238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HLTMSG013 Perform remedial massage musculoskeletal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