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6BB" w:rsidP="003076BB">
      <w:pPr>
        <w:pStyle w:val="Title"/>
      </w:pPr>
      <w:r>
        <w:fldChar w:fldCharType="begin"/>
      </w:r>
      <w:r>
        <w:instrText xml:space="preserve"> TITLE   \* MERGEFORMAT </w:instrText>
      </w:r>
      <w:r>
        <w:fldChar w:fldCharType="separate"/>
      </w:r>
      <w:r>
        <w:t>HLTMSG005 Provide remedial massage treatments</w:t>
      </w:r>
      <w:r>
        <w:fldChar w:fldCharType="end"/>
      </w:r>
    </w:p>
    <w:p w:rsidR="003076BB" w:rsidP="003076BB">
      <w:pPr>
        <w:pStyle w:val="Version"/>
        <w:sectPr w:rsidSect="00732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2908" w:rsidP="00732908">
      <w:pPr>
        <w:pStyle w:val="SuperHeading"/>
      </w:pPr>
      <w:r w:rsidRPr="00732908">
        <w:t>HLTMSG005 Provide remedial massage treatments</w:t>
      </w:r>
    </w:p>
    <w:p w:rsidR="00000000" w:rsidRPr="00732908" w:rsidP="00732908">
      <w:pPr>
        <w:pStyle w:val="Heading1"/>
      </w:pPr>
      <w:bookmarkStart w:id="1" w:name="O_871300"/>
      <w:bookmarkEnd w:id="1"/>
      <w:r w:rsidRPr="00732908">
        <w:t>Modification History</w:t>
      </w:r>
    </w:p>
    <w:tbl>
      <w:tblPr>
        <w:tblW w:w="0" w:type="auto"/>
        <w:tblLayout w:type="fixed"/>
        <w:tblCellMar>
          <w:left w:w="62" w:type="dxa"/>
          <w:right w:w="62" w:type="dxa"/>
        </w:tblCellMar>
        <w:tblLook w:val="0000"/>
      </w:tblPr>
      <w:tblGrid>
        <w:gridCol w:w="2790"/>
        <w:gridCol w:w="6344"/>
      </w:tblGrid>
      <w:tr w:rsidTr="007329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908" w:rsidP="00732908">
            <w:pPr>
              <w:pStyle w:val="BodyText"/>
            </w:pPr>
            <w:r w:rsidRPr="0073290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908">
            <w:pPr>
              <w:pStyle w:val="BodyText"/>
              <w:rPr>
                <w:lang w:val="en-NZ"/>
              </w:rPr>
            </w:pPr>
            <w:r w:rsidRPr="00732908">
              <w:rPr>
                <w:rStyle w:val="SpecialBold"/>
              </w:rPr>
              <w:t>Comments</w:t>
            </w:r>
          </w:p>
        </w:tc>
      </w:tr>
      <w:tr w:rsidTr="007329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908">
            <w:pPr>
              <w:pStyle w:val="BodyText"/>
              <w:rPr>
                <w:lang w:val="en-NZ"/>
              </w:rPr>
            </w:pPr>
            <w:r w:rsidRPr="0073290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908" w:rsidP="00732908">
            <w:pPr>
              <w:pStyle w:val="BodyText"/>
            </w:pPr>
            <w:r w:rsidRPr="00732908">
              <w:t>Corrections to typographical errors in Performance Evidence.</w:t>
            </w:r>
          </w:p>
          <w:p w:rsidR="00000000" w:rsidP="00732908">
            <w:pPr>
              <w:pStyle w:val="BodyText"/>
              <w:rPr>
                <w:lang w:val="en-NZ"/>
              </w:rPr>
            </w:pPr>
            <w:r w:rsidRPr="00732908">
              <w:t>Equivalent outcome.</w:t>
            </w:r>
          </w:p>
        </w:tc>
      </w:tr>
      <w:tr w:rsidTr="007329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908">
            <w:pPr>
              <w:pStyle w:val="BodyText"/>
              <w:rPr>
                <w:lang w:val="en-NZ"/>
              </w:rPr>
            </w:pPr>
            <w:r w:rsidRPr="0073290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908" w:rsidP="00732908">
            <w:pPr>
              <w:pStyle w:val="BodyText"/>
            </w:pPr>
            <w:r w:rsidRPr="00732908">
              <w:t xml:space="preserve">This version was released in </w:t>
            </w:r>
            <w:r w:rsidRPr="00732908">
              <w:rPr>
                <w:rStyle w:val="Emphasis"/>
              </w:rPr>
              <w:t>HLT Health Training Package release 2.0</w:t>
            </w:r>
            <w:r w:rsidRPr="00732908">
              <w:t xml:space="preserve"> and meets the requirements of the 2012</w:t>
            </w:r>
            <w:r w:rsidRPr="00732908">
              <w:t xml:space="preserve"> Standards for Training Packages.</w:t>
            </w:r>
          </w:p>
          <w:p w:rsidR="00000000" w:rsidRPr="00732908" w:rsidP="00732908">
            <w:pPr>
              <w:pStyle w:val="BodyText"/>
            </w:pPr>
          </w:p>
          <w:p w:rsidR="00000000" w:rsidRPr="00732908" w:rsidP="00732908">
            <w:pPr>
              <w:pStyle w:val="BodyText"/>
            </w:pPr>
            <w:r w:rsidRPr="00732908">
              <w:t>Significant changes to the elements and performance criteria. New evidence requirements for assessment, including volume and frequency requirements. Significant change to knowledge evidence. Minimum clinic hours added. Ad</w:t>
            </w:r>
            <w:r w:rsidRPr="00732908">
              <w:t>ditional assessor requirements.</w:t>
            </w:r>
          </w:p>
        </w:tc>
      </w:tr>
    </w:tbl>
    <w:p w:rsidR="00000000" w:rsidRPr="00732908" w:rsidP="00732908">
      <w:pPr>
        <w:pStyle w:val="BodyText"/>
      </w:pPr>
    </w:p>
    <w:p w:rsidR="00000000" w:rsidRPr="00732908" w:rsidP="00732908">
      <w:pPr>
        <w:pStyle w:val="AllowPageBreak"/>
      </w:pPr>
    </w:p>
    <w:p w:rsidR="00000000" w:rsidRPr="00732908" w:rsidP="00732908">
      <w:pPr>
        <w:pStyle w:val="Heading1"/>
      </w:pPr>
      <w:bookmarkStart w:id="2" w:name="O_871299"/>
      <w:bookmarkEnd w:id="2"/>
      <w:r w:rsidRPr="00732908">
        <w:t>Application</w:t>
      </w:r>
    </w:p>
    <w:p w:rsidR="00000000" w:rsidRPr="00732908" w:rsidP="003076BB">
      <w:pPr>
        <w:pStyle w:val="BodyText"/>
      </w:pPr>
      <w:r w:rsidRPr="00732908">
        <w:t>This unit describes the skills and knowledge required to prepare for and provide remedial massage treatments based on the outcomes of an existing health assessment and treatment plan.</w:t>
      </w:r>
    </w:p>
    <w:p w:rsidR="00000000" w:rsidRPr="00732908" w:rsidP="003076BB">
      <w:pPr>
        <w:pStyle w:val="BodyText"/>
      </w:pPr>
      <w:r w:rsidRPr="00732908">
        <w:t>This uni</w:t>
      </w:r>
      <w:r w:rsidRPr="00732908">
        <w:t>t applies to remedial massage therapists working with clients presenting with soft tissue dysfunction, musculoskeletal imbalance or restrictions in range of motion (ROM).</w:t>
      </w:r>
    </w:p>
    <w:p w:rsidR="00000000" w:rsidRPr="003076BB" w:rsidP="003076BB">
      <w:pPr>
        <w:pStyle w:val="BodyText"/>
        <w:rPr>
          <w:i/>
        </w:rPr>
      </w:pPr>
      <w:r w:rsidRPr="003076BB">
        <w:rPr>
          <w:rStyle w:val="Emphasis"/>
        </w:rPr>
        <w:t>The skills in this unit must be applied in accordance with Commonwealth an</w:t>
      </w:r>
      <w:r w:rsidRPr="003076BB">
        <w:rPr>
          <w:rStyle w:val="Emphasis"/>
        </w:rPr>
        <w:t>d State/Territory legislation, Australian/New Zealand standards and industry codes of practice</w:t>
      </w:r>
      <w:r w:rsidRPr="003076BB">
        <w:rPr>
          <w:i/>
        </w:rPr>
        <w:t>.</w:t>
      </w:r>
    </w:p>
    <w:p w:rsidR="00000000" w:rsidRPr="00732908" w:rsidP="00732908">
      <w:pPr>
        <w:pStyle w:val="Heading1"/>
      </w:pPr>
      <w:bookmarkStart w:id="3" w:name="O_871298"/>
      <w:bookmarkEnd w:id="3"/>
      <w:r w:rsidRPr="00732908">
        <w:t>Elements and Performance Criteria</w:t>
      </w:r>
    </w:p>
    <w:tbl>
      <w:tblPr>
        <w:tblW w:w="0" w:type="auto"/>
        <w:tblLayout w:type="fixed"/>
        <w:tblCellMar>
          <w:left w:w="62" w:type="dxa"/>
          <w:right w:w="62" w:type="dxa"/>
        </w:tblCellMar>
        <w:tblLook w:val="0000"/>
      </w:tblPr>
      <w:tblGrid>
        <w:gridCol w:w="3261"/>
        <w:gridCol w:w="5703"/>
      </w:tblGrid>
      <w:tr w:rsidTr="0073290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32908" w:rsidP="00732908">
            <w:pPr>
              <w:pStyle w:val="BodyText"/>
            </w:pPr>
            <w:r w:rsidRPr="00732908">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32908">
            <w:pPr>
              <w:pStyle w:val="BodyText"/>
              <w:rPr>
                <w:lang w:val="en-NZ"/>
              </w:rPr>
            </w:pPr>
            <w:r w:rsidRPr="00732908">
              <w:rPr>
                <w:rStyle w:val="SpecialBold"/>
              </w:rPr>
              <w:t>PERFORMANCE CRITERIA</w:t>
            </w:r>
          </w:p>
        </w:tc>
      </w:tr>
      <w:tr w:rsidTr="0073290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32908" w:rsidP="00732908">
            <w:pPr>
              <w:pStyle w:val="BodyText"/>
            </w:pPr>
            <w:r w:rsidRPr="00732908">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732908">
            <w:pPr>
              <w:pStyle w:val="BodyText"/>
              <w:rPr>
                <w:lang w:val="en-NZ"/>
              </w:rPr>
            </w:pPr>
            <w:r w:rsidRPr="00732908">
              <w:rPr>
                <w:rStyle w:val="Emphasis"/>
              </w:rPr>
              <w:t>Performance criteria describe the perfor</w:t>
            </w:r>
            <w:r w:rsidRPr="00732908">
              <w:rPr>
                <w:rStyle w:val="Emphasis"/>
              </w:rPr>
              <w:t>mance needed to demonstrate achievement of the element.</w:t>
            </w:r>
          </w:p>
        </w:tc>
      </w:tr>
      <w:tr w:rsidTr="007329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732908" w:rsidP="00732908">
            <w:pPr>
              <w:pStyle w:val="BodyText"/>
            </w:pPr>
            <w:r w:rsidRPr="00732908">
              <w:t xml:space="preserve">1. Prepare client for treatment </w:t>
            </w:r>
          </w:p>
          <w:p w:rsidR="00000000" w:rsidRPr="00732908" w:rsidP="00732908">
            <w:pPr>
              <w:pStyle w:val="BodyText"/>
            </w:pP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732908" w:rsidP="00732908">
            <w:pPr>
              <w:pStyle w:val="BodyText"/>
            </w:pPr>
            <w:r w:rsidRPr="00732908">
              <w:t>1.1 Interpret treatment plan and clearly outline how the treatment will be provided and managed</w:t>
            </w:r>
          </w:p>
          <w:p w:rsidR="00000000" w:rsidRPr="00732908" w:rsidP="00732908">
            <w:pPr>
              <w:pStyle w:val="BodyText"/>
            </w:pPr>
            <w:r w:rsidRPr="00732908">
              <w:t>1.2 Explain factors which may interfere with the effectiveness of th</w:t>
            </w:r>
            <w:r w:rsidRPr="00732908">
              <w:t>e treatment</w:t>
            </w:r>
          </w:p>
          <w:p w:rsidR="00000000" w:rsidRPr="00732908" w:rsidP="00732908">
            <w:pPr>
              <w:pStyle w:val="BodyText"/>
            </w:pPr>
            <w:r w:rsidRPr="00732908">
              <w:t>1.3 Inform the client of possible physical or emotional reactions during and following a session and the appropriate course of action to take</w:t>
            </w:r>
          </w:p>
          <w:p w:rsidR="00000000" w:rsidRPr="00732908" w:rsidP="00732908">
            <w:pPr>
              <w:pStyle w:val="BodyText"/>
            </w:pPr>
            <w:r w:rsidRPr="00732908">
              <w:t xml:space="preserve">1.4 Follow established protocols to physically prepare the client for treatment </w:t>
            </w:r>
          </w:p>
          <w:p w:rsidR="00000000" w:rsidP="00732908">
            <w:pPr>
              <w:pStyle w:val="BodyText"/>
              <w:rPr>
                <w:lang w:val="en-NZ"/>
              </w:rPr>
            </w:pPr>
            <w:r w:rsidRPr="00732908">
              <w:t>1.5 Confirm client co</w:t>
            </w:r>
            <w:r w:rsidRPr="00732908">
              <w:t>nsent for treatment</w:t>
            </w:r>
          </w:p>
        </w:tc>
      </w:tr>
      <w:tr w:rsidTr="007329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32908">
            <w:pPr>
              <w:pStyle w:val="BodyText"/>
              <w:rPr>
                <w:lang w:val="en-NZ"/>
              </w:rPr>
            </w:pPr>
          </w:p>
        </w:tc>
      </w:tr>
      <w:tr w:rsidTr="007329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3076BB" w:rsidP="00732908">
            <w:pPr>
              <w:pStyle w:val="BodyText"/>
            </w:pPr>
            <w:r w:rsidRPr="00732908">
              <w:t>2. Use remedial massage techniques and sequences</w:t>
            </w:r>
          </w:p>
          <w:p w:rsidR="003076BB" w:rsidP="00732908">
            <w:pPr>
              <w:pStyle w:val="BodyText"/>
            </w:pP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732908" w:rsidP="00732908">
            <w:pPr>
              <w:pStyle w:val="BodyText"/>
            </w:pPr>
            <w:r w:rsidRPr="00732908">
              <w:t>2.1 Determine treatment sequence, location and degree of pressure according to assessment indications</w:t>
            </w:r>
          </w:p>
          <w:p w:rsidR="00000000" w:rsidRPr="00732908" w:rsidP="00732908">
            <w:pPr>
              <w:pStyle w:val="BodyText"/>
            </w:pPr>
            <w:r w:rsidRPr="00732908">
              <w:t>2.2 Use the condition and response of the client as a continual feedback to the initial assessment</w:t>
            </w:r>
          </w:p>
          <w:p w:rsidR="00000000" w:rsidRPr="00732908" w:rsidP="00732908">
            <w:pPr>
              <w:pStyle w:val="BodyText"/>
            </w:pPr>
            <w:r w:rsidRPr="00732908">
              <w:t>2.3 Position client to optimise their comfort and support while allowing for optimum application of techniques</w:t>
            </w:r>
          </w:p>
          <w:p w:rsidR="00000000" w:rsidRPr="00732908" w:rsidP="00732908">
            <w:pPr>
              <w:pStyle w:val="BodyText"/>
            </w:pPr>
            <w:r w:rsidRPr="00732908">
              <w:t>2.4 Maintain client dignity through use of dra</w:t>
            </w:r>
            <w:r w:rsidRPr="00732908">
              <w:t>ping</w:t>
            </w:r>
          </w:p>
          <w:p w:rsidR="00000000" w:rsidRPr="00732908" w:rsidP="00732908">
            <w:pPr>
              <w:pStyle w:val="BodyText"/>
            </w:pPr>
            <w:r w:rsidRPr="00732908">
              <w:t xml:space="preserve">2.5 Maintain therapist postures that ensure a controlled distribution of body weight </w:t>
            </w:r>
          </w:p>
          <w:p w:rsidR="00000000" w:rsidRPr="00732908" w:rsidP="00732908">
            <w:pPr>
              <w:pStyle w:val="BodyText"/>
            </w:pPr>
            <w:r w:rsidRPr="00732908">
              <w:t>2.6 Maintain client-focused attention throughout the treatment session</w:t>
            </w:r>
          </w:p>
          <w:p w:rsidR="00000000" w:rsidP="00732908">
            <w:pPr>
              <w:pStyle w:val="BodyText"/>
              <w:rPr>
                <w:lang w:val="en-NZ"/>
              </w:rPr>
            </w:pPr>
            <w:r w:rsidRPr="00732908">
              <w:t xml:space="preserve">2.7 Recognise reactions to treatment and respond promptly </w:t>
            </w:r>
          </w:p>
        </w:tc>
      </w:tr>
      <w:tr w:rsidTr="007329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32908">
            <w:pPr>
              <w:pStyle w:val="BodyText"/>
              <w:rPr>
                <w:lang w:val="en-NZ"/>
              </w:rPr>
            </w:pPr>
          </w:p>
        </w:tc>
      </w:tr>
      <w:tr w:rsidTr="007329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2908">
            <w:pPr>
              <w:pStyle w:val="BodyText"/>
              <w:rPr>
                <w:lang w:val="en-NZ"/>
              </w:rPr>
            </w:pPr>
            <w:r w:rsidRPr="00732908">
              <w:t>3. Provide advice and resources</w:t>
            </w:r>
            <w:r w:rsidRPr="00732908">
              <w:t xml:space="preserve"> to the client</w:t>
            </w:r>
          </w:p>
        </w:tc>
        <w:tc>
          <w:tcPr>
            <w:tcW w:w="5703" w:type="dxa"/>
            <w:tcBorders>
              <w:top w:val="nil"/>
              <w:left w:val="nil"/>
              <w:bottom w:val="nil"/>
              <w:right w:val="nil"/>
            </w:tcBorders>
            <w:tcMar>
              <w:top w:w="0" w:type="dxa"/>
              <w:left w:w="62" w:type="dxa"/>
              <w:bottom w:w="0" w:type="dxa"/>
              <w:right w:w="62" w:type="dxa"/>
            </w:tcMar>
          </w:tcPr>
          <w:p w:rsidR="00000000" w:rsidRPr="00732908" w:rsidP="00732908">
            <w:pPr>
              <w:pStyle w:val="BodyText"/>
            </w:pPr>
            <w:r w:rsidRPr="00732908">
              <w:t>3.1 Educate client in relevant and practical techniques that support the treatment plan</w:t>
            </w:r>
          </w:p>
          <w:p w:rsidR="00000000" w:rsidRPr="00732908" w:rsidP="00732908">
            <w:pPr>
              <w:pStyle w:val="BodyText"/>
            </w:pPr>
            <w:r w:rsidRPr="00732908">
              <w:t>3.2 Answer client queries with clarity, using language the client understands</w:t>
            </w:r>
          </w:p>
          <w:p w:rsidR="00000000" w:rsidRPr="00732908" w:rsidP="00732908">
            <w:pPr>
              <w:pStyle w:val="BodyText"/>
            </w:pPr>
            <w:r w:rsidRPr="00732908">
              <w:t>3.3 Use honesty and integrity when explaining treatment plans, schedules an</w:t>
            </w:r>
            <w:r w:rsidRPr="00732908">
              <w:t>d recommendations to the client</w:t>
            </w:r>
          </w:p>
          <w:p w:rsidR="00000000" w:rsidRPr="00732908" w:rsidP="00732908">
            <w:pPr>
              <w:pStyle w:val="BodyText"/>
            </w:pPr>
            <w:r w:rsidRPr="00732908">
              <w:t xml:space="preserve">3.4 Promote client independence and responsibility in treatment </w:t>
            </w:r>
          </w:p>
          <w:p w:rsidR="00000000" w:rsidRPr="00732908" w:rsidP="00732908">
            <w:pPr>
              <w:pStyle w:val="BodyText"/>
            </w:pPr>
            <w:r w:rsidRPr="00732908">
              <w:t>3.5 Discuss and agree on evaluation strategies</w:t>
            </w:r>
          </w:p>
          <w:p w:rsidR="00000000" w:rsidRPr="00732908" w:rsidP="00732908">
            <w:pPr>
              <w:pStyle w:val="BodyText"/>
            </w:pPr>
            <w:r w:rsidRPr="00732908">
              <w:t xml:space="preserve">3.6 Accurately document treatment provided and details </w:t>
            </w:r>
            <w:r w:rsidRPr="00732908">
              <w:t>of client communications</w:t>
            </w:r>
          </w:p>
        </w:tc>
      </w:tr>
    </w:tbl>
    <w:p w:rsidR="00000000" w:rsidRPr="00732908" w:rsidP="00732908">
      <w:pPr>
        <w:pStyle w:val="BodyText"/>
      </w:pPr>
    </w:p>
    <w:p w:rsidR="00000000" w:rsidRPr="00732908" w:rsidP="00732908">
      <w:pPr>
        <w:pStyle w:val="AllowPageBreak"/>
      </w:pPr>
    </w:p>
    <w:p w:rsidR="00000000" w:rsidRPr="00732908" w:rsidP="00732908">
      <w:pPr>
        <w:pStyle w:val="Heading1"/>
      </w:pPr>
      <w:bookmarkStart w:id="4" w:name="O_871297"/>
      <w:bookmarkEnd w:id="4"/>
      <w:r w:rsidRPr="00732908">
        <w:t>Foundation Skills</w:t>
      </w:r>
    </w:p>
    <w:p w:rsidR="003076BB" w:rsidRPr="003076BB" w:rsidP="003076BB">
      <w:pPr>
        <w:pStyle w:val="BodyText"/>
        <w:rPr>
          <w:i/>
        </w:rPr>
      </w:pPr>
      <w:r w:rsidRPr="003076BB">
        <w:rPr>
          <w:rStyle w:val="Emphasis"/>
        </w:rPr>
        <w:t>The Foundation Skills describe those required skills (language, literacy, numeracy and employment skills) that are essential to performance.</w:t>
      </w:r>
    </w:p>
    <w:p w:rsidR="00000000" w:rsidRPr="00732908" w:rsidP="003076BB">
      <w:pPr>
        <w:pStyle w:val="BodyText"/>
      </w:pPr>
      <w:r w:rsidRPr="00732908">
        <w:t>Foundation skills essential to performance are explicit in the performance criteria of this uni</w:t>
      </w:r>
      <w:r w:rsidRPr="00732908">
        <w:t>t of competency.</w:t>
      </w:r>
    </w:p>
    <w:p w:rsidR="00000000" w:rsidRPr="00732908" w:rsidP="00732908">
      <w:pPr>
        <w:pStyle w:val="Heading1"/>
      </w:pPr>
      <w:bookmarkStart w:id="5" w:name="O_871296"/>
      <w:bookmarkEnd w:id="5"/>
      <w:r w:rsidRPr="00732908">
        <w:t>Unit Mapping Information</w:t>
      </w:r>
    </w:p>
    <w:p w:rsidR="00000000" w:rsidRPr="00732908" w:rsidP="003076BB">
      <w:pPr>
        <w:pStyle w:val="BodyText"/>
      </w:pPr>
      <w:r w:rsidRPr="00732908">
        <w:t>No equivalent unit.</w:t>
      </w:r>
    </w:p>
    <w:p w:rsidR="00000000" w:rsidRPr="00732908" w:rsidP="00732908">
      <w:pPr>
        <w:pStyle w:val="Heading1"/>
      </w:pPr>
      <w:bookmarkStart w:id="6" w:name="O_871301"/>
      <w:bookmarkEnd w:id="6"/>
      <w:r w:rsidRPr="00732908">
        <w:t>Links</w:t>
      </w:r>
    </w:p>
    <w:p w:rsidR="00000000" w:rsidRPr="00732908" w:rsidP="003076BB">
      <w:pPr>
        <w:pStyle w:val="BodyText"/>
      </w:pPr>
      <w:r w:rsidRPr="0073290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75C7">
        <w:rPr>
          <w:rStyle w:val="Hyperlink"/>
        </w:rPr>
        <w:t>https://vetnet.gov.au/Pages/TrainingDocs.aspx?q=ced1390f-48d9-4ab0-bd50-b015e5485705</w:t>
      </w:r>
      <w:r>
        <w:fldChar w:fldCharType="end"/>
      </w:r>
    </w:p>
    <w:p w:rsidR="00000000" w:rsidRPr="00732908" w:rsidP="003076BB">
      <w:pPr>
        <w:pStyle w:val="BodyText"/>
        <w:sectPr w:rsidSect="00732908">
          <w:headerReference w:type="default" r:id="rId10"/>
          <w:footerReference w:type="default" r:id="rId11"/>
          <w:pgSz w:w="11908" w:h="16833"/>
          <w:pgMar w:top="1702" w:right="1418" w:bottom="1702" w:left="1418" w:header="992" w:footer="992" w:gutter="0"/>
          <w:cols w:space="720"/>
          <w:noEndnote/>
          <w:docGrid w:linePitch="299"/>
        </w:sectPr>
      </w:pPr>
    </w:p>
    <w:p w:rsidR="00000000" w:rsidRPr="00732908" w:rsidP="00732908">
      <w:pPr>
        <w:pStyle w:val="SuperHeading"/>
      </w:pPr>
      <w:r w:rsidRPr="00732908">
        <w:t>Assessment Requirements for HLTMSG005 Provide remedial massage treatments</w:t>
      </w:r>
    </w:p>
    <w:p w:rsidR="00000000" w:rsidRPr="00732908" w:rsidP="00732908">
      <w:pPr>
        <w:pStyle w:val="Heading1"/>
      </w:pPr>
      <w:bookmarkStart w:id="7" w:name="O_871294"/>
      <w:bookmarkEnd w:id="7"/>
      <w:r w:rsidRPr="00732908">
        <w:t>Modification History</w:t>
      </w:r>
    </w:p>
    <w:tbl>
      <w:tblPr>
        <w:tblW w:w="0" w:type="auto"/>
        <w:tblLayout w:type="fixed"/>
        <w:tblCellMar>
          <w:left w:w="62" w:type="dxa"/>
          <w:right w:w="62" w:type="dxa"/>
        </w:tblCellMar>
        <w:tblLook w:val="0000"/>
      </w:tblPr>
      <w:tblGrid>
        <w:gridCol w:w="2790"/>
        <w:gridCol w:w="6344"/>
      </w:tblGrid>
      <w:tr w:rsidTr="007329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908" w:rsidP="00732908">
            <w:pPr>
              <w:pStyle w:val="BodyText"/>
            </w:pPr>
            <w:r w:rsidRPr="0073290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908">
            <w:pPr>
              <w:pStyle w:val="BodyText"/>
              <w:rPr>
                <w:lang w:val="en-NZ"/>
              </w:rPr>
            </w:pPr>
            <w:r w:rsidRPr="00732908">
              <w:rPr>
                <w:rStyle w:val="SpecialBold"/>
              </w:rPr>
              <w:t>Comments</w:t>
            </w:r>
          </w:p>
        </w:tc>
      </w:tr>
      <w:tr w:rsidTr="007329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908">
            <w:pPr>
              <w:pStyle w:val="BodyText"/>
              <w:rPr>
                <w:lang w:val="en-NZ"/>
              </w:rPr>
            </w:pPr>
            <w:r w:rsidRPr="0073290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908" w:rsidP="00732908">
            <w:pPr>
              <w:pStyle w:val="BodyText"/>
            </w:pPr>
            <w:r w:rsidRPr="00732908">
              <w:t>Corrections to typographical errors in Performance Evidence.</w:t>
            </w:r>
          </w:p>
          <w:p w:rsidR="00000000" w:rsidP="00732908">
            <w:pPr>
              <w:pStyle w:val="BodyText"/>
              <w:rPr>
                <w:lang w:val="en-NZ"/>
              </w:rPr>
            </w:pPr>
            <w:r w:rsidRPr="00732908">
              <w:t>Equivalent outcome.</w:t>
            </w:r>
          </w:p>
        </w:tc>
      </w:tr>
      <w:tr w:rsidTr="0073290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908">
            <w:pPr>
              <w:pStyle w:val="BodyText"/>
              <w:rPr>
                <w:lang w:val="en-NZ"/>
              </w:rPr>
            </w:pPr>
            <w:r w:rsidRPr="0073290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908" w:rsidP="00732908">
            <w:pPr>
              <w:pStyle w:val="BodyText"/>
            </w:pPr>
            <w:r w:rsidRPr="00732908">
              <w:t xml:space="preserve">This version was released in </w:t>
            </w:r>
            <w:r w:rsidRPr="00732908">
              <w:rPr>
                <w:rStyle w:val="Emphasis"/>
              </w:rPr>
              <w:t>HLT Health Training Package release 2.0</w:t>
            </w:r>
            <w:r w:rsidRPr="00732908">
              <w:t xml:space="preserve"> and meets the requirements of the 2012 Standards for Training Packages.</w:t>
            </w:r>
          </w:p>
          <w:p w:rsidR="00000000" w:rsidRPr="00732908" w:rsidP="00732908">
            <w:pPr>
              <w:pStyle w:val="BodyText"/>
            </w:pPr>
          </w:p>
          <w:p w:rsidR="00000000" w:rsidRPr="00732908" w:rsidP="00732908">
            <w:pPr>
              <w:pStyle w:val="BodyText"/>
            </w:pPr>
            <w:r w:rsidRPr="00732908">
              <w:t>Significant changes to the elements and performance criteria. New evidence requirem</w:t>
            </w:r>
            <w:r w:rsidRPr="00732908">
              <w:t>ents for assessment, including volume and frequency requirements. Significant change to knowledge evidence. Minimum clinic hours added. Additional assessor requirements.</w:t>
            </w:r>
          </w:p>
        </w:tc>
      </w:tr>
    </w:tbl>
    <w:p w:rsidR="00000000" w:rsidRPr="00732908" w:rsidP="00732908">
      <w:pPr>
        <w:pStyle w:val="BodyText"/>
      </w:pPr>
    </w:p>
    <w:p w:rsidR="00000000" w:rsidRPr="00732908" w:rsidP="00732908">
      <w:pPr>
        <w:pStyle w:val="AllowPageBreak"/>
      </w:pPr>
    </w:p>
    <w:p w:rsidR="00000000" w:rsidRPr="00732908" w:rsidP="00732908">
      <w:pPr>
        <w:pStyle w:val="Heading1"/>
      </w:pPr>
      <w:bookmarkStart w:id="8" w:name="O_871293"/>
      <w:bookmarkEnd w:id="8"/>
      <w:r w:rsidRPr="00732908">
        <w:t>Performance Evidence</w:t>
      </w:r>
    </w:p>
    <w:p w:rsidR="00000000" w:rsidRPr="00732908" w:rsidP="003076BB">
      <w:pPr>
        <w:pStyle w:val="BodyText"/>
      </w:pPr>
      <w:r w:rsidRPr="00732908">
        <w:t>The candidate must show evidence of the abilit</w:t>
      </w:r>
      <w:r w:rsidRPr="00732908">
        <w:t>y to complete tasks outlined in elements and performance criteria of this unit, manage tasks and manage contingencies in the context of the job role. There must be evidence that the candidate has:</w:t>
      </w:r>
    </w:p>
    <w:p w:rsidR="00000000" w:rsidRPr="00732908" w:rsidP="00732908">
      <w:pPr>
        <w:pStyle w:val="ListBullet"/>
      </w:pPr>
      <w:r w:rsidRPr="00732908">
        <w:t>performed the activities outlined in the performance crite</w:t>
      </w:r>
      <w:r w:rsidRPr="00732908">
        <w:t>ria of this unit during a period of at least 200 hours of massage client consultation work</w:t>
      </w:r>
    </w:p>
    <w:p w:rsidR="00000000" w:rsidRPr="00732908" w:rsidP="00732908">
      <w:pPr>
        <w:pStyle w:val="ListBullet"/>
      </w:pPr>
      <w:r w:rsidRPr="00732908">
        <w:t>prepared for and</w:t>
      </w:r>
      <w:r w:rsidRPr="00732908">
        <w:t xml:space="preserve"> managed at least 60 remedial massage treatment sessions - clients must include males and females from different stages of life with varied presentations</w:t>
      </w:r>
    </w:p>
    <w:p w:rsidR="00000000" w:rsidRPr="00732908" w:rsidP="00732908">
      <w:pPr>
        <w:pStyle w:val="ListBullet"/>
      </w:pPr>
      <w:r w:rsidRPr="00732908">
        <w:t>applied techniques in each of the following positions during client consultation sessions according to</w:t>
      </w:r>
      <w:r w:rsidRPr="00732908">
        <w:t xml:space="preserve"> client needs: </w:t>
      </w:r>
    </w:p>
    <w:p w:rsidR="00000000" w:rsidRPr="00732908" w:rsidP="00732908">
      <w:pPr>
        <w:pStyle w:val="ListBullet2"/>
      </w:pPr>
      <w:r w:rsidRPr="00732908">
        <w:t>prone</w:t>
      </w:r>
    </w:p>
    <w:p w:rsidR="00000000" w:rsidRPr="00732908" w:rsidP="00732908">
      <w:pPr>
        <w:pStyle w:val="ListBullet2"/>
      </w:pPr>
      <w:r w:rsidRPr="00732908">
        <w:t>supine</w:t>
      </w:r>
    </w:p>
    <w:p w:rsidR="00000000" w:rsidRPr="00732908" w:rsidP="00732908">
      <w:pPr>
        <w:pStyle w:val="ListBullet2"/>
      </w:pPr>
      <w:r w:rsidRPr="00732908">
        <w:t>seated</w:t>
      </w:r>
    </w:p>
    <w:p w:rsidR="00000000" w:rsidRPr="00732908" w:rsidP="00732908">
      <w:pPr>
        <w:pStyle w:val="ListBullet2"/>
      </w:pPr>
      <w:r w:rsidRPr="00732908">
        <w:t>side-lying recumbent</w:t>
      </w:r>
    </w:p>
    <w:p w:rsidR="00000000" w:rsidRPr="00732908" w:rsidP="00732908">
      <w:pPr>
        <w:pStyle w:val="ListBullet"/>
      </w:pPr>
      <w:r w:rsidRPr="00732908">
        <w:t>used all of the following techniques appropriately:</w:t>
      </w:r>
    </w:p>
    <w:p w:rsidR="00000000" w:rsidRPr="00732908" w:rsidP="00732908">
      <w:pPr>
        <w:pStyle w:val="ListBullet2"/>
      </w:pPr>
      <w:r w:rsidRPr="00732908">
        <w:t>frictions</w:t>
      </w:r>
    </w:p>
    <w:p w:rsidR="00000000" w:rsidRPr="00732908" w:rsidP="00732908">
      <w:pPr>
        <w:pStyle w:val="ListBullet2"/>
      </w:pPr>
      <w:r w:rsidRPr="00732908">
        <w:t xml:space="preserve">passive joint movement </w:t>
      </w:r>
    </w:p>
    <w:p w:rsidR="00000000" w:rsidRPr="00732908" w:rsidP="00732908">
      <w:pPr>
        <w:pStyle w:val="ListBullet2"/>
      </w:pPr>
      <w:r w:rsidRPr="00732908">
        <w:t>passive soft tissue movement</w:t>
      </w:r>
    </w:p>
    <w:p w:rsidR="00000000" w:rsidRPr="00732908" w:rsidP="00732908">
      <w:pPr>
        <w:pStyle w:val="ListBullet2"/>
      </w:pPr>
      <w:r w:rsidRPr="00732908">
        <w:t>deep tissue massage</w:t>
      </w:r>
    </w:p>
    <w:p w:rsidR="00000000" w:rsidRPr="00732908" w:rsidP="00732908">
      <w:pPr>
        <w:pStyle w:val="ListBullet2"/>
      </w:pPr>
      <w:r w:rsidRPr="00732908">
        <w:t xml:space="preserve">muscle energy </w:t>
      </w:r>
    </w:p>
    <w:p w:rsidR="00000000" w:rsidRPr="00732908" w:rsidP="00732908">
      <w:pPr>
        <w:pStyle w:val="ListBullet2"/>
      </w:pPr>
      <w:r w:rsidRPr="00732908">
        <w:t xml:space="preserve">neuromuscular </w:t>
      </w:r>
    </w:p>
    <w:p w:rsidR="00000000" w:rsidRPr="00732908" w:rsidP="00732908">
      <w:pPr>
        <w:pStyle w:val="ListBullet2"/>
      </w:pPr>
      <w:r w:rsidRPr="00732908">
        <w:t xml:space="preserve">press and release </w:t>
      </w:r>
    </w:p>
    <w:p w:rsidR="00000000" w:rsidRPr="00732908" w:rsidP="00732908">
      <w:pPr>
        <w:pStyle w:val="ListBullet2"/>
      </w:pPr>
      <w:r w:rsidRPr="00732908">
        <w:t>myofascial (without skin penetration)</w:t>
      </w:r>
    </w:p>
    <w:p w:rsidR="00000000" w:rsidRPr="00732908" w:rsidP="00732908">
      <w:pPr>
        <w:pStyle w:val="ListBullet2"/>
      </w:pPr>
      <w:r w:rsidRPr="00732908">
        <w:t>trigger point therapy (without skin penetration)</w:t>
      </w:r>
    </w:p>
    <w:p w:rsidR="00000000" w:rsidRPr="00732908" w:rsidP="00732908">
      <w:pPr>
        <w:pStyle w:val="ListBullet2"/>
      </w:pPr>
      <w:r w:rsidRPr="00732908">
        <w:t>lymphatic drainage</w:t>
      </w:r>
    </w:p>
    <w:p w:rsidR="00000000" w:rsidRPr="00732908" w:rsidP="00732908">
      <w:pPr>
        <w:pStyle w:val="ListBullet2"/>
      </w:pPr>
      <w:r w:rsidRPr="00732908">
        <w:t>temperature therapy</w:t>
      </w:r>
    </w:p>
    <w:p w:rsidR="00000000" w:rsidRPr="00732908" w:rsidP="00732908">
      <w:pPr>
        <w:pStyle w:val="ListBullet2"/>
      </w:pPr>
      <w:r w:rsidRPr="00732908">
        <w:t>proprioceptive neuromuscular facilitation (PNF)</w:t>
      </w:r>
    </w:p>
    <w:p w:rsidR="00000000" w:rsidRPr="00732908" w:rsidP="00732908">
      <w:pPr>
        <w:pStyle w:val="ListBullet2"/>
      </w:pPr>
      <w:r w:rsidRPr="00732908">
        <w:t xml:space="preserve">stretching </w:t>
      </w:r>
    </w:p>
    <w:p w:rsidR="00000000" w:rsidRPr="00732908" w:rsidP="00732908">
      <w:pPr>
        <w:pStyle w:val="ListBullet2"/>
      </w:pPr>
      <w:r w:rsidRPr="00732908">
        <w:t>mobilisation and movement at major joints (without adjustments or high</w:t>
      </w:r>
      <w:r w:rsidRPr="00732908">
        <w:t xml:space="preserve"> velocity manipulations)</w:t>
      </w:r>
    </w:p>
    <w:p w:rsidR="00000000" w:rsidRPr="00732908" w:rsidP="00732908">
      <w:pPr>
        <w:pStyle w:val="AllowPageBreak"/>
      </w:pPr>
    </w:p>
    <w:p w:rsidR="00000000" w:rsidRPr="00732908" w:rsidP="00732908">
      <w:pPr>
        <w:pStyle w:val="Heading1"/>
      </w:pPr>
      <w:bookmarkStart w:id="9" w:name="O_871292"/>
      <w:bookmarkEnd w:id="9"/>
      <w:r w:rsidRPr="00732908">
        <w:t>Knowledge Evidence</w:t>
      </w:r>
    </w:p>
    <w:p w:rsidR="00000000" w:rsidRPr="00732908" w:rsidP="003076BB">
      <w:pPr>
        <w:pStyle w:val="BodyText"/>
      </w:pPr>
      <w:r w:rsidRPr="00732908">
        <w:t xml:space="preserve">The candidate must be able to demonstrate essential knowledge required to effectively complete tasks outlined in elements and performance criteria of this unit, </w:t>
      </w:r>
      <w:r w:rsidRPr="00732908">
        <w:t>manage tasks and manage contingencies in the context of the work role. This includes knowledge of:</w:t>
      </w:r>
    </w:p>
    <w:p w:rsidR="00000000" w:rsidRPr="00732908" w:rsidP="00732908">
      <w:pPr>
        <w:pStyle w:val="ListBullet"/>
      </w:pPr>
      <w:r w:rsidRPr="00732908">
        <w:t>legal and ethical considerations (national and state/territory) for client assessment:</w:t>
      </w:r>
    </w:p>
    <w:p w:rsidR="00000000" w:rsidRPr="00732908" w:rsidP="00732908">
      <w:pPr>
        <w:pStyle w:val="ListBullet2"/>
      </w:pPr>
      <w:r w:rsidRPr="00732908">
        <w:t>codes of conduct</w:t>
      </w:r>
    </w:p>
    <w:p w:rsidR="00000000" w:rsidRPr="00732908" w:rsidP="00732908">
      <w:pPr>
        <w:pStyle w:val="ListBullet2"/>
      </w:pPr>
      <w:r w:rsidRPr="00732908">
        <w:t>duty of care</w:t>
      </w:r>
    </w:p>
    <w:p w:rsidR="00000000" w:rsidRPr="00732908" w:rsidP="00732908">
      <w:pPr>
        <w:pStyle w:val="ListBullet2"/>
      </w:pPr>
      <w:r w:rsidRPr="00732908">
        <w:t>informed consent</w:t>
      </w:r>
    </w:p>
    <w:p w:rsidR="00000000" w:rsidRPr="00732908" w:rsidP="00732908">
      <w:pPr>
        <w:pStyle w:val="ListBullet2"/>
      </w:pPr>
      <w:r w:rsidRPr="00732908">
        <w:t>mandatory reporting</w:t>
      </w:r>
    </w:p>
    <w:p w:rsidR="00000000" w:rsidRPr="00732908" w:rsidP="00732908">
      <w:pPr>
        <w:pStyle w:val="ListBullet2"/>
      </w:pPr>
      <w:r w:rsidRPr="00732908">
        <w:t xml:space="preserve">practitioner/client boundaries </w:t>
      </w:r>
    </w:p>
    <w:p w:rsidR="00000000" w:rsidRPr="00732908" w:rsidP="00732908">
      <w:pPr>
        <w:pStyle w:val="ListBullet2"/>
      </w:pPr>
      <w:r w:rsidRPr="00732908">
        <w:t>privacy, confidentiality and disclosure</w:t>
      </w:r>
    </w:p>
    <w:p w:rsidR="00000000" w:rsidRPr="00732908" w:rsidP="00732908">
      <w:pPr>
        <w:pStyle w:val="ListBullet2"/>
      </w:pPr>
      <w:r w:rsidRPr="00732908">
        <w:t>records management</w:t>
      </w:r>
    </w:p>
    <w:p w:rsidR="00000000" w:rsidRPr="00732908" w:rsidP="00732908">
      <w:pPr>
        <w:pStyle w:val="ListBullet2"/>
      </w:pPr>
      <w:r w:rsidRPr="00732908">
        <w:t>work role boundaries:</w:t>
      </w:r>
    </w:p>
    <w:p w:rsidR="00000000" w:rsidRPr="00732908" w:rsidP="00732908">
      <w:pPr>
        <w:pStyle w:val="ListBullet3"/>
      </w:pPr>
      <w:r w:rsidRPr="00732908">
        <w:t>working within scope of practice</w:t>
      </w:r>
    </w:p>
    <w:p w:rsidR="00000000" w:rsidRPr="00732908" w:rsidP="00732908">
      <w:pPr>
        <w:pStyle w:val="ListBullet3"/>
      </w:pPr>
      <w:r w:rsidRPr="00732908">
        <w:t>presenting symptoms that require referral to a medical practitioner</w:t>
      </w:r>
    </w:p>
    <w:p w:rsidR="00000000" w:rsidRPr="00732908" w:rsidP="00732908">
      <w:pPr>
        <w:pStyle w:val="ListBullet2"/>
      </w:pPr>
      <w:r w:rsidRPr="00732908">
        <w:t>work health and safety</w:t>
      </w:r>
    </w:p>
    <w:p w:rsidR="00000000" w:rsidRPr="00732908" w:rsidP="00732908">
      <w:pPr>
        <w:pStyle w:val="ListBullet"/>
      </w:pPr>
      <w:r w:rsidRPr="00732908">
        <w:t xml:space="preserve">remedial massage techniques and how to apply them: </w:t>
      </w:r>
    </w:p>
    <w:p w:rsidR="00000000" w:rsidRPr="00732908" w:rsidP="00732908">
      <w:pPr>
        <w:pStyle w:val="ListBullet2"/>
      </w:pPr>
      <w:r w:rsidRPr="00732908">
        <w:t>friction techniques</w:t>
      </w:r>
    </w:p>
    <w:p w:rsidR="00000000" w:rsidRPr="00732908" w:rsidP="00732908">
      <w:pPr>
        <w:pStyle w:val="ListBullet2"/>
      </w:pPr>
      <w:r w:rsidRPr="00732908">
        <w:t xml:space="preserve">compressive techniques </w:t>
      </w:r>
    </w:p>
    <w:p w:rsidR="00000000" w:rsidRPr="00732908" w:rsidP="00732908">
      <w:pPr>
        <w:pStyle w:val="ListBullet2"/>
      </w:pPr>
      <w:r w:rsidRPr="00732908">
        <w:t>passive joint movement techniques</w:t>
      </w:r>
    </w:p>
    <w:p w:rsidR="00000000" w:rsidRPr="00732908" w:rsidP="00732908">
      <w:pPr>
        <w:pStyle w:val="ListBullet2"/>
      </w:pPr>
      <w:r w:rsidRPr="00732908">
        <w:t>passive soft tissue movement</w:t>
      </w:r>
    </w:p>
    <w:p w:rsidR="00000000" w:rsidRPr="00732908" w:rsidP="00732908">
      <w:pPr>
        <w:pStyle w:val="ListBullet2"/>
      </w:pPr>
      <w:r w:rsidRPr="00732908">
        <w:t>deep tissue massage</w:t>
      </w:r>
    </w:p>
    <w:p w:rsidR="00000000" w:rsidRPr="00732908" w:rsidP="00732908">
      <w:pPr>
        <w:pStyle w:val="ListBullet2"/>
      </w:pPr>
      <w:r w:rsidRPr="00732908">
        <w:t>muscle energy techniques</w:t>
      </w:r>
    </w:p>
    <w:p w:rsidR="00000000" w:rsidRPr="00732908" w:rsidP="00732908">
      <w:pPr>
        <w:pStyle w:val="ListBullet2"/>
      </w:pPr>
      <w:r w:rsidRPr="00732908">
        <w:t>myofascial techniques (without skin penetration)</w:t>
      </w:r>
    </w:p>
    <w:p w:rsidR="00000000" w:rsidRPr="00732908" w:rsidP="00732908">
      <w:pPr>
        <w:pStyle w:val="ListBullet2"/>
      </w:pPr>
      <w:r w:rsidRPr="00732908">
        <w:t>trigger point therapy (without skin penetration)</w:t>
      </w:r>
    </w:p>
    <w:p w:rsidR="00000000" w:rsidRPr="00732908" w:rsidP="00732908">
      <w:pPr>
        <w:pStyle w:val="ListBullet2"/>
      </w:pPr>
      <w:r w:rsidRPr="00732908">
        <w:t>lymphatic drainage</w:t>
      </w:r>
    </w:p>
    <w:p w:rsidR="00000000" w:rsidRPr="00732908" w:rsidP="00732908">
      <w:pPr>
        <w:pStyle w:val="ListBullet2"/>
      </w:pPr>
      <w:r w:rsidRPr="00732908">
        <w:t>temperature therapy</w:t>
      </w:r>
    </w:p>
    <w:p w:rsidR="00000000" w:rsidRPr="00732908" w:rsidP="00732908">
      <w:pPr>
        <w:pStyle w:val="ListBullet2"/>
      </w:pPr>
      <w:r w:rsidRPr="00732908">
        <w:t>topical applications</w:t>
      </w:r>
    </w:p>
    <w:p w:rsidR="00000000" w:rsidRPr="00732908" w:rsidP="00732908">
      <w:pPr>
        <w:pStyle w:val="ListBullet2"/>
      </w:pPr>
      <w:r w:rsidRPr="00732908">
        <w:t>PNF</w:t>
      </w:r>
    </w:p>
    <w:p w:rsidR="00000000" w:rsidRPr="00732908" w:rsidP="00732908">
      <w:pPr>
        <w:pStyle w:val="ListBullet2"/>
      </w:pPr>
      <w:r w:rsidRPr="00732908">
        <w:t>stretching techniques</w:t>
      </w:r>
    </w:p>
    <w:p w:rsidR="00000000" w:rsidRPr="00732908" w:rsidP="00732908">
      <w:pPr>
        <w:pStyle w:val="ListBullet2"/>
      </w:pPr>
      <w:r w:rsidRPr="00732908">
        <w:t>mobilisation and movement at major joints (without adjustments or high velocity manipulations)</w:t>
      </w:r>
    </w:p>
    <w:p w:rsidR="00000000" w:rsidRPr="00732908" w:rsidP="00732908">
      <w:pPr>
        <w:pStyle w:val="ListBullet"/>
      </w:pPr>
      <w:r w:rsidRPr="00732908">
        <w:t>remedial massage techniqu</w:t>
      </w:r>
      <w:r w:rsidRPr="00732908">
        <w:t>es to address the following conditions:</w:t>
      </w:r>
    </w:p>
    <w:p w:rsidR="00000000" w:rsidRPr="00732908" w:rsidP="00732908">
      <w:pPr>
        <w:pStyle w:val="ListBullet2"/>
      </w:pPr>
      <w:r w:rsidRPr="00732908">
        <w:t>sciatica</w:t>
      </w:r>
    </w:p>
    <w:p w:rsidR="00000000" w:rsidRPr="00732908" w:rsidP="00732908">
      <w:pPr>
        <w:pStyle w:val="ListBullet2"/>
      </w:pPr>
      <w:r w:rsidRPr="00732908">
        <w:t>arthritis</w:t>
      </w:r>
    </w:p>
    <w:p w:rsidR="00000000" w:rsidRPr="00732908" w:rsidP="00732908">
      <w:pPr>
        <w:pStyle w:val="ListBullet2"/>
      </w:pPr>
      <w:r w:rsidRPr="00732908">
        <w:t>headache</w:t>
      </w:r>
    </w:p>
    <w:p w:rsidR="00000000" w:rsidRPr="00732908" w:rsidP="00732908">
      <w:pPr>
        <w:pStyle w:val="ListBullet2"/>
      </w:pPr>
      <w:r w:rsidRPr="00732908">
        <w:t>plantar fasciiti</w:t>
      </w:r>
    </w:p>
    <w:p w:rsidR="00000000" w:rsidRPr="00732908" w:rsidP="00732908">
      <w:pPr>
        <w:pStyle w:val="ListBullet2"/>
      </w:pPr>
      <w:r w:rsidRPr="00732908">
        <w:t>shoulder impingement</w:t>
      </w:r>
    </w:p>
    <w:p w:rsidR="00000000" w:rsidRPr="00732908" w:rsidP="00732908">
      <w:pPr>
        <w:pStyle w:val="ListBullet2"/>
      </w:pPr>
      <w:r w:rsidRPr="00732908">
        <w:t>TMJ  dysfunction</w:t>
      </w:r>
    </w:p>
    <w:p w:rsidR="00000000" w:rsidRPr="00732908" w:rsidP="00732908">
      <w:pPr>
        <w:pStyle w:val="ListBullet2"/>
      </w:pPr>
      <w:r w:rsidRPr="00732908">
        <w:t>repetitive strain injuries</w:t>
      </w:r>
    </w:p>
    <w:p w:rsidR="00000000" w:rsidRPr="00732908" w:rsidP="00732908">
      <w:pPr>
        <w:pStyle w:val="ListBullet2"/>
      </w:pPr>
      <w:r w:rsidRPr="00732908">
        <w:t xml:space="preserve">medial and lateral epicondylitis </w:t>
      </w:r>
    </w:p>
    <w:p w:rsidR="00000000" w:rsidRPr="00732908" w:rsidP="00732908">
      <w:pPr>
        <w:pStyle w:val="ListBullet2"/>
      </w:pPr>
      <w:r w:rsidRPr="00732908">
        <w:t>carpal tunnel syndrome</w:t>
      </w:r>
    </w:p>
    <w:p w:rsidR="00000000" w:rsidRPr="00732908" w:rsidP="00732908">
      <w:pPr>
        <w:pStyle w:val="ListBullet2"/>
      </w:pPr>
      <w:r w:rsidRPr="00732908">
        <w:t>postural imbalances</w:t>
      </w:r>
    </w:p>
    <w:p w:rsidR="00000000" w:rsidRPr="00732908" w:rsidP="00732908">
      <w:pPr>
        <w:pStyle w:val="ListBullet"/>
      </w:pPr>
      <w:r w:rsidRPr="00732908">
        <w:t>endangerment sites - where they are and how to use palpatory skills in these areas according to scope of practice, including:</w:t>
      </w:r>
    </w:p>
    <w:p w:rsidR="00000000" w:rsidRPr="00732908" w:rsidP="00732908">
      <w:pPr>
        <w:pStyle w:val="ListBullet2"/>
      </w:pPr>
      <w:r w:rsidRPr="00732908">
        <w:t>anterior triangle of the neck</w:t>
      </w:r>
    </w:p>
    <w:p w:rsidR="00000000" w:rsidRPr="00732908" w:rsidP="00732908">
      <w:pPr>
        <w:pStyle w:val="ListBullet2"/>
      </w:pPr>
      <w:r w:rsidRPr="00732908">
        <w:t>posterior triangle of the neck</w:t>
      </w:r>
    </w:p>
    <w:p w:rsidR="00000000" w:rsidRPr="00732908" w:rsidP="00732908">
      <w:pPr>
        <w:pStyle w:val="ListBullet2"/>
      </w:pPr>
      <w:r w:rsidRPr="00732908">
        <w:t>femoral triangle</w:t>
      </w:r>
    </w:p>
    <w:p w:rsidR="00000000" w:rsidRPr="00732908" w:rsidP="00732908">
      <w:pPr>
        <w:pStyle w:val="ListBullet2"/>
      </w:pPr>
      <w:r w:rsidRPr="00732908">
        <w:t>cubital fossa</w:t>
      </w:r>
    </w:p>
    <w:p w:rsidR="00000000" w:rsidRPr="00732908" w:rsidP="00732908">
      <w:pPr>
        <w:pStyle w:val="ListBullet2"/>
      </w:pPr>
      <w:r w:rsidRPr="00732908">
        <w:t>axillary area</w:t>
      </w:r>
    </w:p>
    <w:p w:rsidR="00000000" w:rsidRPr="00732908" w:rsidP="00732908">
      <w:pPr>
        <w:pStyle w:val="ListBullet2"/>
      </w:pPr>
      <w:r w:rsidRPr="00732908">
        <w:t>medial epicondyle</w:t>
      </w:r>
    </w:p>
    <w:p w:rsidR="00000000" w:rsidRPr="00732908" w:rsidP="00732908">
      <w:pPr>
        <w:pStyle w:val="ListBullet2"/>
      </w:pPr>
      <w:r w:rsidRPr="00732908">
        <w:t>lateral epicondyle</w:t>
      </w:r>
    </w:p>
    <w:p w:rsidR="00000000" w:rsidRPr="00732908" w:rsidP="00732908">
      <w:pPr>
        <w:pStyle w:val="ListBullet2"/>
      </w:pPr>
      <w:r w:rsidRPr="00732908">
        <w:t>sternal notch and anterior throat</w:t>
      </w:r>
    </w:p>
    <w:p w:rsidR="00000000" w:rsidRPr="00732908" w:rsidP="00732908">
      <w:pPr>
        <w:pStyle w:val="ListBullet2"/>
      </w:pPr>
      <w:r w:rsidRPr="00732908">
        <w:t>umbilicus</w:t>
      </w:r>
    </w:p>
    <w:p w:rsidR="00000000" w:rsidRPr="00732908" w:rsidP="00732908">
      <w:pPr>
        <w:pStyle w:val="ListBullet2"/>
      </w:pPr>
      <w:r w:rsidRPr="00732908">
        <w:t>twelfth rib dorsal body</w:t>
      </w:r>
    </w:p>
    <w:p w:rsidR="00000000" w:rsidRPr="00732908" w:rsidP="00732908">
      <w:pPr>
        <w:pStyle w:val="ListBullet2"/>
      </w:pPr>
      <w:r w:rsidRPr="00732908">
        <w:t>sciatic notch</w:t>
      </w:r>
    </w:p>
    <w:p w:rsidR="00000000" w:rsidRPr="00732908" w:rsidP="00732908">
      <w:pPr>
        <w:pStyle w:val="ListBullet2"/>
      </w:pPr>
      <w:r w:rsidRPr="00732908">
        <w:t>inguinal triangle</w:t>
      </w:r>
    </w:p>
    <w:p w:rsidR="00000000" w:rsidRPr="00732908" w:rsidP="00732908">
      <w:pPr>
        <w:pStyle w:val="ListBullet2"/>
      </w:pPr>
      <w:r w:rsidRPr="00732908">
        <w:t>popliteal fossa</w:t>
      </w:r>
    </w:p>
    <w:p w:rsidR="00000000" w:rsidRPr="00732908" w:rsidP="00732908">
      <w:pPr>
        <w:pStyle w:val="ListBullet"/>
      </w:pPr>
      <w:r w:rsidRPr="00732908">
        <w:t>potential reactions during treatment and how to respond:</w:t>
      </w:r>
    </w:p>
    <w:p w:rsidR="00000000" w:rsidRPr="00732908" w:rsidP="00732908">
      <w:pPr>
        <w:pStyle w:val="ListBullet2"/>
      </w:pPr>
      <w:r w:rsidRPr="00732908">
        <w:t>discomfort</w:t>
      </w:r>
    </w:p>
    <w:p w:rsidR="00000000" w:rsidRPr="00732908" w:rsidP="00732908">
      <w:pPr>
        <w:pStyle w:val="ListBullet2"/>
      </w:pPr>
      <w:r w:rsidRPr="00732908">
        <w:t>emotional reactions</w:t>
      </w:r>
    </w:p>
    <w:p w:rsidR="00000000" w:rsidRPr="00732908" w:rsidP="00732908">
      <w:pPr>
        <w:pStyle w:val="ListBullet2"/>
      </w:pPr>
      <w:r w:rsidRPr="00732908">
        <w:t>feedback - verbal, tactile, visual</w:t>
      </w:r>
    </w:p>
    <w:p w:rsidR="00000000" w:rsidRPr="00732908" w:rsidP="00732908">
      <w:pPr>
        <w:pStyle w:val="ListBullet2"/>
      </w:pPr>
      <w:r w:rsidRPr="00732908">
        <w:t>muscle spasms</w:t>
      </w:r>
    </w:p>
    <w:p w:rsidR="00000000" w:rsidRPr="00732908" w:rsidP="00732908">
      <w:pPr>
        <w:pStyle w:val="ListBullet2"/>
      </w:pPr>
      <w:r w:rsidRPr="00732908">
        <w:t>body temperature discomfort</w:t>
      </w:r>
    </w:p>
    <w:p w:rsidR="00000000" w:rsidRPr="00732908" w:rsidP="00732908">
      <w:pPr>
        <w:pStyle w:val="ListBullet2"/>
      </w:pPr>
      <w:r w:rsidRPr="00732908">
        <w:t>deep relaxation</w:t>
      </w:r>
    </w:p>
    <w:p w:rsidR="00000000" w:rsidRPr="00732908" w:rsidP="00732908">
      <w:pPr>
        <w:pStyle w:val="ListBullet"/>
      </w:pPr>
      <w:r w:rsidRPr="00732908">
        <w:t>potential reactions following treatment and appropriate client advice to provide</w:t>
      </w:r>
    </w:p>
    <w:p w:rsidR="00000000" w:rsidRPr="00732908" w:rsidP="00732908">
      <w:pPr>
        <w:pStyle w:val="ListBullet"/>
      </w:pPr>
      <w:r w:rsidRPr="00732908">
        <w:t>types of advice and resources that can be provided to clients for their use outsi</w:t>
      </w:r>
      <w:r w:rsidRPr="00732908">
        <w:t xml:space="preserve">de the clinical environment </w:t>
      </w:r>
    </w:p>
    <w:p w:rsidR="00000000" w:rsidRPr="00732908" w:rsidP="00732908">
      <w:pPr>
        <w:pStyle w:val="ListBullet"/>
      </w:pPr>
      <w:r w:rsidRPr="00732908">
        <w:t>documentation requirements for recording treatment details</w:t>
      </w:r>
    </w:p>
    <w:p w:rsidR="00000000" w:rsidRPr="00732908" w:rsidP="00732908">
      <w:pPr>
        <w:pStyle w:val="AllowPageBreak"/>
      </w:pPr>
    </w:p>
    <w:p w:rsidR="00000000" w:rsidRPr="00732908" w:rsidP="00732908">
      <w:pPr>
        <w:pStyle w:val="Heading1"/>
      </w:pPr>
      <w:bookmarkStart w:id="10" w:name="O_871291"/>
      <w:bookmarkEnd w:id="10"/>
      <w:r w:rsidRPr="00732908">
        <w:t>Assessment Conditions</w:t>
      </w:r>
    </w:p>
    <w:p w:rsidR="00000000" w:rsidRPr="00732908" w:rsidP="003076BB">
      <w:pPr>
        <w:pStyle w:val="BodyText"/>
      </w:pPr>
      <w:r w:rsidRPr="00732908">
        <w:t>Skills must have been demonstrated in the workplace or in a simulated clinical environment that reflects workplace conditions. Th</w:t>
      </w:r>
      <w:r w:rsidRPr="00732908">
        <w:t xml:space="preserve">e following conditions must be met for this unit: </w:t>
      </w:r>
    </w:p>
    <w:p w:rsidR="00000000" w:rsidRPr="00732908" w:rsidP="00732908">
      <w:pPr>
        <w:pStyle w:val="ListBullet"/>
      </w:pPr>
      <w:r w:rsidRPr="00732908">
        <w:t xml:space="preserve">use of suitable facilities, equipment and resources, including: </w:t>
      </w:r>
    </w:p>
    <w:p w:rsidR="00000000" w:rsidRPr="00732908" w:rsidP="00732908">
      <w:pPr>
        <w:pStyle w:val="ListBullet2"/>
      </w:pPr>
      <w:r w:rsidRPr="00732908">
        <w:t>client information – case history, treatment plan</w:t>
      </w:r>
    </w:p>
    <w:p w:rsidR="00000000" w:rsidRPr="00732908" w:rsidP="00732908">
      <w:pPr>
        <w:pStyle w:val="ListBullet2"/>
      </w:pPr>
      <w:r w:rsidRPr="00732908">
        <w:t>private consultation area</w:t>
      </w:r>
    </w:p>
    <w:p w:rsidR="00000000" w:rsidRPr="00732908" w:rsidP="00732908">
      <w:pPr>
        <w:pStyle w:val="ListBullet2"/>
      </w:pPr>
      <w:r w:rsidRPr="00732908">
        <w:t>adjustable height massage table</w:t>
      </w:r>
    </w:p>
    <w:p w:rsidR="00000000" w:rsidRPr="00732908" w:rsidP="00732908">
      <w:pPr>
        <w:pStyle w:val="ListBullet2"/>
      </w:pPr>
      <w:r w:rsidRPr="00732908">
        <w:t>towels/sheets for draping</w:t>
      </w:r>
    </w:p>
    <w:p w:rsidR="00000000" w:rsidRPr="00732908" w:rsidP="00732908">
      <w:pPr>
        <w:pStyle w:val="ListBullet2"/>
      </w:pPr>
      <w:r w:rsidRPr="00732908">
        <w:t>oils/balms</w:t>
      </w:r>
    </w:p>
    <w:p w:rsidR="00000000" w:rsidRPr="00732908" w:rsidP="00732908">
      <w:pPr>
        <w:pStyle w:val="ListBullet2"/>
      </w:pPr>
      <w:r w:rsidRPr="00732908">
        <w:t>hot/cold packs</w:t>
      </w:r>
    </w:p>
    <w:p w:rsidR="00000000" w:rsidRPr="00732908" w:rsidP="00732908">
      <w:pPr>
        <w:pStyle w:val="ListBullet2"/>
      </w:pPr>
      <w:r w:rsidRPr="00732908">
        <w:t>bolsters</w:t>
      </w:r>
    </w:p>
    <w:p w:rsidR="00000000" w:rsidRPr="00732908" w:rsidP="00732908">
      <w:pPr>
        <w:pStyle w:val="ListBullet"/>
      </w:pPr>
      <w:r w:rsidRPr="00732908">
        <w:t xml:space="preserve">modelling of industry operating conditions, including provision of services to the general public </w:t>
      </w:r>
    </w:p>
    <w:p w:rsidR="00000000" w:rsidRPr="00732908" w:rsidP="00732908">
      <w:pPr>
        <w:pStyle w:val="ListBullet"/>
      </w:pPr>
      <w:r w:rsidRPr="00732908">
        <w:t>clinic supervision by a person who meets the assessor requirements outlined below for at least 150 of the 200 hours of cl</w:t>
      </w:r>
      <w:r w:rsidRPr="00732908">
        <w:t>ient consultation work</w:t>
      </w:r>
    </w:p>
    <w:p w:rsidR="00000000" w:rsidRPr="00732908" w:rsidP="00732908">
      <w:pPr>
        <w:pStyle w:val="BodyText"/>
      </w:pPr>
    </w:p>
    <w:p w:rsidR="00000000" w:rsidRPr="00732908" w:rsidP="003076BB">
      <w:pPr>
        <w:pStyle w:val="BodyText"/>
      </w:pPr>
      <w:r w:rsidRPr="00732908">
        <w:t>Assessors must satisfy the Standards for Registered Training Organisations (RTOs) 2015/AQTF mandatory competency requirements for assessors.</w:t>
      </w:r>
    </w:p>
    <w:p w:rsidR="00000000" w:rsidRPr="00732908" w:rsidP="003076BB">
      <w:pPr>
        <w:pStyle w:val="BodyText"/>
      </w:pPr>
      <w:r w:rsidRPr="00732908">
        <w:t>In addition, assessors must:</w:t>
      </w:r>
    </w:p>
    <w:p w:rsidR="00000000" w:rsidRPr="00732908" w:rsidP="00732908">
      <w:pPr>
        <w:pStyle w:val="ListBullet"/>
      </w:pPr>
      <w:r w:rsidRPr="00732908">
        <w:t>have current clinical experience working as a remedial massag</w:t>
      </w:r>
      <w:r w:rsidRPr="00732908">
        <w:t>e therapist providing services to the general public</w:t>
      </w:r>
    </w:p>
    <w:p w:rsidR="00000000" w:rsidRPr="00732908" w:rsidP="00732908">
      <w:pPr>
        <w:pStyle w:val="ListBullet"/>
      </w:pPr>
      <w:r w:rsidRPr="00732908">
        <w:t>hold practising membership of an Australian professional body that represents remedial massage therapists</w:t>
      </w:r>
    </w:p>
    <w:p w:rsidR="00000000" w:rsidRPr="00732908" w:rsidP="00732908">
      <w:pPr>
        <w:pStyle w:val="ListBullet"/>
      </w:pPr>
      <w:r w:rsidRPr="00732908">
        <w:t>fulfil the continuing professional development requirements of the professional body to which they belong</w:t>
      </w:r>
    </w:p>
    <w:p w:rsidR="00000000" w:rsidRPr="00732908" w:rsidP="00732908">
      <w:pPr>
        <w:pStyle w:val="AllowPageBreak"/>
      </w:pPr>
    </w:p>
    <w:p w:rsidR="00000000" w:rsidRPr="00732908" w:rsidP="00732908">
      <w:pPr>
        <w:pStyle w:val="Heading1"/>
      </w:pPr>
      <w:bookmarkStart w:id="11" w:name="O_871302"/>
      <w:bookmarkEnd w:id="11"/>
      <w:r w:rsidRPr="00732908">
        <w:t>Links</w:t>
      </w:r>
    </w:p>
    <w:p w:rsidR="00000000" w:rsidRPr="00732908" w:rsidP="003076BB">
      <w:pPr>
        <w:pStyle w:val="BodyText"/>
      </w:pPr>
      <w:r w:rsidRPr="0073290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75C7">
        <w:rPr>
          <w:rStyle w:val="Hyperlink"/>
        </w:rPr>
        <w:t>https://vetnet.gov.au/Pages/TrainingDocs.aspx?q=ced1390f-48d9-4ab0-bd50-b015e5485705</w:t>
      </w:r>
      <w:r>
        <w:fldChar w:fldCharType="end"/>
      </w:r>
    </w:p>
    <w:p w:rsidR="00000000" w:rsidRPr="00732908" w:rsidP="00732908"/>
    <w:sectPr w:rsidSect="00732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08" w:rsidRPr="003076BB" w:rsidP="00307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BB" w:rsidP="00732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76BB" w:rsidP="00732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076BB" w:rsidP="00732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08" w:rsidP="00732908">
    <w:pPr>
      <w:pStyle w:val="Footer"/>
      <w:framePr w:wrap="around"/>
    </w:pPr>
    <w:r>
      <w:fldChar w:fldCharType="begin"/>
    </w:r>
    <w:r>
      <w:instrText xml:space="preserve"> DOCPROPERTY  Subject  \* MERGEFORMAT </w:instrText>
    </w:r>
    <w:r>
      <w:fldChar w:fldCharType="separate"/>
    </w:r>
    <w:r w:rsidR="003076BB">
      <w:t>Approved</w:t>
    </w:r>
    <w:r w:rsidR="003076BB">
      <w:fldChar w:fldCharType="end"/>
    </w:r>
    <w:r>
      <w:tab/>
      <w:t xml:space="preserve">Page </w:t>
    </w:r>
    <w:r>
      <w:fldChar w:fldCharType="begin"/>
    </w:r>
    <w:r>
      <w:instrText xml:space="preserve"> PAGE  \* Arabic  \* MERGEFORMAT </w:instrText>
    </w:r>
    <w:r>
      <w:fldChar w:fldCharType="separate"/>
    </w:r>
    <w:r w:rsidR="003076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76BB">
      <w:rPr>
        <w:noProof/>
      </w:rPr>
      <w:t>5</w:t>
    </w:r>
    <w:r>
      <w:rPr>
        <w:noProof/>
      </w:rPr>
      <w:fldChar w:fldCharType="end"/>
    </w:r>
  </w:p>
  <w:p w:rsidR="00732908" w:rsidP="00732908">
    <w:pPr>
      <w:pStyle w:val="Footer"/>
      <w:framePr w:wrap="around"/>
    </w:pPr>
    <w:r>
      <w:t xml:space="preserve">© Commonwealth of Australia, </w:t>
    </w:r>
    <w:r>
      <w:fldChar w:fldCharType="begin"/>
    </w:r>
    <w:r>
      <w:instrText xml:space="preserve"> DATE  \@ "yyyy"  \* MERGEFORMAT </w:instrText>
    </w:r>
    <w:r>
      <w:fldChar w:fldCharType="separate"/>
    </w:r>
    <w:r w:rsidR="003076BB">
      <w:rPr>
        <w:noProof/>
      </w:rPr>
      <w:t>2025</w:t>
    </w:r>
    <w:r>
      <w:fldChar w:fldCharType="end"/>
    </w:r>
    <w:r>
      <w:tab/>
    </w:r>
    <w:r>
      <w:fldChar w:fldCharType="begin"/>
    </w:r>
    <w:r>
      <w:instrText xml:space="preserve"> DOCPROPERTY  Author  \* MERGEFORMAT </w:instrText>
    </w:r>
    <w:r>
      <w:fldChar w:fldCharType="separate"/>
    </w:r>
    <w:r w:rsidR="003076BB">
      <w:t>HumanAbility</w:t>
    </w:r>
    <w:r w:rsidR="003076BB">
      <w:fldChar w:fldCharType="end"/>
    </w:r>
  </w:p>
  <w:p w:rsidR="00732908" w:rsidP="00732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908" w:rsidRPr="003076BB" w:rsidP="003076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BB" w:rsidRPr="002D2AF8" w:rsidP="00732908">
    <w:pPr>
      <w:pStyle w:val="Header"/>
      <w:framePr w:wrap="around"/>
    </w:pPr>
    <w:r>
      <w:fldChar w:fldCharType="begin"/>
    </w:r>
    <w:r>
      <w:instrText xml:space="preserve"> TITLE   \* MERGEFORMAT </w:instrText>
    </w:r>
    <w:r>
      <w:fldChar w:fldCharType="separate"/>
    </w:r>
    <w:r>
      <w:t>HLTMSG005 Provide remedial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76BB" w:rsidP="00732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08" w:rsidRPr="002D2AF8" w:rsidP="00732908">
    <w:pPr>
      <w:pStyle w:val="Header"/>
      <w:framePr w:wrap="around"/>
    </w:pPr>
    <w:r>
      <w:fldChar w:fldCharType="begin"/>
    </w:r>
    <w:r>
      <w:instrText xml:space="preserve"> TITLE   \* MERGEFORMAT </w:instrText>
    </w:r>
    <w:r>
      <w:fldChar w:fldCharType="separate"/>
    </w:r>
    <w:r w:rsidR="003076BB">
      <w:t>HLTMSG005 Provide remedial massage treatments</w:t>
    </w:r>
    <w:r w:rsidR="003076BB">
      <w:fldChar w:fldCharType="end"/>
    </w:r>
    <w:r>
      <w:tab/>
      <w:t xml:space="preserve">Date this document was generated: </w:t>
    </w:r>
    <w:r>
      <w:fldChar w:fldCharType="begin"/>
    </w:r>
    <w:r>
      <w:instrText xml:space="preserve"> CREATEDATE  \@ "d MMMM yyyy"  \* MERGEFORMAT </w:instrText>
    </w:r>
    <w:r>
      <w:fldChar w:fldCharType="separate"/>
    </w:r>
    <w:r w:rsidR="003076BB">
      <w:rPr>
        <w:noProof/>
      </w:rPr>
      <w:t>2 March 2025</w:t>
    </w:r>
    <w:r>
      <w:fldChar w:fldCharType="end"/>
    </w:r>
  </w:p>
  <w:p w:rsidR="00732908" w:rsidP="00732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F4A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AE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A4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908"/>
    <w:pPr>
      <w:spacing w:before="360" w:after="60"/>
      <w:outlineLvl w:val="0"/>
    </w:pPr>
    <w:rPr>
      <w:sz w:val="32"/>
    </w:rPr>
  </w:style>
  <w:style w:type="paragraph" w:styleId="Heading2">
    <w:name w:val="heading 2"/>
    <w:basedOn w:val="HeadingBase"/>
    <w:next w:val="BodyText"/>
    <w:link w:val="Heading2Char"/>
    <w:qFormat/>
    <w:rsid w:val="00732908"/>
    <w:pPr>
      <w:keepLines/>
      <w:spacing w:before="240" w:after="120"/>
      <w:outlineLvl w:val="1"/>
    </w:pPr>
    <w:rPr>
      <w:sz w:val="28"/>
      <w:szCs w:val="40"/>
    </w:rPr>
  </w:style>
  <w:style w:type="paragraph" w:styleId="Heading3">
    <w:name w:val="heading 3"/>
    <w:basedOn w:val="HeadingBase"/>
    <w:next w:val="BodyText"/>
    <w:link w:val="Heading3Char"/>
    <w:qFormat/>
    <w:rsid w:val="00732908"/>
    <w:pPr>
      <w:spacing w:before="180" w:after="120"/>
      <w:outlineLvl w:val="2"/>
    </w:pPr>
    <w:rPr>
      <w:spacing w:val="-10"/>
      <w:kern w:val="32"/>
    </w:rPr>
  </w:style>
  <w:style w:type="paragraph" w:styleId="Heading4">
    <w:name w:val="heading 4"/>
    <w:basedOn w:val="HeadingBase"/>
    <w:next w:val="BodyText"/>
    <w:link w:val="Heading4Char"/>
    <w:qFormat/>
    <w:rsid w:val="00732908"/>
    <w:pPr>
      <w:spacing w:before="160" w:after="120"/>
      <w:outlineLvl w:val="3"/>
    </w:pPr>
    <w:rPr>
      <w:sz w:val="22"/>
    </w:rPr>
  </w:style>
  <w:style w:type="paragraph" w:styleId="Heading5">
    <w:name w:val="heading 5"/>
    <w:basedOn w:val="HeadingBase"/>
    <w:next w:val="Normal"/>
    <w:link w:val="Heading5Char"/>
    <w:qFormat/>
    <w:rsid w:val="00732908"/>
    <w:pPr>
      <w:spacing w:before="80"/>
      <w:outlineLvl w:val="4"/>
    </w:pPr>
    <w:rPr>
      <w:color w:val="918585"/>
      <w:sz w:val="20"/>
    </w:rPr>
  </w:style>
  <w:style w:type="paragraph" w:styleId="Heading6">
    <w:name w:val="heading 6"/>
    <w:basedOn w:val="HeadingBase"/>
    <w:next w:val="Normal"/>
    <w:link w:val="Heading6Char"/>
    <w:qFormat/>
    <w:rsid w:val="00732908"/>
    <w:pPr>
      <w:spacing w:before="60"/>
      <w:outlineLvl w:val="5"/>
    </w:pPr>
    <w:rPr>
      <w:color w:val="918585"/>
      <w:sz w:val="20"/>
    </w:rPr>
  </w:style>
  <w:style w:type="paragraph" w:styleId="Heading7">
    <w:name w:val="heading 7"/>
    <w:basedOn w:val="Normal"/>
    <w:next w:val="Normal"/>
    <w:link w:val="Heading7Char"/>
    <w:qFormat/>
    <w:rsid w:val="00732908"/>
    <w:pPr>
      <w:ind w:left="720"/>
      <w:outlineLvl w:val="6"/>
    </w:pPr>
    <w:rPr>
      <w:i/>
    </w:rPr>
  </w:style>
  <w:style w:type="paragraph" w:styleId="Heading8">
    <w:name w:val="heading 8"/>
    <w:basedOn w:val="Normal"/>
    <w:next w:val="Normal"/>
    <w:link w:val="Heading8Char"/>
    <w:qFormat/>
    <w:rsid w:val="00732908"/>
    <w:pPr>
      <w:ind w:left="720"/>
      <w:outlineLvl w:val="7"/>
    </w:pPr>
    <w:rPr>
      <w:i/>
    </w:rPr>
  </w:style>
  <w:style w:type="paragraph" w:styleId="Heading9">
    <w:name w:val="heading 9"/>
    <w:basedOn w:val="Normal"/>
    <w:next w:val="Normal"/>
    <w:link w:val="Heading9Char"/>
    <w:qFormat/>
    <w:rsid w:val="00732908"/>
    <w:pPr>
      <w:ind w:left="720"/>
      <w:outlineLvl w:val="8"/>
    </w:pPr>
    <w:rPr>
      <w:i/>
    </w:rPr>
  </w:style>
  <w:style w:type="character" w:default="1" w:styleId="DefaultParagraphFont">
    <w:name w:val="Default Paragraph Font"/>
    <w:uiPriority w:val="1"/>
    <w:unhideWhenUsed/>
    <w:rsid w:val="00732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908"/>
  </w:style>
  <w:style w:type="character" w:customStyle="1" w:styleId="Heading1Char">
    <w:name w:val="Heading 1 Char"/>
    <w:basedOn w:val="DefaultParagraphFont"/>
    <w:link w:val="Heading1"/>
    <w:rsid w:val="00732908"/>
    <w:rPr>
      <w:rFonts w:ascii="Times New Roman" w:eastAsia="Times New Roman" w:hAnsi="Times New Roman" w:cs="Times New Roman"/>
      <w:b/>
      <w:sz w:val="32"/>
      <w:szCs w:val="20"/>
      <w:lang w:eastAsia="en-US"/>
    </w:rPr>
  </w:style>
  <w:style w:type="paragraph" w:styleId="BodyText">
    <w:name w:val="Body Text"/>
    <w:basedOn w:val="Normal"/>
    <w:link w:val="BodyTextChar"/>
    <w:rsid w:val="00732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908"/>
    <w:rPr>
      <w:rFonts w:ascii="Times New Roman" w:eastAsia="Times New Roman" w:hAnsi="Times New Roman" w:cs="Times New Roman"/>
      <w:sz w:val="24"/>
      <w:lang w:eastAsia="en-US"/>
    </w:rPr>
  </w:style>
  <w:style w:type="paragraph" w:styleId="ListBullet">
    <w:name w:val="List Bullet"/>
    <w:basedOn w:val="List"/>
    <w:rsid w:val="00732908"/>
    <w:pPr>
      <w:numPr>
        <w:numId w:val="13"/>
      </w:numPr>
      <w:tabs>
        <w:tab w:val="clear" w:pos="340"/>
      </w:tabs>
      <w:spacing w:before="40" w:after="40"/>
    </w:pPr>
  </w:style>
  <w:style w:type="character" w:customStyle="1" w:styleId="SpecialBold">
    <w:name w:val="Special Bold"/>
    <w:basedOn w:val="DefaultParagraphFont"/>
    <w:rsid w:val="00732908"/>
    <w:rPr>
      <w:b/>
      <w:spacing w:val="0"/>
    </w:rPr>
  </w:style>
  <w:style w:type="paragraph" w:styleId="ListBullet2">
    <w:name w:val="List Bullet 2"/>
    <w:basedOn w:val="List2"/>
    <w:rsid w:val="00732908"/>
    <w:pPr>
      <w:numPr>
        <w:numId w:val="14"/>
      </w:numPr>
      <w:tabs>
        <w:tab w:val="clear" w:pos="680"/>
      </w:tabs>
    </w:pPr>
  </w:style>
  <w:style w:type="character" w:styleId="Emphasis">
    <w:name w:val="Emphasis"/>
    <w:basedOn w:val="DefaultParagraphFont"/>
    <w:qFormat/>
    <w:rsid w:val="00732908"/>
    <w:rPr>
      <w:i/>
    </w:rPr>
  </w:style>
  <w:style w:type="paragraph" w:customStyle="1" w:styleId="SuperHeading">
    <w:name w:val="SuperHeading"/>
    <w:basedOn w:val="Normal"/>
    <w:rsid w:val="00732908"/>
    <w:pPr>
      <w:spacing w:before="240" w:after="120"/>
      <w:outlineLvl w:val="0"/>
    </w:pPr>
    <w:rPr>
      <w:rFonts w:ascii="Times New Roman" w:hAnsi="Times New Roman"/>
      <w:b/>
      <w:sz w:val="32"/>
    </w:rPr>
  </w:style>
  <w:style w:type="paragraph" w:customStyle="1" w:styleId="AllowPageBreak">
    <w:name w:val="AllowPageBreak"/>
    <w:rsid w:val="007329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2908"/>
    <w:pPr>
      <w:numPr>
        <w:numId w:val="3"/>
      </w:numPr>
      <w:tabs>
        <w:tab w:val="clear" w:pos="1021"/>
      </w:tabs>
      <w:ind w:left="1037" w:hanging="357"/>
    </w:pPr>
  </w:style>
  <w:style w:type="character" w:customStyle="1" w:styleId="Heading2Char">
    <w:name w:val="Heading 2 Char"/>
    <w:basedOn w:val="DefaultParagraphFont"/>
    <w:link w:val="Heading2"/>
    <w:rsid w:val="00732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908"/>
    <w:rPr>
      <w:rFonts w:ascii="Courier New" w:eastAsia="Times New Roman" w:hAnsi="Courier New" w:cs="Times New Roman"/>
      <w:i/>
      <w:szCs w:val="20"/>
      <w:lang w:eastAsia="en-US"/>
    </w:rPr>
  </w:style>
  <w:style w:type="paragraph" w:customStyle="1" w:styleId="HeadingBase">
    <w:name w:val="Heading Base"/>
    <w:rsid w:val="00732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908"/>
    <w:pPr>
      <w:tabs>
        <w:tab w:val="right" w:leader="dot" w:pos="9072"/>
      </w:tabs>
      <w:ind w:left="567"/>
    </w:pPr>
    <w:rPr>
      <w:szCs w:val="22"/>
    </w:rPr>
  </w:style>
  <w:style w:type="paragraph" w:customStyle="1" w:styleId="TOCBase">
    <w:name w:val="TOC Base"/>
    <w:rsid w:val="00732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908"/>
    <w:pPr>
      <w:tabs>
        <w:tab w:val="right" w:leader="dot" w:pos="9072"/>
      </w:tabs>
      <w:spacing w:before="40" w:after="40"/>
      <w:ind w:left="284"/>
    </w:pPr>
    <w:rPr>
      <w:rFonts w:ascii="Times New Roman" w:hAnsi="Times New Roman"/>
    </w:rPr>
  </w:style>
  <w:style w:type="paragraph" w:styleId="TOC1">
    <w:name w:val="toc 1"/>
    <w:basedOn w:val="TOCBase"/>
    <w:next w:val="Normal"/>
    <w:rsid w:val="00732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908"/>
    <w:rPr>
      <w:rFonts w:ascii="Times New Roman" w:eastAsia="Times New Roman" w:hAnsi="Times New Roman" w:cs="Times New Roman"/>
      <w:sz w:val="16"/>
      <w:lang w:eastAsia="en-US"/>
    </w:rPr>
  </w:style>
  <w:style w:type="paragraph" w:styleId="Title">
    <w:name w:val="Title"/>
    <w:basedOn w:val="HeadingBase"/>
    <w:link w:val="TitleChar"/>
    <w:qFormat/>
    <w:rsid w:val="00732908"/>
    <w:pPr>
      <w:spacing w:before="5040"/>
      <w:jc w:val="center"/>
    </w:pPr>
    <w:rPr>
      <w:sz w:val="48"/>
      <w:szCs w:val="72"/>
      <w:lang w:val="en-US"/>
    </w:rPr>
  </w:style>
  <w:style w:type="character" w:customStyle="1" w:styleId="TitleChar">
    <w:name w:val="Title Char"/>
    <w:basedOn w:val="DefaultParagraphFont"/>
    <w:link w:val="Title"/>
    <w:rsid w:val="00732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908"/>
    <w:pPr>
      <w:tabs>
        <w:tab w:val="left" w:pos="3600"/>
        <w:tab w:val="left" w:pos="3958"/>
      </w:tabs>
    </w:pPr>
  </w:style>
  <w:style w:type="paragraph" w:styleId="List">
    <w:name w:val="List"/>
    <w:basedOn w:val="BodyText"/>
    <w:next w:val="BodyText"/>
    <w:rsid w:val="00732908"/>
    <w:pPr>
      <w:tabs>
        <w:tab w:val="left" w:pos="340"/>
      </w:tabs>
      <w:spacing w:before="60" w:after="60"/>
      <w:ind w:left="340" w:hanging="340"/>
    </w:pPr>
  </w:style>
  <w:style w:type="paragraph" w:customStyle="1" w:styleId="Note">
    <w:name w:val="Note"/>
    <w:basedOn w:val="BodyText"/>
    <w:rsid w:val="00732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908"/>
    <w:pPr>
      <w:framePr w:wrap="auto" w:hAnchor="text" w:y="6049"/>
    </w:pPr>
    <w:rPr>
      <w:color w:val="000000"/>
      <w:sz w:val="40"/>
    </w:rPr>
  </w:style>
  <w:style w:type="paragraph" w:customStyle="1" w:styleId="TOCTitle">
    <w:name w:val="TOCTitle"/>
    <w:basedOn w:val="Heading1"/>
    <w:rsid w:val="00732908"/>
    <w:pPr>
      <w:spacing w:after="240"/>
      <w:jc w:val="center"/>
      <w:outlineLvl w:val="9"/>
    </w:pPr>
    <w:rPr>
      <w:caps/>
    </w:rPr>
  </w:style>
  <w:style w:type="paragraph" w:customStyle="1" w:styleId="Version">
    <w:name w:val="Version"/>
    <w:rsid w:val="00732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908"/>
    <w:pPr>
      <w:keepNext w:val="0"/>
      <w:tabs>
        <w:tab w:val="right" w:pos="4176"/>
      </w:tabs>
      <w:ind w:left="198" w:hanging="198"/>
    </w:pPr>
    <w:rPr>
      <w:rFonts w:ascii="Garamond" w:hAnsi="Garamond"/>
    </w:rPr>
  </w:style>
  <w:style w:type="paragraph" w:styleId="IndexHeading">
    <w:name w:val="index heading"/>
    <w:basedOn w:val="Normal"/>
    <w:next w:val="Index1"/>
    <w:semiHidden/>
    <w:rsid w:val="00732908"/>
    <w:pPr>
      <w:spacing w:before="120" w:after="120"/>
    </w:pPr>
    <w:rPr>
      <w:rFonts w:ascii="Arial" w:hAnsi="Arial"/>
      <w:b/>
      <w:color w:val="918585"/>
      <w:sz w:val="24"/>
    </w:rPr>
  </w:style>
  <w:style w:type="paragraph" w:styleId="Header">
    <w:name w:val="header"/>
    <w:basedOn w:val="Normal"/>
    <w:link w:val="HeaderChar"/>
    <w:rsid w:val="00732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908"/>
    <w:rPr>
      <w:rFonts w:ascii="Times New Roman" w:eastAsia="Times New Roman" w:hAnsi="Times New Roman" w:cs="Times New Roman"/>
      <w:sz w:val="16"/>
      <w:szCs w:val="20"/>
      <w:lang w:val="en-GB" w:eastAsia="en-US"/>
    </w:rPr>
  </w:style>
  <w:style w:type="paragraph" w:customStyle="1" w:styleId="Chapter">
    <w:name w:val="Chapter"/>
    <w:basedOn w:val="Normal"/>
    <w:rsid w:val="00732908"/>
    <w:pPr>
      <w:spacing w:before="240"/>
    </w:pPr>
    <w:rPr>
      <w:rFonts w:ascii="Times New Roman" w:hAnsi="Times New Roman"/>
      <w:smallCaps/>
      <w:spacing w:val="80"/>
      <w:sz w:val="28"/>
    </w:rPr>
  </w:style>
  <w:style w:type="paragraph" w:customStyle="1" w:styleId="InChapter">
    <w:name w:val="InChapter"/>
    <w:basedOn w:val="Heading3"/>
    <w:rsid w:val="00732908"/>
    <w:pPr>
      <w:spacing w:after="240"/>
      <w:outlineLvl w:val="9"/>
    </w:pPr>
    <w:rPr>
      <w:noProof/>
    </w:rPr>
  </w:style>
  <w:style w:type="paragraph" w:styleId="Index2">
    <w:name w:val="index 2"/>
    <w:basedOn w:val="Normal"/>
    <w:next w:val="Normal"/>
    <w:semiHidden/>
    <w:rsid w:val="00732908"/>
    <w:pPr>
      <w:tabs>
        <w:tab w:val="right" w:pos="4176"/>
      </w:tabs>
      <w:ind w:left="568" w:hanging="284"/>
    </w:pPr>
    <w:rPr>
      <w:rFonts w:ascii="Garamond" w:hAnsi="Garamond"/>
    </w:rPr>
  </w:style>
  <w:style w:type="paragraph" w:customStyle="1" w:styleId="Byline">
    <w:name w:val="Byline"/>
    <w:rsid w:val="00732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908"/>
    <w:pPr>
      <w:tabs>
        <w:tab w:val="clear" w:pos="3600"/>
        <w:tab w:val="clear" w:pos="3958"/>
      </w:tabs>
      <w:jc w:val="right"/>
    </w:pPr>
  </w:style>
  <w:style w:type="paragraph" w:styleId="Caption">
    <w:name w:val="caption"/>
    <w:basedOn w:val="BodyText"/>
    <w:next w:val="Normal"/>
    <w:qFormat/>
    <w:rsid w:val="00732908"/>
    <w:pPr>
      <w:framePr w:w="2268" w:hSpace="181" w:vSpace="181" w:wrap="around" w:vAnchor="text" w:hAnchor="page" w:x="1135" w:y="285" w:anchorLock="1"/>
    </w:pPr>
    <w:rPr>
      <w:i/>
    </w:rPr>
  </w:style>
  <w:style w:type="paragraph" w:customStyle="1" w:styleId="MiniTOCTitle">
    <w:name w:val="MiniTOCTitle"/>
    <w:basedOn w:val="Heading4"/>
    <w:rsid w:val="00732908"/>
    <w:pPr>
      <w:spacing w:before="240"/>
      <w:outlineLvl w:val="9"/>
    </w:pPr>
    <w:rPr>
      <w:noProof/>
      <w:sz w:val="24"/>
    </w:rPr>
  </w:style>
  <w:style w:type="paragraph" w:customStyle="1" w:styleId="MiniTOCItem">
    <w:name w:val="MiniTOCItem"/>
    <w:basedOn w:val="ListBullet"/>
    <w:rsid w:val="00732908"/>
    <w:pPr>
      <w:numPr>
        <w:numId w:val="0"/>
      </w:numPr>
      <w:tabs>
        <w:tab w:val="right" w:leader="dot" w:pos="6521"/>
      </w:tabs>
      <w:spacing w:before="0" w:after="0"/>
    </w:pPr>
  </w:style>
  <w:style w:type="paragraph" w:customStyle="1" w:styleId="TOFTitle">
    <w:name w:val="TOFTitle"/>
    <w:basedOn w:val="TOCTitle"/>
    <w:rsid w:val="00732908"/>
  </w:style>
  <w:style w:type="paragraph" w:styleId="TableofFigures">
    <w:name w:val="table of figures"/>
    <w:basedOn w:val="Normal"/>
    <w:next w:val="Normal"/>
    <w:semiHidden/>
    <w:rsid w:val="00732908"/>
    <w:pPr>
      <w:tabs>
        <w:tab w:val="right" w:leader="dot" w:pos="9072"/>
      </w:tabs>
      <w:ind w:left="970" w:hanging="403"/>
    </w:pPr>
    <w:rPr>
      <w:rFonts w:ascii="Times New Roman" w:hAnsi="Times New Roman"/>
      <w:b/>
    </w:rPr>
  </w:style>
  <w:style w:type="paragraph" w:styleId="ListNumber">
    <w:name w:val="List Number"/>
    <w:basedOn w:val="List"/>
    <w:rsid w:val="00732908"/>
    <w:pPr>
      <w:numPr>
        <w:numId w:val="16"/>
      </w:numPr>
      <w:tabs>
        <w:tab w:val="clear" w:pos="340"/>
      </w:tabs>
    </w:pPr>
  </w:style>
  <w:style w:type="character" w:customStyle="1" w:styleId="WingdingSymbols">
    <w:name w:val="Wingding Symbols"/>
    <w:rsid w:val="00732908"/>
    <w:rPr>
      <w:rFonts w:ascii="Wingdings" w:hAnsi="Wingdings"/>
    </w:rPr>
  </w:style>
  <w:style w:type="paragraph" w:customStyle="1" w:styleId="TableHeading">
    <w:name w:val="Table Heading"/>
    <w:basedOn w:val="HeadingBase"/>
    <w:rsid w:val="00732908"/>
    <w:pPr>
      <w:keepLines/>
      <w:pBdr>
        <w:bottom w:val="single" w:sz="6" w:space="1" w:color="918585"/>
      </w:pBdr>
      <w:spacing w:before="240"/>
    </w:pPr>
  </w:style>
  <w:style w:type="character" w:customStyle="1" w:styleId="HotSpot">
    <w:name w:val="HotSpot"/>
    <w:rsid w:val="00732908"/>
    <w:rPr>
      <w:color w:val="0033CC"/>
      <w:u w:val="none"/>
    </w:rPr>
  </w:style>
  <w:style w:type="paragraph" w:customStyle="1" w:styleId="BodyTextRight">
    <w:name w:val="Body Text Right"/>
    <w:basedOn w:val="BodyText"/>
    <w:rsid w:val="00732908"/>
    <w:pPr>
      <w:spacing w:before="0" w:after="0"/>
      <w:jc w:val="right"/>
    </w:pPr>
  </w:style>
  <w:style w:type="paragraph" w:styleId="Index3">
    <w:name w:val="index 3"/>
    <w:basedOn w:val="ListNumber2"/>
    <w:next w:val="Normal"/>
    <w:semiHidden/>
    <w:rsid w:val="00732908"/>
    <w:pPr>
      <w:numPr>
        <w:numId w:val="0"/>
      </w:numPr>
      <w:tabs>
        <w:tab w:val="right" w:leader="dot" w:pos="4176"/>
      </w:tabs>
    </w:pPr>
  </w:style>
  <w:style w:type="paragraph" w:styleId="ListNumber2">
    <w:name w:val="List Number 2"/>
    <w:basedOn w:val="List2"/>
    <w:rsid w:val="00732908"/>
    <w:pPr>
      <w:numPr>
        <w:numId w:val="11"/>
      </w:numPr>
      <w:tabs>
        <w:tab w:val="clear" w:pos="1060"/>
      </w:tabs>
    </w:pPr>
  </w:style>
  <w:style w:type="paragraph" w:customStyle="1" w:styleId="MarginNote">
    <w:name w:val="Margin Note"/>
    <w:basedOn w:val="BodyText"/>
    <w:rsid w:val="00732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908"/>
    <w:rPr>
      <w:sz w:val="32"/>
    </w:rPr>
  </w:style>
  <w:style w:type="paragraph" w:customStyle="1" w:styleId="HeadingProcedure">
    <w:name w:val="Heading Procedure"/>
    <w:basedOn w:val="HeadingBase"/>
    <w:next w:val="Normal"/>
    <w:rsid w:val="00732908"/>
    <w:pPr>
      <w:tabs>
        <w:tab w:val="left" w:pos="0"/>
      </w:tabs>
      <w:spacing w:before="120" w:after="60"/>
    </w:pPr>
    <w:rPr>
      <w:i/>
      <w:color w:val="918585"/>
      <w:sz w:val="22"/>
    </w:rPr>
  </w:style>
  <w:style w:type="paragraph" w:customStyle="1" w:styleId="TableBodyText">
    <w:name w:val="Table Body Text"/>
    <w:basedOn w:val="BodyText"/>
    <w:rsid w:val="00732908"/>
    <w:pPr>
      <w:spacing w:before="60" w:after="60"/>
    </w:pPr>
  </w:style>
  <w:style w:type="paragraph" w:styleId="ListContinue">
    <w:name w:val="List Continue"/>
    <w:basedOn w:val="List"/>
    <w:rsid w:val="00732908"/>
    <w:pPr>
      <w:ind w:firstLine="0"/>
    </w:pPr>
  </w:style>
  <w:style w:type="paragraph" w:customStyle="1" w:styleId="ListNote">
    <w:name w:val="List Note"/>
    <w:basedOn w:val="List"/>
    <w:rsid w:val="00732908"/>
    <w:pPr>
      <w:pBdr>
        <w:top w:val="single" w:sz="6" w:space="2" w:color="918585"/>
        <w:bottom w:val="single" w:sz="6" w:space="2" w:color="918585"/>
      </w:pBdr>
      <w:tabs>
        <w:tab w:val="left" w:pos="1021"/>
      </w:tabs>
      <w:ind w:firstLine="0"/>
    </w:pPr>
  </w:style>
  <w:style w:type="paragraph" w:customStyle="1" w:styleId="Warning">
    <w:name w:val="Warning"/>
    <w:basedOn w:val="BodyText"/>
    <w:rsid w:val="00732908"/>
    <w:pPr>
      <w:shd w:val="clear" w:color="auto" w:fill="D9D9D9"/>
      <w:tabs>
        <w:tab w:val="left" w:pos="992"/>
      </w:tabs>
      <w:ind w:left="119" w:right="119"/>
    </w:pPr>
    <w:rPr>
      <w:sz w:val="20"/>
    </w:rPr>
  </w:style>
  <w:style w:type="paragraph" w:customStyle="1" w:styleId="MarginIcons">
    <w:name w:val="Margin Icons"/>
    <w:basedOn w:val="BodyText"/>
    <w:rsid w:val="00732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908"/>
    <w:rPr>
      <w:rFonts w:ascii="Courier New" w:hAnsi="Courier New"/>
    </w:rPr>
  </w:style>
  <w:style w:type="paragraph" w:customStyle="1" w:styleId="NoteBullet">
    <w:name w:val="Note Bullet"/>
    <w:basedOn w:val="Note"/>
    <w:rsid w:val="00732908"/>
    <w:pPr>
      <w:tabs>
        <w:tab w:val="clear" w:pos="680"/>
      </w:tabs>
      <w:spacing w:before="60" w:after="60"/>
    </w:pPr>
  </w:style>
  <w:style w:type="paragraph" w:customStyle="1" w:styleId="SubHeading2">
    <w:name w:val="SubHeading2"/>
    <w:basedOn w:val="HeadingBase"/>
    <w:rsid w:val="00732908"/>
    <w:pPr>
      <w:spacing w:before="240" w:after="60"/>
    </w:pPr>
    <w:rPr>
      <w:sz w:val="20"/>
    </w:rPr>
  </w:style>
  <w:style w:type="paragraph" w:customStyle="1" w:styleId="SubHeading1">
    <w:name w:val="SubHeading1"/>
    <w:basedOn w:val="HeadingBase"/>
    <w:rsid w:val="00732908"/>
    <w:pPr>
      <w:spacing w:before="240" w:after="60"/>
    </w:pPr>
    <w:rPr>
      <w:color w:val="918585"/>
      <w:sz w:val="22"/>
    </w:rPr>
  </w:style>
  <w:style w:type="paragraph" w:customStyle="1" w:styleId="SideHeading">
    <w:name w:val="Side Heading"/>
    <w:basedOn w:val="HeadingBase"/>
    <w:rsid w:val="00732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908"/>
    <w:pPr>
      <w:numPr>
        <w:numId w:val="12"/>
      </w:numPr>
    </w:pPr>
  </w:style>
  <w:style w:type="paragraph" w:styleId="PlainText">
    <w:name w:val="Plain Text"/>
    <w:basedOn w:val="Normal"/>
    <w:link w:val="PlainTextChar"/>
    <w:rsid w:val="00732908"/>
    <w:rPr>
      <w:sz w:val="20"/>
    </w:rPr>
  </w:style>
  <w:style w:type="character" w:customStyle="1" w:styleId="PlainTextChar">
    <w:name w:val="Plain Text Char"/>
    <w:basedOn w:val="DefaultParagraphFont"/>
    <w:link w:val="PlainText"/>
    <w:rsid w:val="00732908"/>
    <w:rPr>
      <w:rFonts w:ascii="Courier New" w:eastAsia="Times New Roman" w:hAnsi="Courier New" w:cs="Times New Roman"/>
      <w:sz w:val="20"/>
      <w:szCs w:val="20"/>
      <w:lang w:eastAsia="en-US"/>
    </w:rPr>
  </w:style>
  <w:style w:type="character" w:customStyle="1" w:styleId="MenuOption">
    <w:name w:val="Menu Option"/>
    <w:basedOn w:val="DefaultParagraphFont"/>
    <w:rsid w:val="00732908"/>
    <w:rPr>
      <w:b/>
      <w:smallCaps/>
    </w:rPr>
  </w:style>
  <w:style w:type="paragraph" w:customStyle="1" w:styleId="TableListNumber">
    <w:name w:val="Table List Number"/>
    <w:basedOn w:val="ListNumber"/>
    <w:rsid w:val="00732908"/>
    <w:pPr>
      <w:numPr>
        <w:numId w:val="0"/>
      </w:numPr>
    </w:pPr>
  </w:style>
  <w:style w:type="paragraph" w:styleId="TOC4">
    <w:name w:val="toc 4"/>
    <w:basedOn w:val="TOCBase"/>
    <w:next w:val="Normal"/>
    <w:semiHidden/>
    <w:rsid w:val="00732908"/>
    <w:pPr>
      <w:tabs>
        <w:tab w:val="right" w:leader="dot" w:pos="9071"/>
      </w:tabs>
      <w:ind w:left="1701"/>
    </w:pPr>
  </w:style>
  <w:style w:type="paragraph" w:customStyle="1" w:styleId="ListAlpha">
    <w:name w:val="List Alpha"/>
    <w:basedOn w:val="List"/>
    <w:rsid w:val="00732908"/>
    <w:pPr>
      <w:numPr>
        <w:numId w:val="10"/>
      </w:numPr>
    </w:pPr>
  </w:style>
  <w:style w:type="paragraph" w:customStyle="1" w:styleId="ListAlpha2">
    <w:name w:val="List Alpha 2"/>
    <w:basedOn w:val="List2"/>
    <w:rsid w:val="00732908"/>
    <w:pPr>
      <w:numPr>
        <w:numId w:val="9"/>
      </w:numPr>
    </w:pPr>
  </w:style>
  <w:style w:type="paragraph" w:styleId="List2">
    <w:name w:val="List 2"/>
    <w:basedOn w:val="BodyText"/>
    <w:rsid w:val="00732908"/>
    <w:pPr>
      <w:tabs>
        <w:tab w:val="left" w:pos="680"/>
      </w:tabs>
      <w:spacing w:before="60" w:after="60"/>
      <w:ind w:left="680" w:hanging="340"/>
    </w:pPr>
  </w:style>
  <w:style w:type="paragraph" w:styleId="List3">
    <w:name w:val="List 3"/>
    <w:basedOn w:val="BodyText"/>
    <w:rsid w:val="00732908"/>
    <w:pPr>
      <w:tabs>
        <w:tab w:val="left" w:pos="1021"/>
      </w:tabs>
      <w:spacing w:before="60" w:after="60"/>
      <w:ind w:left="1020" w:hanging="340"/>
    </w:pPr>
  </w:style>
  <w:style w:type="paragraph" w:styleId="List4">
    <w:name w:val="List 4"/>
    <w:basedOn w:val="BodyText"/>
    <w:rsid w:val="00732908"/>
    <w:pPr>
      <w:tabs>
        <w:tab w:val="left" w:pos="1361"/>
      </w:tabs>
      <w:spacing w:before="60" w:after="60"/>
      <w:ind w:left="1361" w:hanging="340"/>
    </w:pPr>
  </w:style>
  <w:style w:type="paragraph" w:styleId="List5">
    <w:name w:val="List 5"/>
    <w:basedOn w:val="BodyText"/>
    <w:rsid w:val="00732908"/>
    <w:pPr>
      <w:tabs>
        <w:tab w:val="left" w:pos="1701"/>
      </w:tabs>
      <w:spacing w:before="60" w:after="60"/>
      <w:ind w:left="1701" w:hanging="340"/>
    </w:pPr>
  </w:style>
  <w:style w:type="paragraph" w:styleId="ListBullet4">
    <w:name w:val="List Bullet 4"/>
    <w:basedOn w:val="List4"/>
    <w:rsid w:val="00732908"/>
    <w:pPr>
      <w:numPr>
        <w:numId w:val="4"/>
      </w:numPr>
      <w:tabs>
        <w:tab w:val="clear" w:pos="1361"/>
      </w:tabs>
    </w:pPr>
  </w:style>
  <w:style w:type="paragraph" w:styleId="ListBullet5">
    <w:name w:val="List Bullet 5"/>
    <w:basedOn w:val="List5"/>
    <w:rsid w:val="00732908"/>
    <w:pPr>
      <w:numPr>
        <w:numId w:val="5"/>
      </w:numPr>
    </w:pPr>
  </w:style>
  <w:style w:type="paragraph" w:styleId="ListContinue2">
    <w:name w:val="List Continue 2"/>
    <w:basedOn w:val="List2"/>
    <w:rsid w:val="00732908"/>
    <w:pPr>
      <w:ind w:firstLine="0"/>
    </w:pPr>
  </w:style>
  <w:style w:type="paragraph" w:styleId="ListContinue3">
    <w:name w:val="List Continue 3"/>
    <w:basedOn w:val="List3"/>
    <w:rsid w:val="00732908"/>
    <w:pPr>
      <w:ind w:left="1021" w:firstLine="0"/>
    </w:pPr>
  </w:style>
  <w:style w:type="paragraph" w:styleId="ListContinue4">
    <w:name w:val="List Continue 4"/>
    <w:basedOn w:val="List4"/>
    <w:rsid w:val="00732908"/>
    <w:pPr>
      <w:ind w:firstLine="0"/>
    </w:pPr>
  </w:style>
  <w:style w:type="paragraph" w:styleId="ListContinue5">
    <w:name w:val="List Continue 5"/>
    <w:basedOn w:val="List5"/>
    <w:rsid w:val="00732908"/>
    <w:pPr>
      <w:ind w:firstLine="0"/>
    </w:pPr>
  </w:style>
  <w:style w:type="paragraph" w:styleId="ListNumber3">
    <w:name w:val="List Number 3"/>
    <w:basedOn w:val="List3"/>
    <w:rsid w:val="00732908"/>
    <w:pPr>
      <w:numPr>
        <w:numId w:val="6"/>
      </w:numPr>
    </w:pPr>
  </w:style>
  <w:style w:type="paragraph" w:styleId="ListNumber4">
    <w:name w:val="List Number 4"/>
    <w:basedOn w:val="List4"/>
    <w:rsid w:val="00732908"/>
    <w:pPr>
      <w:numPr>
        <w:numId w:val="7"/>
      </w:numPr>
    </w:pPr>
  </w:style>
  <w:style w:type="paragraph" w:styleId="ListNumber5">
    <w:name w:val="List Number 5"/>
    <w:basedOn w:val="List5"/>
    <w:rsid w:val="00732908"/>
    <w:pPr>
      <w:numPr>
        <w:numId w:val="8"/>
      </w:numPr>
    </w:pPr>
  </w:style>
  <w:style w:type="paragraph" w:styleId="BlockText">
    <w:name w:val="Block Text"/>
    <w:basedOn w:val="Normal"/>
    <w:rsid w:val="00732908"/>
    <w:pPr>
      <w:spacing w:after="120"/>
      <w:ind w:left="1440" w:right="1440"/>
    </w:pPr>
  </w:style>
  <w:style w:type="character" w:customStyle="1" w:styleId="Subscript">
    <w:name w:val="Subscript"/>
    <w:basedOn w:val="DefaultParagraphFont"/>
    <w:rsid w:val="00732908"/>
    <w:rPr>
      <w:sz w:val="16"/>
      <w:vertAlign w:val="subscript"/>
    </w:rPr>
  </w:style>
  <w:style w:type="character" w:customStyle="1" w:styleId="Superscript">
    <w:name w:val="Superscript"/>
    <w:basedOn w:val="DefaultParagraphFont"/>
    <w:rsid w:val="00732908"/>
    <w:rPr>
      <w:sz w:val="16"/>
      <w:vertAlign w:val="superscript"/>
    </w:rPr>
  </w:style>
  <w:style w:type="character" w:customStyle="1" w:styleId="Symbols">
    <w:name w:val="Symbols"/>
    <w:basedOn w:val="DefaultParagraphFont"/>
    <w:rsid w:val="00732908"/>
    <w:rPr>
      <w:rFonts w:ascii="Symbol" w:hAnsi="Symbol"/>
    </w:rPr>
  </w:style>
  <w:style w:type="character" w:customStyle="1" w:styleId="MenuOptions">
    <w:name w:val="Menu Options"/>
    <w:basedOn w:val="DefaultParagraphFont"/>
    <w:rsid w:val="00732908"/>
    <w:rPr>
      <w:rFonts w:ascii="Arial Narrow" w:hAnsi="Arial Narrow"/>
      <w:smallCaps/>
    </w:rPr>
  </w:style>
  <w:style w:type="character" w:customStyle="1" w:styleId="Buttons">
    <w:name w:val="Buttons"/>
    <w:basedOn w:val="DefaultParagraphFont"/>
    <w:rsid w:val="00732908"/>
    <w:rPr>
      <w:b/>
    </w:rPr>
  </w:style>
  <w:style w:type="character" w:customStyle="1" w:styleId="Underlined">
    <w:name w:val="Underlined"/>
    <w:basedOn w:val="DefaultParagraphFont"/>
    <w:rsid w:val="00732908"/>
    <w:rPr>
      <w:u w:val="single"/>
    </w:rPr>
  </w:style>
  <w:style w:type="paragraph" w:customStyle="1" w:styleId="TableBodyTextRight">
    <w:name w:val="Table Body Text Right"/>
    <w:basedOn w:val="TableBodyText"/>
    <w:rsid w:val="00732908"/>
    <w:pPr>
      <w:widowControl w:val="0"/>
      <w:autoSpaceDE w:val="0"/>
      <w:autoSpaceDN w:val="0"/>
      <w:adjustRightInd w:val="0"/>
      <w:jc w:val="right"/>
    </w:pPr>
    <w:rPr>
      <w:rFonts w:cs="Arial"/>
      <w:szCs w:val="18"/>
    </w:rPr>
  </w:style>
  <w:style w:type="paragraph" w:customStyle="1" w:styleId="CopyrightText">
    <w:name w:val="Copyright Text"/>
    <w:basedOn w:val="BodyText"/>
    <w:rsid w:val="00732908"/>
    <w:rPr>
      <w:sz w:val="18"/>
    </w:rPr>
  </w:style>
  <w:style w:type="paragraph" w:customStyle="1" w:styleId="BodySmallRight">
    <w:name w:val="Body Small Right"/>
    <w:basedOn w:val="BodyTextRight"/>
    <w:rsid w:val="00732908"/>
    <w:rPr>
      <w:sz w:val="18"/>
      <w:szCs w:val="18"/>
    </w:rPr>
  </w:style>
  <w:style w:type="paragraph" w:customStyle="1" w:styleId="MarginEdition">
    <w:name w:val="Margin Edition"/>
    <w:basedOn w:val="MarginNote"/>
    <w:rsid w:val="00732908"/>
    <w:pPr>
      <w:spacing w:before="0" w:after="0"/>
    </w:pPr>
    <w:rPr>
      <w:rFonts w:ascii="Times New Roman" w:hAnsi="Times New Roman"/>
      <w:color w:val="999999"/>
    </w:rPr>
  </w:style>
  <w:style w:type="paragraph" w:customStyle="1" w:styleId="Spacer">
    <w:name w:val="Spacer"/>
    <w:basedOn w:val="Normal"/>
    <w:rsid w:val="00732908"/>
    <w:rPr>
      <w:sz w:val="2"/>
      <w:szCs w:val="2"/>
    </w:rPr>
  </w:style>
  <w:style w:type="character" w:customStyle="1" w:styleId="Small">
    <w:name w:val="Small"/>
    <w:basedOn w:val="DefaultParagraphFont"/>
    <w:rsid w:val="00732908"/>
    <w:rPr>
      <w:sz w:val="16"/>
    </w:rPr>
  </w:style>
  <w:style w:type="paragraph" w:customStyle="1" w:styleId="WideTable">
    <w:name w:val="Wide Table"/>
    <w:basedOn w:val="Normal"/>
    <w:rsid w:val="00732908"/>
    <w:pPr>
      <w:ind w:left="-1418"/>
    </w:pPr>
    <w:rPr>
      <w:sz w:val="2"/>
      <w:szCs w:val="2"/>
    </w:rPr>
  </w:style>
  <w:style w:type="character" w:styleId="PageNumber">
    <w:name w:val="page number"/>
    <w:basedOn w:val="DefaultParagraphFont"/>
    <w:rsid w:val="00732908"/>
  </w:style>
  <w:style w:type="paragraph" w:styleId="Quote">
    <w:name w:val="Quote"/>
    <w:basedOn w:val="Heading1"/>
    <w:link w:val="QuoteChar"/>
    <w:qFormat/>
    <w:rsid w:val="00732908"/>
    <w:rPr>
      <w:b w:val="0"/>
      <w:sz w:val="72"/>
      <w:szCs w:val="72"/>
      <w:lang w:val="en-NZ"/>
    </w:rPr>
  </w:style>
  <w:style w:type="character" w:customStyle="1" w:styleId="QuoteChar">
    <w:name w:val="Quote Char"/>
    <w:basedOn w:val="DefaultParagraphFont"/>
    <w:link w:val="Quote"/>
    <w:rsid w:val="00732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908"/>
    <w:pPr>
      <w:pageBreakBefore/>
    </w:pPr>
  </w:style>
  <w:style w:type="paragraph" w:customStyle="1" w:styleId="Border">
    <w:name w:val="Border"/>
    <w:basedOn w:val="Normal"/>
    <w:qFormat/>
    <w:rsid w:val="00732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908"/>
    <w:rPr>
      <w:b/>
      <w:bCs/>
      <w:i/>
      <w:iCs/>
      <w:color w:val="auto"/>
    </w:rPr>
  </w:style>
  <w:style w:type="paragraph" w:styleId="IntenseQuote">
    <w:name w:val="Intense Quote"/>
    <w:basedOn w:val="Normal"/>
    <w:next w:val="Normal"/>
    <w:link w:val="IntenseQuoteChar"/>
    <w:uiPriority w:val="30"/>
    <w:qFormat/>
    <w:rsid w:val="00732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908"/>
    <w:rPr>
      <w:smallCaps/>
      <w:color w:val="auto"/>
      <w:u w:val="single"/>
    </w:rPr>
  </w:style>
  <w:style w:type="character" w:styleId="IntenseReference">
    <w:name w:val="Intense Reference"/>
    <w:basedOn w:val="DefaultParagraphFont"/>
    <w:uiPriority w:val="32"/>
    <w:qFormat/>
    <w:rsid w:val="00732908"/>
    <w:rPr>
      <w:b/>
      <w:bCs/>
      <w:smallCaps/>
      <w:color w:val="auto"/>
      <w:spacing w:val="5"/>
      <w:u w:val="single"/>
    </w:rPr>
  </w:style>
  <w:style w:type="paragraph" w:customStyle="1" w:styleId="2ColumnHeading">
    <w:name w:val="2Column Heading"/>
    <w:basedOn w:val="BodyText"/>
    <w:qFormat/>
    <w:rsid w:val="00732908"/>
    <w:pPr>
      <w:spacing w:after="60"/>
      <w:ind w:left="-2268"/>
    </w:pPr>
    <w:rPr>
      <w:b/>
    </w:rPr>
  </w:style>
  <w:style w:type="paragraph" w:customStyle="1" w:styleId="Heading1TOC">
    <w:name w:val="Heading1 TOC"/>
    <w:basedOn w:val="Normal"/>
    <w:qFormat/>
    <w:rsid w:val="00732908"/>
    <w:pPr>
      <w:spacing w:before="240" w:after="120"/>
    </w:pPr>
    <w:rPr>
      <w:rFonts w:ascii="Times New Roman" w:hAnsi="Times New Roman"/>
      <w:b/>
      <w:sz w:val="32"/>
    </w:rPr>
  </w:style>
  <w:style w:type="paragraph" w:customStyle="1" w:styleId="Heading2TOC">
    <w:name w:val="Heading2 TOC"/>
    <w:basedOn w:val="Normal"/>
    <w:qFormat/>
    <w:rsid w:val="00732908"/>
    <w:pPr>
      <w:spacing w:before="240" w:after="60"/>
    </w:pPr>
    <w:rPr>
      <w:rFonts w:ascii="Times New Roman" w:hAnsi="Times New Roman"/>
      <w:b/>
      <w:sz w:val="28"/>
    </w:rPr>
  </w:style>
  <w:style w:type="character" w:customStyle="1" w:styleId="Underline">
    <w:name w:val="Underline"/>
    <w:basedOn w:val="DefaultParagraphFont"/>
    <w:qFormat/>
    <w:rsid w:val="00732908"/>
    <w:rPr>
      <w:u w:val="single"/>
    </w:rPr>
  </w:style>
  <w:style w:type="character" w:customStyle="1" w:styleId="BoldandItalics">
    <w:name w:val="Bold and Italics"/>
    <w:qFormat/>
    <w:rsid w:val="00732908"/>
    <w:rPr>
      <w:b/>
      <w:i/>
      <w:u w:val="none"/>
    </w:rPr>
  </w:style>
  <w:style w:type="paragraph" w:styleId="BalloonText">
    <w:name w:val="Balloon Text"/>
    <w:basedOn w:val="Normal"/>
    <w:link w:val="BalloonTextChar"/>
    <w:rsid w:val="00732908"/>
    <w:rPr>
      <w:rFonts w:ascii="Tahoma" w:hAnsi="Tahoma" w:cs="Tahoma"/>
      <w:sz w:val="16"/>
      <w:szCs w:val="16"/>
    </w:rPr>
  </w:style>
  <w:style w:type="character" w:customStyle="1" w:styleId="BalloonTextChar">
    <w:name w:val="Balloon Text Char"/>
    <w:basedOn w:val="DefaultParagraphFont"/>
    <w:link w:val="BalloonText"/>
    <w:rsid w:val="00732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908"/>
    <w:rPr>
      <w:b/>
      <w:color w:val="660033"/>
      <w:spacing w:val="0"/>
    </w:rPr>
  </w:style>
  <w:style w:type="paragraph" w:customStyle="1" w:styleId="Nameditemlist">
    <w:name w:val="Named item list"/>
    <w:basedOn w:val="BodyText"/>
    <w:qFormat/>
    <w:rsid w:val="00732908"/>
    <w:pPr>
      <w:tabs>
        <w:tab w:val="left" w:pos="2835"/>
      </w:tabs>
      <w:ind w:left="2835" w:hanging="2835"/>
    </w:pPr>
  </w:style>
  <w:style w:type="paragraph" w:customStyle="1" w:styleId="BodyTextnopadding">
    <w:name w:val="Body Text no padding"/>
    <w:basedOn w:val="BodyText"/>
    <w:qFormat/>
    <w:rsid w:val="00732908"/>
    <w:pPr>
      <w:spacing w:before="0" w:after="0"/>
    </w:pPr>
  </w:style>
  <w:style w:type="paragraph" w:customStyle="1" w:styleId="BodyTextBold">
    <w:name w:val="Body Text Bold"/>
    <w:basedOn w:val="BodyText"/>
    <w:qFormat/>
    <w:rsid w:val="00732908"/>
    <w:rPr>
      <w:b/>
    </w:rPr>
  </w:style>
  <w:style w:type="character" w:styleId="Hyperlink">
    <w:name w:val="Hyperlink"/>
    <w:basedOn w:val="DefaultParagraphFont"/>
    <w:uiPriority w:val="99"/>
    <w:unhideWhenUsed/>
    <w:rsid w:val="003076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7925</Characters>
  <Application>Microsoft Office Word</Application>
  <DocSecurity>0</DocSecurity>
  <Lines>264</Lines>
  <Paragraphs>194</Paragraphs>
  <ScaleCrop>false</ScaleCrop>
  <Company>Author-it Software Corporation Ltd.</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HLTMSG005 Provide remedial massage treatments</dc:title>
  <dc:subject>Approved</dc:subject>
  <dc:creator>HumanAbility</dc:creator>
  <cp:keywords>Release: 2</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