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0C1" w:rsidP="00BD60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HLTMSG002 Assess client massage needs</w:t>
      </w:r>
      <w:r>
        <w:fldChar w:fldCharType="end"/>
      </w:r>
    </w:p>
    <w:p w:rsidR="00BD60C1" w:rsidP="00BD60C1">
      <w:pPr>
        <w:pStyle w:val="Version"/>
        <w:sectPr w:rsidSect="00453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B94" w:rsidP="00453B94">
      <w:pPr>
        <w:pStyle w:val="SuperHeading"/>
      </w:pPr>
      <w:r w:rsidRPr="00453B94">
        <w:t>HLTMSG002 Assess client massage needs</w:t>
      </w:r>
    </w:p>
    <w:p w:rsidR="00000000" w:rsidRPr="00453B94" w:rsidP="00453B94">
      <w:pPr>
        <w:pStyle w:val="Heading1"/>
      </w:pPr>
      <w:bookmarkStart w:id="1" w:name="O_656795"/>
      <w:bookmarkEnd w:id="1"/>
      <w:r w:rsidRPr="00453B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5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94" w:rsidP="00453B94">
            <w:pPr>
              <w:pStyle w:val="BodyText"/>
            </w:pPr>
            <w:r w:rsidRPr="00453B9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94">
            <w:pPr>
              <w:pStyle w:val="BodyText"/>
              <w:rPr>
                <w:lang w:val="en-NZ"/>
              </w:rPr>
            </w:pPr>
            <w:r w:rsidRPr="00453B94">
              <w:rPr>
                <w:rStyle w:val="SpecialBold"/>
              </w:rPr>
              <w:t>Comments</w:t>
            </w:r>
          </w:p>
        </w:tc>
      </w:tr>
      <w:tr w:rsidTr="0045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94">
            <w:pPr>
              <w:pStyle w:val="BodyText"/>
              <w:rPr>
                <w:lang w:val="en-NZ"/>
              </w:rPr>
            </w:pPr>
            <w:r w:rsidRPr="00453B9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94" w:rsidP="00453B94">
            <w:pPr>
              <w:pStyle w:val="BodyText"/>
            </w:pPr>
            <w:r w:rsidRPr="00453B94">
              <w:t xml:space="preserve">This version was released in </w:t>
            </w:r>
            <w:r w:rsidRPr="00453B94">
              <w:rPr>
                <w:rStyle w:val="Emphasis"/>
              </w:rPr>
              <w:t>HLT Health Training Package release 2.0</w:t>
            </w:r>
            <w:r w:rsidRPr="00453B94">
              <w:t xml:space="preserve"> and meets the requirements of the 2012 Standards for Training Packages.</w:t>
            </w:r>
          </w:p>
          <w:p w:rsidR="00000000" w:rsidRPr="00453B94" w:rsidP="00453B94">
            <w:pPr>
              <w:pStyle w:val="BodyText"/>
            </w:pPr>
            <w:r w:rsidRPr="00453B94">
              <w:t>Merged HLTREM407C/HLTREM408C/HLTREM409C. Significant changes to th</w:t>
            </w:r>
            <w:r w:rsidRPr="00453B94">
              <w:t>e elements and performance criteria.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453B94" w:rsidP="00453B94">
      <w:pPr>
        <w:pStyle w:val="BodyText"/>
      </w:pPr>
    </w:p>
    <w:p w:rsidR="00000000" w:rsidRPr="00453B94" w:rsidP="00453B94">
      <w:pPr>
        <w:pStyle w:val="AllowPageBreak"/>
      </w:pPr>
    </w:p>
    <w:p w:rsidR="00000000" w:rsidRPr="00453B94" w:rsidP="00453B94">
      <w:pPr>
        <w:pStyle w:val="Heading1"/>
      </w:pPr>
      <w:bookmarkStart w:id="2" w:name="O_656796"/>
      <w:bookmarkEnd w:id="2"/>
      <w:r w:rsidRPr="00453B94">
        <w:t>Applicati</w:t>
      </w:r>
      <w:r w:rsidRPr="00453B94">
        <w:t>on</w:t>
      </w:r>
    </w:p>
    <w:p w:rsidR="00000000" w:rsidRPr="00453B94" w:rsidP="00BD60C1">
      <w:pPr>
        <w:pStyle w:val="BodyText"/>
      </w:pPr>
      <w:r w:rsidRPr="00453B94">
        <w:t>This unit describes the skills and knowledge required to gather client information, make a physical assessment of the body and determine massage treatment options.</w:t>
      </w:r>
    </w:p>
    <w:p w:rsidR="00000000" w:rsidRPr="00453B94" w:rsidP="00BD60C1">
      <w:pPr>
        <w:pStyle w:val="BodyText"/>
      </w:pPr>
      <w:r w:rsidRPr="00453B94">
        <w:t>This unit applies to massage therapists providing general health maintenance treatments.</w:t>
      </w:r>
      <w:r w:rsidRPr="00453B94">
        <w:t xml:space="preserve"> It does not include remedial massage assessment techniques.</w:t>
      </w:r>
    </w:p>
    <w:p w:rsidR="00000000" w:rsidRPr="00453B94" w:rsidP="00BD60C1">
      <w:pPr>
        <w:pStyle w:val="BodyText"/>
      </w:pPr>
      <w:r w:rsidRPr="00453B94">
        <w:t>This unit applies to massage therapists.</w:t>
      </w:r>
    </w:p>
    <w:p w:rsidR="00000000" w:rsidRPr="00BD60C1" w:rsidP="00BD60C1">
      <w:pPr>
        <w:pStyle w:val="BodyText"/>
        <w:rPr>
          <w:i/>
        </w:rPr>
      </w:pPr>
      <w:r w:rsidRPr="00BD60C1">
        <w:rPr>
          <w:rStyle w:val="Emphasis"/>
        </w:rPr>
        <w:t>The skills in this unit must be applied in accordance with Commonwealth and State/Territory legislation, Australian/New Zealand standards and industry c</w:t>
      </w:r>
      <w:r w:rsidRPr="00BD60C1">
        <w:rPr>
          <w:rStyle w:val="Emphasis"/>
        </w:rPr>
        <w:t>odes of practice</w:t>
      </w:r>
      <w:r w:rsidRPr="00BD60C1">
        <w:rPr>
          <w:i/>
        </w:rPr>
        <w:t>.</w:t>
      </w:r>
    </w:p>
    <w:p w:rsidR="00000000" w:rsidRPr="00453B94" w:rsidP="00453B94">
      <w:pPr>
        <w:pStyle w:val="Heading1"/>
      </w:pPr>
      <w:bookmarkStart w:id="3" w:name="O_656800"/>
      <w:bookmarkEnd w:id="3"/>
      <w:r w:rsidRPr="00453B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5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94" w:rsidP="00453B94">
            <w:pPr>
              <w:pStyle w:val="BodyText"/>
            </w:pPr>
            <w:r w:rsidRPr="00453B94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94">
            <w:pPr>
              <w:pStyle w:val="BodyText"/>
              <w:rPr>
                <w:lang w:val="en-NZ"/>
              </w:rPr>
            </w:pPr>
            <w:r w:rsidRPr="00453B94">
              <w:rPr>
                <w:rStyle w:val="SpecialBold"/>
              </w:rPr>
              <w:t>PERFORMANCE CRITERIA</w:t>
            </w:r>
          </w:p>
        </w:tc>
      </w:tr>
      <w:tr w:rsidTr="0045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94" w:rsidP="00453B94">
            <w:pPr>
              <w:pStyle w:val="BodyText"/>
            </w:pPr>
            <w:r w:rsidRPr="00453B94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94">
            <w:pPr>
              <w:pStyle w:val="BodyText"/>
              <w:rPr>
                <w:lang w:val="en-NZ"/>
              </w:rPr>
            </w:pPr>
            <w:r w:rsidRPr="00453B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94">
            <w:pPr>
              <w:pStyle w:val="BodyText"/>
              <w:rPr>
                <w:lang w:val="en-NZ"/>
              </w:rPr>
            </w:pPr>
            <w:r w:rsidRPr="00453B94">
              <w:t>1. Determine scope of client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94" w:rsidP="00453B94">
            <w:pPr>
              <w:pStyle w:val="BodyText"/>
            </w:pPr>
            <w:r w:rsidRPr="00453B94">
              <w:t xml:space="preserve">1.1 Clarify client expectations </w:t>
            </w:r>
          </w:p>
          <w:p w:rsidR="00000000" w:rsidRPr="00453B94" w:rsidP="00453B94">
            <w:pPr>
              <w:pStyle w:val="BodyText"/>
            </w:pPr>
            <w:r w:rsidRPr="00453B94">
              <w:t>1.2 Provide clear information about scope and limits of services to be provided</w:t>
            </w:r>
          </w:p>
          <w:p w:rsidR="00000000" w:rsidRPr="00453B94" w:rsidP="00453B94">
            <w:pPr>
              <w:pStyle w:val="BodyText"/>
            </w:pPr>
            <w:r w:rsidRPr="00453B94">
              <w:t xml:space="preserve">1.3 Collect accurate, relevant and organised health record </w:t>
            </w:r>
            <w:r w:rsidRPr="00453B94">
              <w:t>and document in a form which can be interpreted r</w:t>
            </w:r>
            <w:r w:rsidRPr="00453B94">
              <w:t>eadily by other professionals</w:t>
            </w:r>
          </w:p>
          <w:p w:rsidR="00000000" w:rsidRPr="00453B94" w:rsidP="00453B94">
            <w:pPr>
              <w:pStyle w:val="BodyText"/>
            </w:pPr>
            <w:r w:rsidRPr="00453B94">
              <w:t xml:space="preserve">1.4 Recognise needs that are beyond scope of own practice, and make referrals to other health care professionals as required </w:t>
            </w:r>
          </w:p>
          <w:p w:rsidR="00000000" w:rsidRPr="00453B94" w:rsidP="00453B94">
            <w:pPr>
              <w:pStyle w:val="BodyText"/>
            </w:pPr>
            <w:r w:rsidRPr="00453B94">
              <w:t xml:space="preserve">1.5 Identify and respond to any barriers to information gathering and assessment </w:t>
            </w:r>
          </w:p>
          <w:p w:rsidR="00000000" w:rsidRPr="00453B94" w:rsidP="00453B94">
            <w:pPr>
              <w:pStyle w:val="BodyText"/>
            </w:pPr>
            <w:r w:rsidRPr="00453B94">
              <w:t>1.6 Seek client in</w:t>
            </w:r>
            <w:r w:rsidRPr="00453B94">
              <w:t>formation respectfully and sensitively, using purposeful, systematic and diplomatic questions</w:t>
            </w:r>
          </w:p>
          <w:p w:rsidR="00000000" w:rsidP="00453B94">
            <w:pPr>
              <w:pStyle w:val="BodyText"/>
              <w:rPr>
                <w:lang w:val="en-NZ"/>
              </w:rPr>
            </w:pPr>
            <w:r w:rsidRPr="00453B94">
              <w:t>1.7 Manage information in a confidential and secure way</w:t>
            </w:r>
          </w:p>
        </w:tc>
      </w:tr>
      <w:tr w:rsidTr="0045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94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94">
            <w:pPr>
              <w:pStyle w:val="ListContinue"/>
              <w:rPr>
                <w:lang w:val="en-NZ"/>
              </w:rPr>
            </w:pPr>
          </w:p>
        </w:tc>
      </w:tr>
      <w:tr w:rsidTr="0045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94" w:rsidP="00453B94">
            <w:pPr>
              <w:pStyle w:val="BodyText"/>
            </w:pPr>
            <w:r w:rsidRPr="00453B94">
              <w:t>2. Make a physical assessment</w:t>
            </w:r>
          </w:p>
          <w:p w:rsidR="00000000" w:rsidRPr="00453B94" w:rsidP="00453B94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94" w:rsidP="00453B94">
            <w:pPr>
              <w:pStyle w:val="BodyText"/>
            </w:pPr>
            <w:r w:rsidRPr="00453B94">
              <w:t xml:space="preserve">2.1 Advise client about the physical assessment process and obtain client consent to proceed </w:t>
            </w:r>
          </w:p>
          <w:p w:rsidR="00000000" w:rsidRPr="00453B94" w:rsidP="00453B94">
            <w:pPr>
              <w:pStyle w:val="BodyText"/>
            </w:pPr>
            <w:r w:rsidRPr="00453B94">
              <w:t>2.2 Follow clinical and practitioner hygiene protocols</w:t>
            </w:r>
          </w:p>
          <w:p w:rsidR="00000000" w:rsidRPr="00453B94" w:rsidP="00453B94">
            <w:pPr>
              <w:pStyle w:val="BodyText"/>
            </w:pPr>
            <w:r w:rsidRPr="00453B94">
              <w:t>2.3 Respect client dignity and anticipate potential sensitivities</w:t>
            </w:r>
          </w:p>
          <w:p w:rsidR="00000000" w:rsidRPr="00453B94" w:rsidP="00453B94">
            <w:pPr>
              <w:pStyle w:val="BodyText"/>
            </w:pPr>
            <w:r w:rsidRPr="00453B94">
              <w:t>2.4 Seek client feedback on comfort level</w:t>
            </w:r>
            <w:r w:rsidRPr="00453B94">
              <w:t>s throughout assessment process</w:t>
            </w:r>
          </w:p>
          <w:p w:rsidR="00000000" w:rsidRPr="00453B94" w:rsidP="00453B94">
            <w:pPr>
              <w:pStyle w:val="BodyText"/>
            </w:pPr>
            <w:r w:rsidRPr="00453B94">
              <w:t xml:space="preserve">2.5 Assess client through palpation, observation and range of motion (ROM) testing </w:t>
            </w:r>
          </w:p>
          <w:p w:rsidR="00000000" w:rsidRPr="00453B94" w:rsidP="00453B94">
            <w:pPr>
              <w:pStyle w:val="BodyText"/>
            </w:pPr>
            <w:r w:rsidRPr="00453B94">
              <w:t>2.6 Identify and respond to contra-indications to massage treatment</w:t>
            </w:r>
          </w:p>
          <w:p w:rsidR="00000000" w:rsidP="00453B94">
            <w:pPr>
              <w:pStyle w:val="BodyText"/>
              <w:rPr>
                <w:lang w:val="en-NZ"/>
              </w:rPr>
            </w:pPr>
            <w:r w:rsidRPr="00453B94">
              <w:t xml:space="preserve">2.7 Accurately document assessment findings </w:t>
            </w:r>
          </w:p>
        </w:tc>
      </w:tr>
      <w:tr w:rsidTr="0045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94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94">
            <w:pPr>
              <w:pStyle w:val="ListContinue"/>
              <w:rPr>
                <w:lang w:val="en-NZ"/>
              </w:rPr>
            </w:pPr>
          </w:p>
        </w:tc>
      </w:tr>
      <w:tr w:rsidTr="00453B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B94">
            <w:pPr>
              <w:pStyle w:val="BodyText"/>
              <w:rPr>
                <w:lang w:val="en-NZ"/>
              </w:rPr>
            </w:pPr>
            <w:r w:rsidRPr="00453B94">
              <w:t>3. Determine and commu</w:t>
            </w:r>
            <w:r w:rsidRPr="00453B94">
              <w:t xml:space="preserve">nicate treatment approach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B94" w:rsidP="00453B94">
            <w:pPr>
              <w:pStyle w:val="BodyText"/>
            </w:pPr>
            <w:r w:rsidRPr="00453B94">
              <w:t xml:space="preserve">3.1 Determine treatment needs by integrating findings from physical assessment, observation and communication </w:t>
            </w:r>
          </w:p>
          <w:p w:rsidR="00000000" w:rsidRPr="00453B94" w:rsidP="00453B94">
            <w:pPr>
              <w:pStyle w:val="BodyText"/>
            </w:pPr>
            <w:r w:rsidRPr="00453B94">
              <w:t>3.2 Discuss assessment and rationale for treatment with the client</w:t>
            </w:r>
          </w:p>
          <w:p w:rsidR="00000000" w:rsidRPr="00453B94" w:rsidP="00453B94">
            <w:pPr>
              <w:pStyle w:val="BodyText"/>
            </w:pPr>
            <w:r w:rsidRPr="00453B94">
              <w:t>3.3 Respond to client enquiries using language the client understands</w:t>
            </w:r>
          </w:p>
          <w:p w:rsidR="00000000" w:rsidRPr="00453B94" w:rsidP="00453B94">
            <w:pPr>
              <w:pStyle w:val="BodyText"/>
            </w:pPr>
            <w:r w:rsidRPr="00453B94">
              <w:t>3.4 Discuss referral and collaborative options with the client as required</w:t>
            </w:r>
          </w:p>
        </w:tc>
      </w:tr>
    </w:tbl>
    <w:p w:rsidR="00000000" w:rsidRPr="00453B94" w:rsidP="00453B94">
      <w:pPr>
        <w:pStyle w:val="BodyText"/>
      </w:pPr>
    </w:p>
    <w:p w:rsidR="00000000" w:rsidRPr="00453B94" w:rsidP="00453B94">
      <w:pPr>
        <w:pStyle w:val="AllowPageBreak"/>
      </w:pPr>
    </w:p>
    <w:p w:rsidR="00000000" w:rsidRPr="00453B94" w:rsidP="00453B94">
      <w:pPr>
        <w:pStyle w:val="Heading1"/>
      </w:pPr>
      <w:bookmarkStart w:id="4" w:name="O_656801"/>
      <w:bookmarkEnd w:id="4"/>
      <w:r w:rsidRPr="00453B94">
        <w:t>Foundation Skills</w:t>
      </w:r>
    </w:p>
    <w:p w:rsidR="00BD60C1" w:rsidRPr="00BD60C1" w:rsidP="00BD60C1">
      <w:pPr>
        <w:pStyle w:val="BodyText"/>
        <w:rPr>
          <w:i/>
        </w:rPr>
      </w:pPr>
      <w:r w:rsidRPr="00BD60C1">
        <w:rPr>
          <w:rStyle w:val="Emphasis"/>
        </w:rPr>
        <w:t xml:space="preserve">The Foundation Skills describe those required skills (language, literacy, </w:t>
      </w:r>
      <w:r w:rsidRPr="00BD60C1">
        <w:rPr>
          <w:rStyle w:val="Emphasis"/>
        </w:rPr>
        <w:t>numeracy and employment skills) that are essential to performance.</w:t>
      </w:r>
    </w:p>
    <w:p w:rsidR="00000000" w:rsidRPr="00453B94" w:rsidP="00BD60C1">
      <w:pPr>
        <w:pStyle w:val="BodyText"/>
      </w:pPr>
      <w:r w:rsidRPr="00453B94">
        <w:t>Foundation skills essential to performance are explicit in the performance criteria of this unit of competency.</w:t>
      </w:r>
    </w:p>
    <w:p w:rsidR="00000000" w:rsidRPr="00453B94" w:rsidP="00453B94">
      <w:pPr>
        <w:pStyle w:val="Heading1"/>
      </w:pPr>
      <w:bookmarkStart w:id="5" w:name="O_656803"/>
      <w:bookmarkEnd w:id="5"/>
      <w:r w:rsidRPr="00453B94">
        <w:t>Unit Mapping Information</w:t>
      </w:r>
    </w:p>
    <w:p w:rsidR="00000000" w:rsidRPr="00453B94" w:rsidP="00BD60C1">
      <w:pPr>
        <w:pStyle w:val="BodyText"/>
      </w:pPr>
      <w:r w:rsidRPr="00453B94">
        <w:t>No equivalent unit.</w:t>
      </w:r>
    </w:p>
    <w:p w:rsidR="00000000" w:rsidRPr="00453B94" w:rsidP="00453B94">
      <w:pPr>
        <w:pStyle w:val="Heading1"/>
      </w:pPr>
      <w:bookmarkStart w:id="6" w:name="O_656810"/>
      <w:bookmarkEnd w:id="6"/>
      <w:r w:rsidRPr="00453B94">
        <w:t>Links</w:t>
      </w:r>
    </w:p>
    <w:p w:rsidR="00000000" w:rsidRPr="00453B94" w:rsidP="00BD60C1">
      <w:pPr>
        <w:pStyle w:val="BodyText"/>
      </w:pPr>
      <w:r w:rsidRPr="00453B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F76C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53B94" w:rsidP="00453B94"/>
    <w:sectPr w:rsidSect="00453B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94" w:rsidRPr="00BD60C1" w:rsidP="00BD60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C1" w:rsidP="00453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60C1" w:rsidP="00453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60C1" w:rsidP="00453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B94" w:rsidRPr="00BD60C1" w:rsidP="00BD60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0C1" w:rsidRPr="002D2AF8" w:rsidP="00453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HLTMSG002 Assess client massage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D60C1" w:rsidP="00453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B94"/>
  </w:style>
  <w:style w:type="character" w:customStyle="1" w:styleId="Heading1Char">
    <w:name w:val="Heading 1 Char"/>
    <w:basedOn w:val="DefaultParagraphFont"/>
    <w:link w:val="Heading1"/>
    <w:rsid w:val="00453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B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B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3B94"/>
    <w:rPr>
      <w:b/>
      <w:spacing w:val="0"/>
    </w:rPr>
  </w:style>
  <w:style w:type="character" w:styleId="Emphasis">
    <w:name w:val="Emphasis"/>
    <w:basedOn w:val="DefaultParagraphFont"/>
    <w:qFormat/>
    <w:rsid w:val="00453B94"/>
    <w:rPr>
      <w:i/>
    </w:rPr>
  </w:style>
  <w:style w:type="paragraph" w:customStyle="1" w:styleId="SuperHeading">
    <w:name w:val="SuperHeading"/>
    <w:basedOn w:val="Normal"/>
    <w:rsid w:val="00453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3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453B94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453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B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B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3B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3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3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B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B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3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B94"/>
  </w:style>
  <w:style w:type="paragraph" w:styleId="TableofFigures">
    <w:name w:val="table of figures"/>
    <w:basedOn w:val="Normal"/>
    <w:next w:val="Normal"/>
    <w:semiHidden/>
    <w:rsid w:val="00453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B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3B94"/>
    <w:rPr>
      <w:rFonts w:ascii="Wingdings" w:hAnsi="Wingdings"/>
    </w:rPr>
  </w:style>
  <w:style w:type="paragraph" w:customStyle="1" w:styleId="TableHeading">
    <w:name w:val="Table Heading"/>
    <w:basedOn w:val="HeadingBase"/>
    <w:rsid w:val="00453B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3B94"/>
    <w:rPr>
      <w:color w:val="0033CC"/>
      <w:u w:val="none"/>
    </w:rPr>
  </w:style>
  <w:style w:type="paragraph" w:customStyle="1" w:styleId="BodyTextRight">
    <w:name w:val="Body Text Right"/>
    <w:basedOn w:val="BodyText"/>
    <w:rsid w:val="00453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B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B94"/>
    <w:rPr>
      <w:sz w:val="32"/>
    </w:rPr>
  </w:style>
  <w:style w:type="paragraph" w:customStyle="1" w:styleId="HeadingProcedure">
    <w:name w:val="Heading Procedure"/>
    <w:basedOn w:val="HeadingBase"/>
    <w:next w:val="Normal"/>
    <w:rsid w:val="00453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B94"/>
    <w:pPr>
      <w:spacing w:before="60" w:after="60"/>
    </w:pPr>
  </w:style>
  <w:style w:type="paragraph" w:customStyle="1" w:styleId="ListNote">
    <w:name w:val="List Note"/>
    <w:basedOn w:val="List"/>
    <w:rsid w:val="00453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B94"/>
    <w:rPr>
      <w:rFonts w:ascii="Courier New" w:hAnsi="Courier New"/>
    </w:rPr>
  </w:style>
  <w:style w:type="paragraph" w:customStyle="1" w:styleId="NoteBullet">
    <w:name w:val="Note Bullet"/>
    <w:basedOn w:val="Note"/>
    <w:rsid w:val="00453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B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3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B94"/>
    <w:rPr>
      <w:b/>
      <w:smallCaps/>
    </w:rPr>
  </w:style>
  <w:style w:type="paragraph" w:customStyle="1" w:styleId="TableListNumber">
    <w:name w:val="Table List Number"/>
    <w:basedOn w:val="ListNumber"/>
    <w:rsid w:val="00453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B94"/>
    <w:pPr>
      <w:numPr>
        <w:numId w:val="7"/>
      </w:numPr>
    </w:pPr>
  </w:style>
  <w:style w:type="paragraph" w:customStyle="1" w:styleId="ListAlpha2">
    <w:name w:val="List Alpha 2"/>
    <w:basedOn w:val="List2"/>
    <w:rsid w:val="00453B94"/>
    <w:pPr>
      <w:numPr>
        <w:numId w:val="6"/>
      </w:numPr>
    </w:pPr>
  </w:style>
  <w:style w:type="paragraph" w:styleId="List2">
    <w:name w:val="List 2"/>
    <w:basedOn w:val="BodyText"/>
    <w:rsid w:val="00453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B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B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3B94"/>
    <w:pPr>
      <w:numPr>
        <w:numId w:val="2"/>
      </w:numPr>
    </w:pPr>
  </w:style>
  <w:style w:type="paragraph" w:styleId="ListContinue2">
    <w:name w:val="List Continue 2"/>
    <w:basedOn w:val="List2"/>
    <w:rsid w:val="00453B94"/>
    <w:pPr>
      <w:ind w:firstLine="0"/>
    </w:pPr>
  </w:style>
  <w:style w:type="paragraph" w:styleId="ListContinue3">
    <w:name w:val="List Continue 3"/>
    <w:basedOn w:val="List3"/>
    <w:rsid w:val="00453B94"/>
    <w:pPr>
      <w:ind w:left="1021" w:firstLine="0"/>
    </w:pPr>
  </w:style>
  <w:style w:type="paragraph" w:styleId="ListContinue4">
    <w:name w:val="List Continue 4"/>
    <w:basedOn w:val="List4"/>
    <w:rsid w:val="00453B94"/>
    <w:pPr>
      <w:ind w:firstLine="0"/>
    </w:pPr>
  </w:style>
  <w:style w:type="paragraph" w:styleId="ListContinue5">
    <w:name w:val="List Continue 5"/>
    <w:basedOn w:val="List5"/>
    <w:rsid w:val="00453B94"/>
    <w:pPr>
      <w:ind w:firstLine="0"/>
    </w:pPr>
  </w:style>
  <w:style w:type="paragraph" w:styleId="ListNumber3">
    <w:name w:val="List Number 3"/>
    <w:basedOn w:val="List3"/>
    <w:rsid w:val="00453B94"/>
    <w:pPr>
      <w:numPr>
        <w:numId w:val="3"/>
      </w:numPr>
    </w:pPr>
  </w:style>
  <w:style w:type="paragraph" w:styleId="ListNumber4">
    <w:name w:val="List Number 4"/>
    <w:basedOn w:val="List4"/>
    <w:rsid w:val="00453B94"/>
    <w:pPr>
      <w:numPr>
        <w:numId w:val="4"/>
      </w:numPr>
    </w:pPr>
  </w:style>
  <w:style w:type="paragraph" w:styleId="ListNumber5">
    <w:name w:val="List Number 5"/>
    <w:basedOn w:val="List5"/>
    <w:rsid w:val="00453B94"/>
    <w:pPr>
      <w:numPr>
        <w:numId w:val="5"/>
      </w:numPr>
    </w:pPr>
  </w:style>
  <w:style w:type="paragraph" w:styleId="BlockText">
    <w:name w:val="Block Text"/>
    <w:basedOn w:val="Normal"/>
    <w:rsid w:val="00453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B94"/>
    <w:rPr>
      <w:sz w:val="16"/>
      <w:vertAlign w:val="superscript"/>
    </w:rPr>
  </w:style>
  <w:style w:type="character" w:customStyle="1" w:styleId="Symbols">
    <w:name w:val="Symbols"/>
    <w:basedOn w:val="DefaultParagraphFont"/>
    <w:rsid w:val="00453B94"/>
    <w:rPr>
      <w:rFonts w:ascii="Symbol" w:hAnsi="Symbol"/>
    </w:rPr>
  </w:style>
  <w:style w:type="character" w:customStyle="1" w:styleId="MenuOptions">
    <w:name w:val="Menu Options"/>
    <w:basedOn w:val="DefaultParagraphFont"/>
    <w:rsid w:val="00453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B94"/>
    <w:rPr>
      <w:b/>
    </w:rPr>
  </w:style>
  <w:style w:type="character" w:customStyle="1" w:styleId="Underlined">
    <w:name w:val="Underlined"/>
    <w:basedOn w:val="DefaultParagraphFont"/>
    <w:rsid w:val="00453B94"/>
    <w:rPr>
      <w:u w:val="single"/>
    </w:rPr>
  </w:style>
  <w:style w:type="paragraph" w:customStyle="1" w:styleId="TableBodyTextRight">
    <w:name w:val="Table Body Text Right"/>
    <w:basedOn w:val="TableBodyText"/>
    <w:rsid w:val="00453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B94"/>
    <w:rPr>
      <w:sz w:val="18"/>
    </w:rPr>
  </w:style>
  <w:style w:type="paragraph" w:customStyle="1" w:styleId="BodySmallRight">
    <w:name w:val="Body Small Right"/>
    <w:basedOn w:val="BodyTextRight"/>
    <w:rsid w:val="00453B94"/>
    <w:rPr>
      <w:sz w:val="18"/>
      <w:szCs w:val="18"/>
    </w:rPr>
  </w:style>
  <w:style w:type="paragraph" w:customStyle="1" w:styleId="MarginEdition">
    <w:name w:val="Margin Edition"/>
    <w:basedOn w:val="MarginNote"/>
    <w:rsid w:val="00453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B94"/>
    <w:rPr>
      <w:sz w:val="2"/>
      <w:szCs w:val="2"/>
    </w:rPr>
  </w:style>
  <w:style w:type="character" w:customStyle="1" w:styleId="Small">
    <w:name w:val="Small"/>
    <w:basedOn w:val="DefaultParagraphFont"/>
    <w:rsid w:val="00453B94"/>
    <w:rPr>
      <w:sz w:val="16"/>
    </w:rPr>
  </w:style>
  <w:style w:type="paragraph" w:customStyle="1" w:styleId="WideTable">
    <w:name w:val="Wide Table"/>
    <w:basedOn w:val="Normal"/>
    <w:rsid w:val="00453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B94"/>
  </w:style>
  <w:style w:type="paragraph" w:styleId="Quote">
    <w:name w:val="Quote"/>
    <w:basedOn w:val="Heading1"/>
    <w:link w:val="QuoteChar"/>
    <w:qFormat/>
    <w:rsid w:val="00453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B94"/>
    <w:pPr>
      <w:pageBreakBefore/>
    </w:pPr>
  </w:style>
  <w:style w:type="paragraph" w:customStyle="1" w:styleId="Border">
    <w:name w:val="Border"/>
    <w:basedOn w:val="Normal"/>
    <w:qFormat/>
    <w:rsid w:val="00453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B94"/>
    <w:rPr>
      <w:u w:val="single"/>
    </w:rPr>
  </w:style>
  <w:style w:type="character" w:customStyle="1" w:styleId="BoldandItalics">
    <w:name w:val="Bold and Italics"/>
    <w:qFormat/>
    <w:rsid w:val="00453B94"/>
    <w:rPr>
      <w:b/>
      <w:i/>
      <w:u w:val="none"/>
    </w:rPr>
  </w:style>
  <w:style w:type="paragraph" w:styleId="BalloonText">
    <w:name w:val="Balloon Text"/>
    <w:basedOn w:val="Normal"/>
    <w:link w:val="BalloonTextChar"/>
    <w:rsid w:val="00453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B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B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B94"/>
    <w:pPr>
      <w:spacing w:before="0" w:after="0"/>
    </w:pPr>
  </w:style>
  <w:style w:type="paragraph" w:customStyle="1" w:styleId="BodyTextBold">
    <w:name w:val="Body Text Bold"/>
    <w:basedOn w:val="BodyText"/>
    <w:qFormat/>
    <w:rsid w:val="00453B94"/>
    <w:rPr>
      <w:b/>
    </w:rPr>
  </w:style>
  <w:style w:type="character" w:styleId="Hyperlink">
    <w:name w:val="Hyperlink"/>
    <w:basedOn w:val="DefaultParagraphFont"/>
    <w:uiPriority w:val="99"/>
    <w:unhideWhenUsed/>
    <w:rsid w:val="00BD60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3045</Characters>
  <Application>Microsoft Office Word</Application>
  <DocSecurity>0</DocSecurity>
  <Lines>105</Lines>
  <Paragraphs>56</Paragraphs>
  <ScaleCrop>false</ScaleCrop>
  <Company>Author-it Software Corporation Ltd.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HLTMSG002 Assess client massage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