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E8F" w:rsidP="00870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HLTMSG001 Develop massage practice</w:t>
      </w:r>
      <w:r>
        <w:fldChar w:fldCharType="end"/>
      </w:r>
    </w:p>
    <w:p w:rsidR="00870E8F" w:rsidP="00870E8F">
      <w:pPr>
        <w:pStyle w:val="Version"/>
        <w:sectPr w:rsidSect="00A024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48F" w:rsidP="00A0248F">
      <w:pPr>
        <w:pStyle w:val="SuperHeading"/>
      </w:pPr>
      <w:r w:rsidRPr="00A0248F">
        <w:t>HLTMSG001 Develop massage practice</w:t>
      </w:r>
    </w:p>
    <w:p w:rsidR="00000000" w:rsidRPr="00A0248F" w:rsidP="00A0248F">
      <w:pPr>
        <w:pStyle w:val="Heading1"/>
      </w:pPr>
      <w:bookmarkStart w:id="1" w:name="O_656776"/>
      <w:bookmarkEnd w:id="1"/>
      <w:r w:rsidRPr="00A024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8F" w:rsidP="00A0248F">
            <w:pPr>
              <w:pStyle w:val="BodyText"/>
            </w:pPr>
            <w:r w:rsidRPr="00A0248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rPr>
                <w:rStyle w:val="SpecialBold"/>
              </w:rPr>
              <w:t>Comments</w:t>
            </w:r>
          </w:p>
        </w:tc>
      </w:tr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8F" w:rsidP="00A0248F">
            <w:pPr>
              <w:pStyle w:val="BodyText"/>
            </w:pPr>
            <w:r w:rsidRPr="00A0248F">
              <w:t xml:space="preserve">This version was released in </w:t>
            </w:r>
            <w:r w:rsidRPr="00A0248F">
              <w:rPr>
                <w:rStyle w:val="Emphasis"/>
              </w:rPr>
              <w:t>HLT Health Training Package release 2.0</w:t>
            </w:r>
            <w:r w:rsidRPr="00A0248F">
              <w:t xml:space="preserve"> and meets the requirements of the 2012 Standards for Training Packages.</w:t>
            </w:r>
          </w:p>
          <w:p w:rsidR="00000000" w:rsidRPr="00A0248F" w:rsidP="00A0248F">
            <w:pPr>
              <w:pStyle w:val="BodyText"/>
            </w:pPr>
          </w:p>
          <w:p w:rsidR="00000000" w:rsidRPr="00A0248F" w:rsidP="00A0248F">
            <w:pPr>
              <w:pStyle w:val="BodyText"/>
            </w:pPr>
            <w:r w:rsidRPr="00A0248F">
              <w:t>Significant changes to the elements and performance criteria. New</w:t>
            </w:r>
            <w:r w:rsidRPr="00A0248F">
              <w:t xml:space="preserve"> evidence requirements for assessment, including volume and frequency requirements. Significant change to knowledge evidence.</w:t>
            </w:r>
          </w:p>
        </w:tc>
      </w:tr>
    </w:tbl>
    <w:p w:rsidR="00000000" w:rsidRPr="00A0248F" w:rsidP="00A0248F">
      <w:pPr>
        <w:pStyle w:val="BodyText"/>
      </w:pPr>
    </w:p>
    <w:p w:rsidR="00000000" w:rsidRPr="00A0248F" w:rsidP="00A0248F">
      <w:pPr>
        <w:pStyle w:val="AllowPageBreak"/>
      </w:pPr>
    </w:p>
    <w:p w:rsidR="00000000" w:rsidRPr="00A0248F" w:rsidP="00A0248F">
      <w:pPr>
        <w:pStyle w:val="Heading1"/>
      </w:pPr>
      <w:bookmarkStart w:id="2" w:name="O_656777"/>
      <w:bookmarkEnd w:id="2"/>
      <w:r w:rsidRPr="00A0248F">
        <w:t>Application</w:t>
      </w:r>
    </w:p>
    <w:p w:rsidR="00000000" w:rsidRPr="00A0248F" w:rsidP="00870E8F">
      <w:pPr>
        <w:pStyle w:val="BodyText"/>
      </w:pPr>
      <w:r w:rsidRPr="00A0248F">
        <w:t>This unit describes the skills and knowledge required to establish the foundations of massage pract</w:t>
      </w:r>
      <w:r w:rsidRPr="00A0248F">
        <w:t>ice, evaluate what makes a sustainable practice and then to develop an approach to own practice.</w:t>
      </w:r>
    </w:p>
    <w:p w:rsidR="00000000" w:rsidRPr="00A0248F" w:rsidP="00870E8F">
      <w:pPr>
        <w:pStyle w:val="BodyText"/>
      </w:pPr>
      <w:r w:rsidRPr="00A0248F">
        <w:t>This unit applies to massage therapists.</w:t>
      </w:r>
    </w:p>
    <w:p w:rsidR="00000000" w:rsidRPr="00870E8F" w:rsidP="00870E8F">
      <w:pPr>
        <w:pStyle w:val="BodyText"/>
        <w:rPr>
          <w:i/>
        </w:rPr>
      </w:pPr>
      <w:r w:rsidRPr="00870E8F">
        <w:rPr>
          <w:rStyle w:val="Emphasis"/>
        </w:rPr>
        <w:t>The skills in this unit must be applied in accordance with Commonwealth and State/Territory legislation, Australian/</w:t>
      </w:r>
      <w:r w:rsidRPr="00870E8F">
        <w:rPr>
          <w:rStyle w:val="Emphasis"/>
        </w:rPr>
        <w:t>New Zealand standards and industry codes of practice</w:t>
      </w:r>
      <w:r w:rsidRPr="00870E8F">
        <w:rPr>
          <w:i/>
        </w:rPr>
        <w:t>.</w:t>
      </w:r>
    </w:p>
    <w:p w:rsidR="00000000" w:rsidRPr="00A0248F" w:rsidP="00A0248F">
      <w:pPr>
        <w:pStyle w:val="Heading1"/>
      </w:pPr>
      <w:bookmarkStart w:id="3" w:name="O_656781"/>
      <w:bookmarkEnd w:id="3"/>
      <w:r w:rsidRPr="00A024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8F" w:rsidP="00A0248F">
            <w:pPr>
              <w:pStyle w:val="BodyText"/>
            </w:pPr>
            <w:r w:rsidRPr="00A0248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rPr>
                <w:rStyle w:val="SpecialBold"/>
              </w:rPr>
              <w:t>PERFORMANCE CRITERIA</w:t>
            </w:r>
          </w:p>
        </w:tc>
      </w:tr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8F" w:rsidP="00A0248F">
            <w:pPr>
              <w:pStyle w:val="BodyText"/>
            </w:pPr>
            <w:r w:rsidRPr="00A0248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t>1. Establish foundations of massage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8F" w:rsidP="00A0248F">
            <w:pPr>
              <w:pStyle w:val="BodyText"/>
            </w:pPr>
            <w:r w:rsidRPr="00A0248F">
              <w:t>1.1 Identify, access and interpret information on the central philosophies of massage practice</w:t>
            </w:r>
          </w:p>
          <w:p w:rsidR="00000000" w:rsidRPr="00A0248F" w:rsidP="00A0248F">
            <w:pPr>
              <w:pStyle w:val="BodyText"/>
            </w:pPr>
            <w:r w:rsidRPr="00A0248F">
              <w:t>1.2 Evaluate the ma</w:t>
            </w:r>
            <w:r w:rsidRPr="00A0248F">
              <w:t>ssage system of treatment and its application to current health issues</w:t>
            </w:r>
          </w:p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t>1.3 Compare and contrast massage, other complementary health modalities and broader health practice</w:t>
            </w:r>
          </w:p>
        </w:tc>
      </w:tr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</w:p>
        </w:tc>
      </w:tr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t>2. Represent the massage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8F" w:rsidP="00A0248F">
            <w:pPr>
              <w:pStyle w:val="BodyText"/>
            </w:pPr>
            <w:r w:rsidRPr="00A0248F">
              <w:t>2.1 Determine information needs of different i</w:t>
            </w:r>
            <w:r w:rsidRPr="00A0248F">
              <w:t>ndividuals and groups</w:t>
            </w:r>
          </w:p>
          <w:p w:rsidR="00000000" w:rsidRPr="00A0248F" w:rsidP="00A0248F">
            <w:pPr>
              <w:pStyle w:val="BodyText"/>
            </w:pPr>
            <w:r w:rsidRPr="00A0248F">
              <w:t xml:space="preserve">2.2 Identify key messages that represent the philosophy and practice of massage </w:t>
            </w:r>
          </w:p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t xml:space="preserve">2.3 Communicate information about massage at level of depth appropriate to audience needs </w:t>
            </w:r>
          </w:p>
        </w:tc>
      </w:tr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</w:p>
        </w:tc>
      </w:tr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t>3. Determine requirements for sustainable massage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8F" w:rsidP="00A0248F">
            <w:pPr>
              <w:pStyle w:val="BodyText"/>
            </w:pPr>
            <w:r w:rsidRPr="00A0248F">
              <w:t xml:space="preserve">3.1 Identify key issues that affect the development and sustainability of professional practice </w:t>
            </w:r>
          </w:p>
          <w:p w:rsidR="00000000" w:rsidRPr="00A0248F" w:rsidP="00A0248F">
            <w:pPr>
              <w:pStyle w:val="BodyText"/>
            </w:pPr>
            <w:r w:rsidRPr="00A0248F">
              <w:t>3.2 Identify economic, environmental, human and social considerations, and their impact on professional practice</w:t>
            </w:r>
          </w:p>
          <w:p w:rsidR="00000000" w:rsidRPr="00A0248F" w:rsidP="00A0248F">
            <w:pPr>
              <w:pStyle w:val="BodyText"/>
            </w:pPr>
            <w:r w:rsidRPr="00A0248F">
              <w:t>3.3 Establish a personal health strategy that</w:t>
            </w:r>
            <w:r w:rsidRPr="00A0248F">
              <w:t xml:space="preserve"> supports massage practice</w:t>
            </w:r>
          </w:p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t>3.4 Access, interpret and collate current information that supports professional practice</w:t>
            </w:r>
          </w:p>
        </w:tc>
      </w:tr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ListContinue"/>
              <w:keepLines w:val="0"/>
              <w:numPr>
                <w:ilvl w:val="12"/>
                <w:numId w:val="0"/>
              </w:numPr>
              <w:ind w:left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ListContinue"/>
              <w:rPr>
                <w:lang w:val="en-NZ"/>
              </w:rPr>
            </w:pPr>
          </w:p>
        </w:tc>
      </w:tr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t>4. Develop approach to own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8F" w:rsidP="00A0248F">
            <w:pPr>
              <w:pStyle w:val="BodyText"/>
            </w:pPr>
            <w:r w:rsidRPr="00A0248F">
              <w:t>4.1 Reflect on professional goals and aspirations</w:t>
            </w:r>
          </w:p>
          <w:p w:rsidR="00000000" w:rsidRPr="00A0248F" w:rsidP="00A0248F">
            <w:pPr>
              <w:pStyle w:val="BodyText"/>
            </w:pPr>
            <w:r w:rsidRPr="00A0248F">
              <w:t>4.2 Identify and assess professional opportunities in massage</w:t>
            </w:r>
          </w:p>
          <w:p w:rsidR="00000000" w:rsidRPr="00A0248F" w:rsidP="00A0248F">
            <w:pPr>
              <w:pStyle w:val="BodyText"/>
            </w:pPr>
            <w:r w:rsidRPr="00A0248F">
              <w:t xml:space="preserve">4.3 Reflect on the opportunities and constraints of individual personal circumstances </w:t>
            </w:r>
          </w:p>
          <w:p w:rsidR="00000000" w:rsidRPr="00A0248F" w:rsidP="00A0248F">
            <w:pPr>
              <w:pStyle w:val="BodyText"/>
            </w:pPr>
            <w:r w:rsidRPr="00A0248F">
              <w:t>4.4 Make decisions about practice direction, based on reflection and research</w:t>
            </w:r>
          </w:p>
          <w:p w:rsidR="00000000" w:rsidRPr="00A0248F" w:rsidP="00A0248F">
            <w:pPr>
              <w:pStyle w:val="BodyText"/>
            </w:pPr>
            <w:r w:rsidRPr="00A0248F">
              <w:t>4.5 Develop practical strateg</w:t>
            </w:r>
            <w:r w:rsidRPr="00A0248F">
              <w:t>ies that address own practice goals</w:t>
            </w:r>
          </w:p>
        </w:tc>
      </w:tr>
    </w:tbl>
    <w:p w:rsidR="00000000" w:rsidRPr="00A0248F" w:rsidP="00A0248F">
      <w:pPr>
        <w:pStyle w:val="BodyText"/>
      </w:pPr>
    </w:p>
    <w:p w:rsidR="00000000" w:rsidRPr="00A0248F" w:rsidP="00A0248F">
      <w:pPr>
        <w:pStyle w:val="AllowPageBreak"/>
      </w:pPr>
    </w:p>
    <w:p w:rsidR="00000000" w:rsidRPr="00A0248F" w:rsidP="00A0248F">
      <w:pPr>
        <w:pStyle w:val="Heading1"/>
      </w:pPr>
      <w:bookmarkStart w:id="4" w:name="O_656782"/>
      <w:bookmarkEnd w:id="4"/>
      <w:r w:rsidRPr="00A0248F">
        <w:t>Foundation Skills</w:t>
      </w:r>
    </w:p>
    <w:p w:rsidR="00000000" w:rsidRPr="00870E8F" w:rsidP="00870E8F">
      <w:pPr>
        <w:pStyle w:val="BodyText"/>
        <w:rPr>
          <w:i/>
        </w:rPr>
      </w:pPr>
      <w:r w:rsidRPr="00870E8F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A0248F" w:rsidP="00870E8F">
      <w:pPr>
        <w:pStyle w:val="BodyText"/>
      </w:pPr>
      <w:r w:rsidRPr="00A0248F">
        <w:t>Foundation skills essential to performanc</w:t>
      </w:r>
      <w:r w:rsidRPr="00A0248F">
        <w:t>e are explicit in the performance criteria of this unit of competency.</w:t>
      </w:r>
    </w:p>
    <w:p w:rsidR="00000000" w:rsidRPr="00A0248F" w:rsidP="00A0248F">
      <w:pPr>
        <w:pStyle w:val="Heading1"/>
      </w:pPr>
      <w:bookmarkStart w:id="5" w:name="O_656784"/>
      <w:bookmarkEnd w:id="5"/>
      <w:r w:rsidRPr="00A0248F">
        <w:t>Unit Mapping Information</w:t>
      </w:r>
    </w:p>
    <w:p w:rsidR="00000000" w:rsidRPr="00A0248F" w:rsidP="00870E8F">
      <w:pPr>
        <w:pStyle w:val="BodyText"/>
      </w:pPr>
      <w:r w:rsidRPr="00A0248F">
        <w:t>No equivalent unit.</w:t>
      </w:r>
    </w:p>
    <w:p w:rsidR="00000000" w:rsidRPr="00A0248F" w:rsidP="00A0248F">
      <w:pPr>
        <w:pStyle w:val="Heading1"/>
      </w:pPr>
      <w:bookmarkStart w:id="6" w:name="O_656791"/>
      <w:bookmarkEnd w:id="6"/>
      <w:r w:rsidRPr="00A0248F">
        <w:t>Links</w:t>
      </w:r>
    </w:p>
    <w:p w:rsidR="00000000" w:rsidRPr="00A0248F" w:rsidP="00870E8F">
      <w:pPr>
        <w:pStyle w:val="BodyText"/>
      </w:pPr>
      <w:r w:rsidRPr="00A024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C29D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0248F" w:rsidP="00870E8F">
      <w:pPr>
        <w:pStyle w:val="BodyText"/>
        <w:sectPr w:rsidSect="00A024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48F" w:rsidP="00A0248F">
      <w:pPr>
        <w:pStyle w:val="SuperHeading"/>
      </w:pPr>
      <w:r w:rsidRPr="00A0248F">
        <w:t>Assessment Requirements for HLTMSG001 Develop massage practice</w:t>
      </w:r>
    </w:p>
    <w:p w:rsidR="00000000" w:rsidRPr="00A0248F" w:rsidP="00A0248F">
      <w:pPr>
        <w:pStyle w:val="Heading1"/>
      </w:pPr>
      <w:bookmarkStart w:id="7" w:name="O_656786"/>
      <w:bookmarkEnd w:id="7"/>
      <w:r w:rsidRPr="00A024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8F" w:rsidP="00A0248F">
            <w:pPr>
              <w:pStyle w:val="BodyText"/>
            </w:pPr>
            <w:r w:rsidRPr="00A0248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rPr>
                <w:rStyle w:val="SpecialBold"/>
              </w:rPr>
              <w:t>Comments</w:t>
            </w:r>
          </w:p>
        </w:tc>
      </w:tr>
      <w:tr w:rsidTr="00A02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8F">
            <w:pPr>
              <w:pStyle w:val="BodyText"/>
              <w:rPr>
                <w:lang w:val="en-NZ"/>
              </w:rPr>
            </w:pPr>
            <w:r w:rsidRPr="00A0248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8F" w:rsidP="00A0248F">
            <w:pPr>
              <w:pStyle w:val="BodyText"/>
            </w:pPr>
            <w:r w:rsidRPr="00A0248F">
              <w:t xml:space="preserve">This version was released in </w:t>
            </w:r>
            <w:r w:rsidRPr="00A0248F">
              <w:rPr>
                <w:rStyle w:val="Emphasis"/>
              </w:rPr>
              <w:t>HLT Health Training Package release 2.0</w:t>
            </w:r>
            <w:r w:rsidRPr="00A0248F">
              <w:t xml:space="preserve"> and meets the requirements of the 2012 Standards for Training Packages.</w:t>
            </w:r>
          </w:p>
          <w:p w:rsidR="00000000" w:rsidRPr="00A0248F" w:rsidP="00A0248F">
            <w:pPr>
              <w:pStyle w:val="BodyText"/>
            </w:pPr>
          </w:p>
          <w:p w:rsidR="00000000" w:rsidRPr="00A0248F" w:rsidP="00A0248F">
            <w:pPr>
              <w:pStyle w:val="BodyText"/>
            </w:pPr>
            <w:r w:rsidRPr="00A0248F">
              <w:t>Significant changes to the elements and performance criteria. New evidence requirements for assessment, including volume and frequency requirem</w:t>
            </w:r>
            <w:r w:rsidRPr="00A0248F">
              <w:t>ents. Significant change to knowledge evidence.</w:t>
            </w:r>
          </w:p>
        </w:tc>
      </w:tr>
    </w:tbl>
    <w:p w:rsidR="00000000" w:rsidRPr="00A0248F" w:rsidP="00A0248F">
      <w:pPr>
        <w:pStyle w:val="BodyText"/>
      </w:pPr>
    </w:p>
    <w:p w:rsidR="00000000" w:rsidRPr="00A0248F" w:rsidP="00A0248F">
      <w:pPr>
        <w:pStyle w:val="AllowPageBreak"/>
      </w:pPr>
    </w:p>
    <w:p w:rsidR="00000000" w:rsidRPr="00A0248F" w:rsidP="00A0248F">
      <w:pPr>
        <w:pStyle w:val="Heading1"/>
      </w:pPr>
      <w:bookmarkStart w:id="8" w:name="O_656787"/>
      <w:bookmarkEnd w:id="8"/>
      <w:r w:rsidRPr="00A0248F">
        <w:t>Performance Evidence</w:t>
      </w:r>
    </w:p>
    <w:p w:rsidR="00000000" w:rsidRPr="00A0248F" w:rsidP="00870E8F">
      <w:pPr>
        <w:pStyle w:val="BodyText"/>
      </w:pPr>
      <w:r w:rsidRPr="00A0248F">
        <w:t>The candidate must show evidence of the ability to complete tasks outlined in elements and performance criteria of this unit, manage tasks and manage contingencies in t</w:t>
      </w:r>
      <w:r w:rsidRPr="00A0248F">
        <w:t>he context of the job role. There must be evidence that the candidate has:</w:t>
      </w:r>
    </w:p>
    <w:p w:rsidR="00000000" w:rsidRPr="00A0248F" w:rsidP="00A0248F">
      <w:pPr>
        <w:pStyle w:val="ListBullet"/>
      </w:pPr>
      <w:r w:rsidRPr="00A0248F">
        <w:t>used critical thinking skills to:</w:t>
      </w:r>
    </w:p>
    <w:p w:rsidR="00000000" w:rsidRPr="00A0248F" w:rsidP="00A0248F">
      <w:pPr>
        <w:pStyle w:val="ListBullet2"/>
      </w:pPr>
      <w:r w:rsidRPr="00A0248F">
        <w:t xml:space="preserve">review and reflect on information from a range of sources about massage practice </w:t>
      </w:r>
    </w:p>
    <w:p w:rsidR="00000000" w:rsidRPr="00A0248F" w:rsidP="00A0248F">
      <w:pPr>
        <w:pStyle w:val="ListBullet2"/>
      </w:pPr>
      <w:r w:rsidRPr="00A0248F">
        <w:t>evaluate and articulate requirements for sustainable massage practice</w:t>
      </w:r>
    </w:p>
    <w:p w:rsidR="00000000" w:rsidRPr="00A0248F" w:rsidP="00A0248F">
      <w:pPr>
        <w:pStyle w:val="ListBullet"/>
      </w:pPr>
      <w:r w:rsidRPr="00A0248F">
        <w:t>communicated key messages about massage therapy to meet the information needs of at least 3 different individuals or groups</w:t>
      </w:r>
    </w:p>
    <w:p w:rsidR="00000000" w:rsidRPr="00A0248F" w:rsidP="00A0248F">
      <w:pPr>
        <w:pStyle w:val="ListBullet"/>
      </w:pPr>
      <w:r w:rsidRPr="00A0248F">
        <w:t xml:space="preserve">developed goals for own practice that reflect the values and </w:t>
      </w:r>
      <w:r w:rsidRPr="00A0248F">
        <w:t xml:space="preserve">philosophies of massage therapy </w:t>
      </w:r>
    </w:p>
    <w:p w:rsidR="00000000" w:rsidRPr="00A0248F" w:rsidP="00A0248F">
      <w:pPr>
        <w:pStyle w:val="AllowPageBreak"/>
      </w:pPr>
    </w:p>
    <w:p w:rsidR="00000000" w:rsidRPr="00A0248F" w:rsidP="00A0248F">
      <w:pPr>
        <w:pStyle w:val="Heading1"/>
      </w:pPr>
      <w:bookmarkStart w:id="9" w:name="O_656788"/>
      <w:bookmarkEnd w:id="9"/>
      <w:r w:rsidRPr="00A0248F">
        <w:t>Knowledge Evidence</w:t>
      </w:r>
    </w:p>
    <w:p w:rsidR="00000000" w:rsidRPr="00A0248F" w:rsidP="00870E8F">
      <w:pPr>
        <w:pStyle w:val="BodyText"/>
      </w:pPr>
      <w:r w:rsidRPr="00A0248F">
        <w:t xml:space="preserve">The candidate must be able to demonstrate essential knowledge required to effectively complete tasks outlined in elements and performance criteria of this unit, </w:t>
      </w:r>
      <w:r w:rsidRPr="00A0248F">
        <w:t>manage tasks and manage contingencies in the context of the work role. This includes knowledge of:</w:t>
      </w:r>
    </w:p>
    <w:p w:rsidR="00000000" w:rsidRPr="00A0248F" w:rsidP="00A0248F">
      <w:pPr>
        <w:pStyle w:val="ListBullet"/>
      </w:pPr>
      <w:r w:rsidRPr="00A0248F">
        <w:t>historical development of massage</w:t>
      </w:r>
    </w:p>
    <w:p w:rsidR="00000000" w:rsidRPr="00A0248F" w:rsidP="00A0248F">
      <w:pPr>
        <w:pStyle w:val="ListBullet"/>
      </w:pPr>
      <w:r w:rsidRPr="00A0248F">
        <w:t xml:space="preserve">different types of massage treatments and their key features and purpose, including the difference between relaxation and </w:t>
      </w:r>
      <w:r w:rsidRPr="00A0248F">
        <w:t>remedial massage</w:t>
      </w:r>
    </w:p>
    <w:p w:rsidR="00000000" w:rsidRPr="00A0248F" w:rsidP="00A0248F">
      <w:pPr>
        <w:pStyle w:val="ListBullet"/>
      </w:pPr>
      <w:r w:rsidRPr="00A0248F">
        <w:t>key features of complementary therapies used in conjunction with massage, including:</w:t>
      </w:r>
    </w:p>
    <w:p w:rsidR="00000000" w:rsidRPr="00A0248F" w:rsidP="00A0248F">
      <w:pPr>
        <w:pStyle w:val="ListBullet2"/>
      </w:pPr>
      <w:r w:rsidRPr="00A0248F">
        <w:t>aromatherapy</w:t>
      </w:r>
    </w:p>
    <w:p w:rsidR="00000000" w:rsidRPr="00A0248F" w:rsidP="00A0248F">
      <w:pPr>
        <w:pStyle w:val="ListBullet2"/>
      </w:pPr>
      <w:r w:rsidRPr="00A0248F">
        <w:t>reflexology</w:t>
      </w:r>
    </w:p>
    <w:p w:rsidR="00000000" w:rsidRPr="00A0248F" w:rsidP="00A0248F">
      <w:pPr>
        <w:pStyle w:val="ListBullet"/>
      </w:pPr>
      <w:r w:rsidRPr="00A0248F">
        <w:t>key features of allied health services and their relationship to massage, including:</w:t>
      </w:r>
    </w:p>
    <w:p w:rsidR="00000000" w:rsidRPr="00A0248F" w:rsidP="00A0248F">
      <w:pPr>
        <w:pStyle w:val="ListBullet2"/>
      </w:pPr>
      <w:r w:rsidRPr="00A0248F">
        <w:t>physiotherapy</w:t>
      </w:r>
    </w:p>
    <w:p w:rsidR="00000000" w:rsidRPr="00A0248F" w:rsidP="00A0248F">
      <w:pPr>
        <w:pStyle w:val="ListBullet2"/>
      </w:pPr>
      <w:r w:rsidRPr="00A0248F">
        <w:t>osteopathy</w:t>
      </w:r>
    </w:p>
    <w:p w:rsidR="00000000" w:rsidRPr="00A0248F" w:rsidP="00A0248F">
      <w:pPr>
        <w:pStyle w:val="ListBullet2"/>
      </w:pPr>
      <w:r w:rsidRPr="00A0248F">
        <w:t xml:space="preserve">chiropractic </w:t>
      </w:r>
    </w:p>
    <w:p w:rsidR="00000000" w:rsidRPr="00A0248F" w:rsidP="00A0248F">
      <w:pPr>
        <w:pStyle w:val="ListBullet2"/>
      </w:pPr>
      <w:r w:rsidRPr="00A0248F">
        <w:t>exercise physiology</w:t>
      </w:r>
    </w:p>
    <w:p w:rsidR="00000000" w:rsidRPr="00A0248F" w:rsidP="00A0248F">
      <w:pPr>
        <w:pStyle w:val="ListBullet2"/>
      </w:pPr>
      <w:r w:rsidRPr="00A0248F">
        <w:t>dietetics</w:t>
      </w:r>
    </w:p>
    <w:p w:rsidR="00000000" w:rsidRPr="00A0248F" w:rsidP="00A0248F">
      <w:pPr>
        <w:pStyle w:val="ListBullet2"/>
      </w:pPr>
      <w:r w:rsidRPr="00A0248F">
        <w:t>naturopathy</w:t>
      </w:r>
    </w:p>
    <w:p w:rsidR="00000000" w:rsidRPr="00A0248F" w:rsidP="00A0248F">
      <w:pPr>
        <w:pStyle w:val="ListBullet"/>
      </w:pPr>
      <w:r w:rsidRPr="00A0248F">
        <w:t>place of massage practice in the broader health care system</w:t>
      </w:r>
    </w:p>
    <w:p w:rsidR="00000000" w:rsidRPr="00A0248F" w:rsidP="00A0248F">
      <w:pPr>
        <w:pStyle w:val="ListBullet"/>
      </w:pPr>
      <w:r w:rsidRPr="00A0248F">
        <w:t>professional massage networks and industry bodies</w:t>
      </w:r>
    </w:p>
    <w:p w:rsidR="00000000" w:rsidRPr="00A0248F" w:rsidP="00A0248F">
      <w:pPr>
        <w:pStyle w:val="ListBullet"/>
      </w:pPr>
      <w:r w:rsidRPr="00A0248F">
        <w:t>different models of professional massage practice and their employment opportunities</w:t>
      </w:r>
    </w:p>
    <w:p w:rsidR="00000000" w:rsidRPr="00A0248F" w:rsidP="00A0248F">
      <w:pPr>
        <w:pStyle w:val="ListBullet"/>
      </w:pPr>
      <w:r w:rsidRPr="00A0248F">
        <w:t>components of sust</w:t>
      </w:r>
      <w:r w:rsidRPr="00A0248F">
        <w:t>ainable practice:</w:t>
      </w:r>
    </w:p>
    <w:p w:rsidR="00000000" w:rsidRPr="00A0248F" w:rsidP="00A0248F">
      <w:pPr>
        <w:pStyle w:val="ListBullet2"/>
      </w:pPr>
      <w:r w:rsidRPr="00A0248F">
        <w:t>economic – opportunities and viability</w:t>
      </w:r>
    </w:p>
    <w:p w:rsidR="00000000" w:rsidRPr="00A0248F" w:rsidP="00A0248F">
      <w:pPr>
        <w:pStyle w:val="ListBullet2"/>
      </w:pPr>
      <w:r w:rsidRPr="00A0248F">
        <w:t>environmental</w:t>
      </w:r>
    </w:p>
    <w:p w:rsidR="00000000" w:rsidRPr="00A0248F" w:rsidP="00A0248F">
      <w:pPr>
        <w:pStyle w:val="ListBullet2"/>
      </w:pPr>
      <w:r w:rsidRPr="00A0248F">
        <w:t>human – personal health, professional development</w:t>
      </w:r>
    </w:p>
    <w:p w:rsidR="00000000" w:rsidRPr="00A0248F" w:rsidP="00A0248F">
      <w:pPr>
        <w:pStyle w:val="ListBullet2"/>
      </w:pPr>
      <w:r w:rsidRPr="00A0248F">
        <w:t>social responsibility</w:t>
      </w:r>
    </w:p>
    <w:p w:rsidR="00000000" w:rsidRPr="00A0248F" w:rsidP="00A0248F">
      <w:pPr>
        <w:pStyle w:val="ListBullet"/>
      </w:pPr>
      <w:r w:rsidRPr="00A0248F">
        <w:t xml:space="preserve">legal and ethical considerations (national and state/territory) and how these are applied in individual </w:t>
      </w:r>
      <w:r w:rsidRPr="00A0248F">
        <w:t>practice:</w:t>
      </w:r>
    </w:p>
    <w:p w:rsidR="00000000" w:rsidRPr="00A0248F" w:rsidP="00A0248F">
      <w:pPr>
        <w:pStyle w:val="ListBullet2"/>
      </w:pPr>
      <w:r w:rsidRPr="00A0248F">
        <w:t>children in the workplace</w:t>
      </w:r>
    </w:p>
    <w:p w:rsidR="00000000" w:rsidRPr="00A0248F" w:rsidP="00A0248F">
      <w:pPr>
        <w:pStyle w:val="ListBullet2"/>
      </w:pPr>
      <w:r w:rsidRPr="00A0248F">
        <w:t xml:space="preserve">codes of conduct </w:t>
      </w:r>
    </w:p>
    <w:p w:rsidR="00000000" w:rsidRPr="00A0248F" w:rsidP="00A0248F">
      <w:pPr>
        <w:pStyle w:val="ListBullet2"/>
      </w:pPr>
      <w:r w:rsidRPr="00A0248F">
        <w:t xml:space="preserve">continuing professional education </w:t>
      </w:r>
    </w:p>
    <w:p w:rsidR="00000000" w:rsidRPr="00A0248F" w:rsidP="00A0248F">
      <w:pPr>
        <w:pStyle w:val="ListBullet2"/>
      </w:pPr>
      <w:r w:rsidRPr="00A0248F">
        <w:t>discrimination</w:t>
      </w:r>
    </w:p>
    <w:p w:rsidR="00000000" w:rsidRPr="00A0248F" w:rsidP="00A0248F">
      <w:pPr>
        <w:pStyle w:val="ListBullet2"/>
      </w:pPr>
      <w:r w:rsidRPr="00A0248F">
        <w:t xml:space="preserve">dignity of risk </w:t>
      </w:r>
    </w:p>
    <w:p w:rsidR="00000000" w:rsidRPr="00A0248F" w:rsidP="00A0248F">
      <w:pPr>
        <w:pStyle w:val="ListBullet2"/>
      </w:pPr>
      <w:r w:rsidRPr="00A0248F">
        <w:t xml:space="preserve">duty of care </w:t>
      </w:r>
    </w:p>
    <w:p w:rsidR="00000000" w:rsidRPr="00A0248F" w:rsidP="00A0248F">
      <w:pPr>
        <w:pStyle w:val="ListBullet2"/>
      </w:pPr>
      <w:r w:rsidRPr="00A0248F">
        <w:t xml:space="preserve">human rights </w:t>
      </w:r>
    </w:p>
    <w:p w:rsidR="00000000" w:rsidRPr="00A0248F" w:rsidP="00A0248F">
      <w:pPr>
        <w:pStyle w:val="ListBullet2"/>
      </w:pPr>
      <w:r w:rsidRPr="00A0248F">
        <w:t xml:space="preserve">informed consent </w:t>
      </w:r>
    </w:p>
    <w:p w:rsidR="00000000" w:rsidRPr="00A0248F" w:rsidP="00A0248F">
      <w:pPr>
        <w:pStyle w:val="ListBullet2"/>
      </w:pPr>
      <w:r w:rsidRPr="00A0248F">
        <w:t>insurance requirements</w:t>
      </w:r>
    </w:p>
    <w:p w:rsidR="00000000" w:rsidRPr="00A0248F" w:rsidP="00A0248F">
      <w:pPr>
        <w:pStyle w:val="ListBullet2"/>
      </w:pPr>
      <w:r w:rsidRPr="00A0248F">
        <w:t xml:space="preserve">mandatory reporting </w:t>
      </w:r>
    </w:p>
    <w:p w:rsidR="00000000" w:rsidRPr="00A0248F" w:rsidP="00A0248F">
      <w:pPr>
        <w:pStyle w:val="ListBullet2"/>
      </w:pPr>
      <w:r w:rsidRPr="00A0248F">
        <w:t xml:space="preserve">practitioner/client boundaries </w:t>
      </w:r>
    </w:p>
    <w:p w:rsidR="00000000" w:rsidRPr="00A0248F" w:rsidP="00A0248F">
      <w:pPr>
        <w:pStyle w:val="ListBullet2"/>
      </w:pPr>
      <w:r w:rsidRPr="00A0248F">
        <w:t>privacy, confidentiality and disclosure</w:t>
      </w:r>
    </w:p>
    <w:p w:rsidR="00000000" w:rsidRPr="00A0248F" w:rsidP="00A0248F">
      <w:pPr>
        <w:pStyle w:val="ListBullet2"/>
      </w:pPr>
      <w:r w:rsidRPr="00A0248F">
        <w:t xml:space="preserve">records management </w:t>
      </w:r>
    </w:p>
    <w:p w:rsidR="00000000" w:rsidRPr="00A0248F" w:rsidP="00A0248F">
      <w:pPr>
        <w:pStyle w:val="ListBullet2"/>
      </w:pPr>
      <w:r w:rsidRPr="00A0248F">
        <w:t>work role boundaries – responsibilities and limitations</w:t>
      </w:r>
    </w:p>
    <w:p w:rsidR="00000000" w:rsidRPr="00A0248F" w:rsidP="00A0248F">
      <w:pPr>
        <w:pStyle w:val="ListBullet2"/>
      </w:pPr>
      <w:r w:rsidRPr="00A0248F">
        <w:t>work health and safety</w:t>
      </w:r>
    </w:p>
    <w:p w:rsidR="00000000" w:rsidRPr="00A0248F" w:rsidP="00A0248F">
      <w:pPr>
        <w:pStyle w:val="AllowPageBreak"/>
      </w:pPr>
    </w:p>
    <w:p w:rsidR="00000000" w:rsidRPr="00A0248F" w:rsidP="00A0248F">
      <w:pPr>
        <w:pStyle w:val="Heading1"/>
      </w:pPr>
      <w:bookmarkStart w:id="10" w:name="O_656789"/>
      <w:bookmarkEnd w:id="10"/>
      <w:r w:rsidRPr="00A0248F">
        <w:t>Assessment Conditions</w:t>
      </w:r>
    </w:p>
    <w:p w:rsidR="00000000" w:rsidRPr="00A0248F" w:rsidP="00870E8F">
      <w:pPr>
        <w:pStyle w:val="BodyText"/>
      </w:pPr>
      <w:r w:rsidRPr="00A0248F">
        <w:t>Skills must have been demonstrated in the workplace or in a simulated environm</w:t>
      </w:r>
      <w:r w:rsidRPr="00A0248F">
        <w:t>ent that reflects workplace conditions. The following conditions must be met for this unit:</w:t>
      </w:r>
    </w:p>
    <w:p w:rsidR="00000000" w:rsidRPr="00A0248F" w:rsidP="00A0248F">
      <w:pPr>
        <w:pStyle w:val="ListBullet"/>
      </w:pPr>
      <w:r w:rsidRPr="00A0248F">
        <w:t>use of suitable facilities, equipment and resources</w:t>
      </w:r>
    </w:p>
    <w:p w:rsidR="00000000" w:rsidRPr="00A0248F" w:rsidP="00A0248F">
      <w:pPr>
        <w:pStyle w:val="ListBullet"/>
      </w:pPr>
      <w:r w:rsidRPr="00A0248F">
        <w:t xml:space="preserve">modelling of industry operating conditions and contingencies </w:t>
      </w:r>
    </w:p>
    <w:p w:rsidR="00000000" w:rsidRPr="00A0248F" w:rsidP="00A0248F">
      <w:pPr>
        <w:pStyle w:val="BodyText"/>
      </w:pPr>
    </w:p>
    <w:p w:rsidR="00000000" w:rsidRPr="00A0248F" w:rsidP="00870E8F">
      <w:pPr>
        <w:pStyle w:val="BodyText"/>
      </w:pPr>
      <w:r w:rsidRPr="00A0248F">
        <w:t>Assessors must satisfy the Standards for Registe</w:t>
      </w:r>
      <w:r w:rsidRPr="00A0248F">
        <w:t>red Training Organisations (RTOs) 2015/AQTF mandatory competency requirements for assessors.</w:t>
      </w:r>
    </w:p>
    <w:p w:rsidR="00000000" w:rsidRPr="00A0248F" w:rsidP="00A0248F">
      <w:pPr>
        <w:pStyle w:val="Heading1"/>
      </w:pPr>
      <w:bookmarkStart w:id="11" w:name="O_656792"/>
      <w:bookmarkEnd w:id="11"/>
      <w:r w:rsidRPr="00A0248F">
        <w:t>Links</w:t>
      </w:r>
    </w:p>
    <w:p w:rsidR="00000000" w:rsidRPr="00A0248F" w:rsidP="00870E8F">
      <w:pPr>
        <w:pStyle w:val="BodyText"/>
      </w:pPr>
      <w:r w:rsidRPr="00A024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C29D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0248F" w:rsidP="00A0248F"/>
    <w:sectPr w:rsidSect="00A024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8F" w:rsidRPr="00870E8F" w:rsidP="00870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8F" w:rsidP="00A024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E8F" w:rsidP="00A024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70E8F" w:rsidP="00A024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8F" w:rsidP="00A024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0E8F">
      <w:t>Approved</w:t>
    </w:r>
    <w:r w:rsidR="00870E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0E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0E8F">
      <w:rPr>
        <w:noProof/>
      </w:rPr>
      <w:t>4</w:t>
    </w:r>
    <w:r>
      <w:rPr>
        <w:noProof/>
      </w:rPr>
      <w:fldChar w:fldCharType="end"/>
    </w:r>
  </w:p>
  <w:p w:rsidR="00A0248F" w:rsidP="00A024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0E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0E8F">
      <w:t>HumanAbility</w:t>
    </w:r>
    <w:r w:rsidR="00870E8F">
      <w:fldChar w:fldCharType="end"/>
    </w:r>
  </w:p>
  <w:p w:rsidR="00A0248F" w:rsidP="00A024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48F" w:rsidRPr="00870E8F" w:rsidP="00870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8F" w:rsidRPr="002D2AF8" w:rsidP="00A024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HLTMSG001 Develop massage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0E8F" w:rsidP="00A024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8F" w:rsidRPr="002D2AF8" w:rsidP="00A024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0E8F">
      <w:t>HLTMSG001 Develop massage practice</w:t>
    </w:r>
    <w:r w:rsidR="00870E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0E8F">
      <w:rPr>
        <w:noProof/>
      </w:rPr>
      <w:t>2 March 2025</w:t>
    </w:r>
    <w:r>
      <w:fldChar w:fldCharType="end"/>
    </w:r>
  </w:p>
  <w:p w:rsidR="00A0248F" w:rsidP="00A024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122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DA5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76B7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4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4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4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4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4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4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4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4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4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4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4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48F"/>
  </w:style>
  <w:style w:type="character" w:customStyle="1" w:styleId="Heading1Char">
    <w:name w:val="Heading 1 Char"/>
    <w:basedOn w:val="DefaultParagraphFont"/>
    <w:link w:val="Heading1"/>
    <w:rsid w:val="00A024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4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4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4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48F"/>
    <w:rPr>
      <w:b/>
      <w:spacing w:val="0"/>
    </w:rPr>
  </w:style>
  <w:style w:type="paragraph" w:styleId="ListBullet2">
    <w:name w:val="List Bullet 2"/>
    <w:basedOn w:val="List2"/>
    <w:rsid w:val="00A024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248F"/>
    <w:rPr>
      <w:i/>
    </w:rPr>
  </w:style>
  <w:style w:type="paragraph" w:customStyle="1" w:styleId="SuperHeading">
    <w:name w:val="SuperHeading"/>
    <w:basedOn w:val="Normal"/>
    <w:rsid w:val="00A024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4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A0248F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A024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4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4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4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4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4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4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4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4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4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4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4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4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4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4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4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4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4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4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4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4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4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4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4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4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4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4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4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4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4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4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48F"/>
  </w:style>
  <w:style w:type="paragraph" w:styleId="TableofFigures">
    <w:name w:val="table of figures"/>
    <w:basedOn w:val="Normal"/>
    <w:next w:val="Normal"/>
    <w:semiHidden/>
    <w:rsid w:val="00A024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4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48F"/>
    <w:rPr>
      <w:rFonts w:ascii="Wingdings" w:hAnsi="Wingdings"/>
    </w:rPr>
  </w:style>
  <w:style w:type="paragraph" w:customStyle="1" w:styleId="TableHeading">
    <w:name w:val="Table Heading"/>
    <w:basedOn w:val="HeadingBase"/>
    <w:rsid w:val="00A024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48F"/>
    <w:rPr>
      <w:color w:val="0033CC"/>
      <w:u w:val="none"/>
    </w:rPr>
  </w:style>
  <w:style w:type="paragraph" w:customStyle="1" w:styleId="BodyTextRight">
    <w:name w:val="Body Text Right"/>
    <w:basedOn w:val="BodyText"/>
    <w:rsid w:val="00A024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4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4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4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4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4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48F"/>
    <w:rPr>
      <w:sz w:val="32"/>
    </w:rPr>
  </w:style>
  <w:style w:type="paragraph" w:customStyle="1" w:styleId="HeadingProcedure">
    <w:name w:val="Heading Procedure"/>
    <w:basedOn w:val="HeadingBase"/>
    <w:next w:val="Normal"/>
    <w:rsid w:val="00A024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48F"/>
    <w:pPr>
      <w:spacing w:before="60" w:after="60"/>
    </w:pPr>
  </w:style>
  <w:style w:type="paragraph" w:customStyle="1" w:styleId="ListNote">
    <w:name w:val="List Note"/>
    <w:basedOn w:val="List"/>
    <w:rsid w:val="00A024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4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4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48F"/>
    <w:rPr>
      <w:rFonts w:ascii="Courier New" w:hAnsi="Courier New"/>
    </w:rPr>
  </w:style>
  <w:style w:type="paragraph" w:customStyle="1" w:styleId="NoteBullet">
    <w:name w:val="Note Bullet"/>
    <w:basedOn w:val="Note"/>
    <w:rsid w:val="00A024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4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4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4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4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4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4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48F"/>
    <w:rPr>
      <w:b/>
      <w:smallCaps/>
    </w:rPr>
  </w:style>
  <w:style w:type="paragraph" w:customStyle="1" w:styleId="TableListNumber">
    <w:name w:val="Table List Number"/>
    <w:basedOn w:val="ListNumber"/>
    <w:rsid w:val="00A024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4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48F"/>
    <w:pPr>
      <w:numPr>
        <w:numId w:val="9"/>
      </w:numPr>
    </w:pPr>
  </w:style>
  <w:style w:type="paragraph" w:customStyle="1" w:styleId="ListAlpha2">
    <w:name w:val="List Alpha 2"/>
    <w:basedOn w:val="List2"/>
    <w:rsid w:val="00A0248F"/>
    <w:pPr>
      <w:numPr>
        <w:numId w:val="8"/>
      </w:numPr>
    </w:pPr>
  </w:style>
  <w:style w:type="paragraph" w:styleId="List2">
    <w:name w:val="List 2"/>
    <w:basedOn w:val="BodyText"/>
    <w:rsid w:val="00A024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4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4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4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4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4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48F"/>
    <w:pPr>
      <w:numPr>
        <w:numId w:val="4"/>
      </w:numPr>
    </w:pPr>
  </w:style>
  <w:style w:type="paragraph" w:styleId="ListContinue2">
    <w:name w:val="List Continue 2"/>
    <w:basedOn w:val="List2"/>
    <w:rsid w:val="00A0248F"/>
    <w:pPr>
      <w:ind w:firstLine="0"/>
    </w:pPr>
  </w:style>
  <w:style w:type="paragraph" w:styleId="ListContinue3">
    <w:name w:val="List Continue 3"/>
    <w:basedOn w:val="List3"/>
    <w:rsid w:val="00A0248F"/>
    <w:pPr>
      <w:ind w:left="1021" w:firstLine="0"/>
    </w:pPr>
  </w:style>
  <w:style w:type="paragraph" w:styleId="ListContinue4">
    <w:name w:val="List Continue 4"/>
    <w:basedOn w:val="List4"/>
    <w:rsid w:val="00A0248F"/>
    <w:pPr>
      <w:ind w:firstLine="0"/>
    </w:pPr>
  </w:style>
  <w:style w:type="paragraph" w:styleId="ListContinue5">
    <w:name w:val="List Continue 5"/>
    <w:basedOn w:val="List5"/>
    <w:rsid w:val="00A0248F"/>
    <w:pPr>
      <w:ind w:firstLine="0"/>
    </w:pPr>
  </w:style>
  <w:style w:type="paragraph" w:styleId="ListNumber3">
    <w:name w:val="List Number 3"/>
    <w:basedOn w:val="List3"/>
    <w:rsid w:val="00A0248F"/>
    <w:pPr>
      <w:numPr>
        <w:numId w:val="5"/>
      </w:numPr>
    </w:pPr>
  </w:style>
  <w:style w:type="paragraph" w:styleId="ListNumber4">
    <w:name w:val="List Number 4"/>
    <w:basedOn w:val="List4"/>
    <w:rsid w:val="00A0248F"/>
    <w:pPr>
      <w:numPr>
        <w:numId w:val="6"/>
      </w:numPr>
    </w:pPr>
  </w:style>
  <w:style w:type="paragraph" w:styleId="ListNumber5">
    <w:name w:val="List Number 5"/>
    <w:basedOn w:val="List5"/>
    <w:rsid w:val="00A0248F"/>
    <w:pPr>
      <w:numPr>
        <w:numId w:val="7"/>
      </w:numPr>
    </w:pPr>
  </w:style>
  <w:style w:type="paragraph" w:styleId="BlockText">
    <w:name w:val="Block Text"/>
    <w:basedOn w:val="Normal"/>
    <w:rsid w:val="00A024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4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48F"/>
    <w:rPr>
      <w:sz w:val="16"/>
      <w:vertAlign w:val="superscript"/>
    </w:rPr>
  </w:style>
  <w:style w:type="character" w:customStyle="1" w:styleId="Symbols">
    <w:name w:val="Symbols"/>
    <w:basedOn w:val="DefaultParagraphFont"/>
    <w:rsid w:val="00A0248F"/>
    <w:rPr>
      <w:rFonts w:ascii="Symbol" w:hAnsi="Symbol"/>
    </w:rPr>
  </w:style>
  <w:style w:type="character" w:customStyle="1" w:styleId="MenuOptions">
    <w:name w:val="Menu Options"/>
    <w:basedOn w:val="DefaultParagraphFont"/>
    <w:rsid w:val="00A024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48F"/>
    <w:rPr>
      <w:b/>
    </w:rPr>
  </w:style>
  <w:style w:type="character" w:customStyle="1" w:styleId="Underlined">
    <w:name w:val="Underlined"/>
    <w:basedOn w:val="DefaultParagraphFont"/>
    <w:rsid w:val="00A0248F"/>
    <w:rPr>
      <w:u w:val="single"/>
    </w:rPr>
  </w:style>
  <w:style w:type="paragraph" w:customStyle="1" w:styleId="TableBodyTextRight">
    <w:name w:val="Table Body Text Right"/>
    <w:basedOn w:val="TableBodyText"/>
    <w:rsid w:val="00A024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48F"/>
    <w:rPr>
      <w:sz w:val="18"/>
    </w:rPr>
  </w:style>
  <w:style w:type="paragraph" w:customStyle="1" w:styleId="BodySmallRight">
    <w:name w:val="Body Small Right"/>
    <w:basedOn w:val="BodyTextRight"/>
    <w:rsid w:val="00A0248F"/>
    <w:rPr>
      <w:sz w:val="18"/>
      <w:szCs w:val="18"/>
    </w:rPr>
  </w:style>
  <w:style w:type="paragraph" w:customStyle="1" w:styleId="MarginEdition">
    <w:name w:val="Margin Edition"/>
    <w:basedOn w:val="MarginNote"/>
    <w:rsid w:val="00A024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48F"/>
    <w:rPr>
      <w:sz w:val="2"/>
      <w:szCs w:val="2"/>
    </w:rPr>
  </w:style>
  <w:style w:type="character" w:customStyle="1" w:styleId="Small">
    <w:name w:val="Small"/>
    <w:basedOn w:val="DefaultParagraphFont"/>
    <w:rsid w:val="00A0248F"/>
    <w:rPr>
      <w:sz w:val="16"/>
    </w:rPr>
  </w:style>
  <w:style w:type="paragraph" w:customStyle="1" w:styleId="WideTable">
    <w:name w:val="Wide Table"/>
    <w:basedOn w:val="Normal"/>
    <w:rsid w:val="00A024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48F"/>
  </w:style>
  <w:style w:type="paragraph" w:styleId="Quote">
    <w:name w:val="Quote"/>
    <w:basedOn w:val="Heading1"/>
    <w:link w:val="QuoteChar"/>
    <w:qFormat/>
    <w:rsid w:val="00A024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4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48F"/>
    <w:pPr>
      <w:pageBreakBefore/>
    </w:pPr>
  </w:style>
  <w:style w:type="paragraph" w:customStyle="1" w:styleId="Border">
    <w:name w:val="Border"/>
    <w:basedOn w:val="Normal"/>
    <w:qFormat/>
    <w:rsid w:val="00A024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4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4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4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4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4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4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4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4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48F"/>
    <w:rPr>
      <w:u w:val="single"/>
    </w:rPr>
  </w:style>
  <w:style w:type="character" w:customStyle="1" w:styleId="BoldandItalics">
    <w:name w:val="Bold and Italics"/>
    <w:qFormat/>
    <w:rsid w:val="00A0248F"/>
    <w:rPr>
      <w:b/>
      <w:i/>
      <w:u w:val="none"/>
    </w:rPr>
  </w:style>
  <w:style w:type="paragraph" w:styleId="BalloonText">
    <w:name w:val="Balloon Text"/>
    <w:basedOn w:val="Normal"/>
    <w:link w:val="BalloonTextChar"/>
    <w:rsid w:val="00A024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4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4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4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4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4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48F"/>
    <w:pPr>
      <w:spacing w:before="0" w:after="0"/>
    </w:pPr>
  </w:style>
  <w:style w:type="paragraph" w:customStyle="1" w:styleId="BodyTextBold">
    <w:name w:val="Body Text Bold"/>
    <w:basedOn w:val="BodyText"/>
    <w:qFormat/>
    <w:rsid w:val="00A0248F"/>
    <w:rPr>
      <w:b/>
    </w:rPr>
  </w:style>
  <w:style w:type="character" w:styleId="Hyperlink">
    <w:name w:val="Hyperlink"/>
    <w:basedOn w:val="DefaultParagraphFont"/>
    <w:uiPriority w:val="99"/>
    <w:unhideWhenUsed/>
    <w:rsid w:val="00870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5693</Characters>
  <Application>Microsoft Office Word</Application>
  <DocSecurity>0</DocSecurity>
  <Lines>189</Lines>
  <Paragraphs>123</Paragraphs>
  <ScaleCrop>false</ScaleCrop>
  <Company>Author-it Software Corporation Ltd.</Company>
  <LinksUpToDate>false</LinksUpToDate>
  <CharactersWithSpaces>6420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HLTMSG001 Develop massage practice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