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547" w:rsidP="00665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HLTKIN005 Monitor and evaluate client progress</w:t>
      </w:r>
      <w:r>
        <w:fldChar w:fldCharType="end"/>
      </w:r>
    </w:p>
    <w:p w:rsidR="00665547" w:rsidP="00665547">
      <w:pPr>
        <w:pStyle w:val="Version"/>
        <w:sectPr w:rsidSect="006F3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EF1" w:rsidP="006F3EF1">
      <w:pPr>
        <w:pStyle w:val="SuperHeading"/>
      </w:pPr>
      <w:r w:rsidRPr="006F3EF1">
        <w:t>HLTKIN005 Monitor and evaluate client progress</w:t>
      </w:r>
    </w:p>
    <w:p w:rsidR="00000000" w:rsidRPr="006F3EF1" w:rsidP="006F3EF1">
      <w:pPr>
        <w:pStyle w:val="Heading1"/>
      </w:pPr>
      <w:bookmarkStart w:id="1" w:name="O_656738"/>
      <w:bookmarkEnd w:id="1"/>
      <w:r w:rsidRPr="006F3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rPr>
                <w:rStyle w:val="SpecialBold"/>
              </w:rPr>
              <w:t>Comments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t xml:space="preserve">This version was released in </w:t>
            </w:r>
            <w:r w:rsidRPr="006F3EF1">
              <w:rPr>
                <w:rStyle w:val="Emphasis"/>
              </w:rPr>
              <w:t>CHC Community Services Training Package release 2.0</w:t>
            </w:r>
            <w:r w:rsidRPr="006F3EF1">
              <w:t xml:space="preserve"> and meets the requirements of the 2012 Standards for Training Packages.</w:t>
            </w:r>
          </w:p>
          <w:p w:rsidR="00000000" w:rsidRPr="006F3EF1" w:rsidP="006F3EF1">
            <w:pPr>
              <w:pStyle w:val="BodyText"/>
            </w:pPr>
          </w:p>
          <w:p w:rsidR="00000000" w:rsidRPr="006F3EF1" w:rsidP="006F3EF1">
            <w:pPr>
              <w:pStyle w:val="BodyText"/>
            </w:pPr>
            <w:r w:rsidRPr="006F3EF1">
              <w:t>Significant changes to the elements and perfo</w:t>
            </w:r>
            <w:r w:rsidRPr="006F3EF1">
              <w:t>rmance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6F3EF1" w:rsidP="006F3EF1">
      <w:pPr>
        <w:pStyle w:val="BodyText"/>
      </w:pPr>
    </w:p>
    <w:p w:rsidR="00000000" w:rsidRPr="006F3EF1" w:rsidP="006F3EF1">
      <w:pPr>
        <w:pStyle w:val="AllowPageBreak"/>
      </w:pPr>
    </w:p>
    <w:p w:rsidR="00000000" w:rsidRPr="006F3EF1" w:rsidP="006F3EF1">
      <w:pPr>
        <w:pStyle w:val="Heading1"/>
      </w:pPr>
      <w:bookmarkStart w:id="2" w:name="O_656739"/>
      <w:bookmarkEnd w:id="2"/>
      <w:r w:rsidRPr="006F3EF1">
        <w:t>Application</w:t>
      </w:r>
    </w:p>
    <w:p w:rsidR="00000000" w:rsidRPr="006F3EF1" w:rsidP="00665547">
      <w:pPr>
        <w:pStyle w:val="BodyText"/>
      </w:pPr>
      <w:r w:rsidRPr="006F3EF1">
        <w:t>This unit describ</w:t>
      </w:r>
      <w:r w:rsidRPr="006F3EF1">
        <w:t>es the skills and knowledge required to rechallenge previous assessments and balances and adapt treatment plans accordingly. It also includes using individual client evaluation to inform overall practice.</w:t>
      </w:r>
    </w:p>
    <w:p w:rsidR="00000000" w:rsidRPr="006F3EF1" w:rsidP="00665547">
      <w:pPr>
        <w:pStyle w:val="BodyText"/>
      </w:pPr>
      <w:r w:rsidRPr="006F3EF1">
        <w:t>This unit applies to kinesiologists.</w:t>
      </w:r>
    </w:p>
    <w:p w:rsidR="00000000" w:rsidRPr="00665547" w:rsidP="00665547">
      <w:pPr>
        <w:pStyle w:val="BodyText"/>
        <w:rPr>
          <w:i/>
        </w:rPr>
      </w:pPr>
      <w:r w:rsidRPr="00665547">
        <w:rPr>
          <w:rStyle w:val="Emphasis"/>
        </w:rPr>
        <w:t>The skills i</w:t>
      </w:r>
      <w:r w:rsidRPr="00665547">
        <w:rPr>
          <w:rStyle w:val="Emphasis"/>
        </w:rPr>
        <w:t>n this unit must be applied in accordance with Commonwealth and State/Territory legislation, Australian/New Zealand standards and industry codes of practice</w:t>
      </w:r>
      <w:r w:rsidRPr="00665547">
        <w:rPr>
          <w:i/>
        </w:rPr>
        <w:t>.</w:t>
      </w:r>
    </w:p>
    <w:p w:rsidR="00000000" w:rsidRPr="006F3EF1" w:rsidP="006F3EF1">
      <w:pPr>
        <w:pStyle w:val="Heading1"/>
      </w:pPr>
      <w:bookmarkStart w:id="3" w:name="O_656743"/>
      <w:bookmarkEnd w:id="3"/>
      <w:r w:rsidRPr="006F3E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rPr>
                <w:rStyle w:val="SpecialBold"/>
              </w:rPr>
              <w:t>PERFORMANCE CRITERIA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>1. Evaluate client progress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t>1.1 Seek client feedback about impacts of balances and compliance with the treatment plan</w:t>
            </w:r>
          </w:p>
          <w:p w:rsidR="00000000" w:rsidRPr="006F3EF1" w:rsidP="006F3EF1">
            <w:pPr>
              <w:pStyle w:val="BodyText"/>
            </w:pPr>
            <w:r w:rsidRPr="006F3EF1">
              <w:t>1.</w:t>
            </w:r>
            <w:r w:rsidRPr="006F3EF1">
              <w:t xml:space="preserve">2 Identify improvements or changes in client condition and compare with expectations in the treatment plan </w:t>
            </w:r>
          </w:p>
          <w:p w:rsidR="00000000" w:rsidRPr="006F3EF1" w:rsidP="006F3EF1">
            <w:pPr>
              <w:pStyle w:val="BodyText"/>
            </w:pPr>
            <w:r w:rsidRPr="006F3EF1">
              <w:t xml:space="preserve">1.3 Identify and respond to factors that may be inhibiting client progress </w:t>
            </w:r>
          </w:p>
          <w:p w:rsidR="00000000" w:rsidRPr="006F3EF1" w:rsidP="006F3EF1">
            <w:pPr>
              <w:pStyle w:val="BodyText"/>
            </w:pPr>
            <w:r w:rsidRPr="006F3EF1">
              <w:t>1.4 Seek additional client information when progress suggests the need f</w:t>
            </w:r>
            <w:r w:rsidRPr="006F3EF1">
              <w:t>or further investigation</w:t>
            </w:r>
          </w:p>
          <w:p w:rsidR="00000000" w:rsidRPr="006F3EF1" w:rsidP="006F3EF1">
            <w:pPr>
              <w:pStyle w:val="BodyText"/>
            </w:pPr>
            <w:r w:rsidRPr="006F3EF1">
              <w:t>1.5 Identify unresolved issues or further areas for support as required</w:t>
            </w:r>
          </w:p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>1.6 Accurately document findings in client records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 xml:space="preserve"> 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t>2. Adjust treatment based on evaluation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t xml:space="preserve">2.1 Determine the need for adjustment to treatment plan based </w:t>
            </w:r>
            <w:r w:rsidRPr="006F3EF1">
              <w:t>on evaluation findings, muscle monitoring and analysis of other information</w:t>
            </w:r>
          </w:p>
          <w:p w:rsidR="00000000" w:rsidRPr="006F3EF1" w:rsidP="006F3EF1">
            <w:pPr>
              <w:pStyle w:val="BodyText"/>
            </w:pPr>
            <w:r w:rsidRPr="006F3EF1">
              <w:t xml:space="preserve">2.2 Adjust treatment plans based on outcomes and review of research or evidence that support kinesiology practice </w:t>
            </w:r>
          </w:p>
          <w:p w:rsidR="00000000" w:rsidRPr="006F3EF1" w:rsidP="006F3EF1">
            <w:pPr>
              <w:pStyle w:val="BodyText"/>
            </w:pPr>
            <w:r w:rsidRPr="006F3EF1">
              <w:t xml:space="preserve">2.3 Accurately document any adjustments to treatment plan </w:t>
            </w:r>
          </w:p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>2</w:t>
            </w:r>
            <w:r w:rsidRPr="006F3EF1">
              <w:t>.4 Re-evaluate and determine whether to terminate case or to plan for further improvement on a different issue if required</w:t>
            </w: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</w:p>
        </w:tc>
      </w:tr>
      <w:tr w:rsidTr="006F3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EF1">
            <w:pPr>
              <w:pStyle w:val="BodyText"/>
              <w:rPr>
                <w:lang w:val="en-NZ"/>
              </w:rPr>
            </w:pPr>
            <w:r w:rsidRPr="006F3EF1">
              <w:t>3. Develop practice from client evaluation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EF1" w:rsidP="006F3EF1">
            <w:pPr>
              <w:pStyle w:val="BodyText"/>
            </w:pPr>
            <w:r w:rsidRPr="006F3EF1">
              <w:t>3.1 Review progress of client in context of own individual practice</w:t>
            </w:r>
          </w:p>
          <w:p w:rsidR="00000000" w:rsidRPr="006F3EF1" w:rsidP="006F3EF1">
            <w:pPr>
              <w:pStyle w:val="BodyText"/>
            </w:pPr>
            <w:r w:rsidRPr="006F3EF1">
              <w:t>3.2 Identify areas</w:t>
            </w:r>
            <w:r w:rsidRPr="006F3EF1">
              <w:t xml:space="preserve"> of own practice for further research or development to support client outcomes</w:t>
            </w:r>
          </w:p>
          <w:p w:rsidR="00000000" w:rsidRPr="006F3EF1" w:rsidP="006F3EF1">
            <w:pPr>
              <w:pStyle w:val="BodyText"/>
            </w:pPr>
            <w:r w:rsidRPr="006F3EF1">
              <w:t>3.3 Pro-actively seek and respond to professional development opportunities</w:t>
            </w:r>
          </w:p>
        </w:tc>
      </w:tr>
    </w:tbl>
    <w:p w:rsidR="00000000" w:rsidRPr="006F3EF1" w:rsidP="006F3EF1">
      <w:pPr>
        <w:pStyle w:val="BodyText"/>
      </w:pPr>
    </w:p>
    <w:p w:rsidR="00000000" w:rsidRPr="006F3EF1" w:rsidP="006F3EF1">
      <w:pPr>
        <w:pStyle w:val="AllowPageBreak"/>
      </w:pPr>
    </w:p>
    <w:p w:rsidR="00000000" w:rsidRPr="006F3EF1" w:rsidP="006F3EF1">
      <w:pPr>
        <w:pStyle w:val="Heading1"/>
      </w:pPr>
      <w:bookmarkStart w:id="4" w:name="O_656744"/>
      <w:bookmarkEnd w:id="4"/>
      <w:r w:rsidRPr="006F3EF1">
        <w:t>Foundation Skills</w:t>
      </w:r>
    </w:p>
    <w:p w:rsidR="00000000" w:rsidRPr="00665547" w:rsidP="00665547">
      <w:pPr>
        <w:pStyle w:val="BodyText"/>
        <w:rPr>
          <w:i/>
        </w:rPr>
      </w:pPr>
      <w:r w:rsidRPr="00665547">
        <w:rPr>
          <w:rStyle w:val="Emphasis"/>
        </w:rPr>
        <w:t>The Foundation Skills describe those required skills (language,</w:t>
      </w:r>
      <w:r w:rsidRPr="00665547">
        <w:rPr>
          <w:rStyle w:val="Emphasis"/>
        </w:rPr>
        <w:t xml:space="preserve"> literacy, numeracy and employment skills) that are essential to performance.</w:t>
      </w:r>
    </w:p>
    <w:p w:rsidR="00000000" w:rsidRPr="006F3EF1" w:rsidP="00665547">
      <w:pPr>
        <w:pStyle w:val="BodyText"/>
      </w:pPr>
      <w:r w:rsidRPr="006F3EF1">
        <w:t>Foundation skills essential to performance are explicit in the performance criteria of this unit of competency.</w:t>
      </w:r>
    </w:p>
    <w:p w:rsidR="00000000" w:rsidRPr="006F3EF1" w:rsidP="006F3EF1">
      <w:pPr>
        <w:pStyle w:val="Heading1"/>
      </w:pPr>
      <w:bookmarkStart w:id="5" w:name="O_656746"/>
      <w:bookmarkEnd w:id="5"/>
      <w:r w:rsidRPr="006F3EF1">
        <w:t>Unit Mapping Information</w:t>
      </w:r>
    </w:p>
    <w:p w:rsidR="00000000" w:rsidRPr="006F3EF1" w:rsidP="00665547">
      <w:pPr>
        <w:pStyle w:val="BodyText"/>
      </w:pPr>
      <w:r w:rsidRPr="006F3EF1">
        <w:t>No equivalent unit.</w:t>
      </w:r>
    </w:p>
    <w:p w:rsidR="00000000" w:rsidRPr="006F3EF1" w:rsidP="006F3EF1">
      <w:pPr>
        <w:pStyle w:val="Heading1"/>
      </w:pPr>
      <w:bookmarkStart w:id="6" w:name="O_656753"/>
      <w:bookmarkEnd w:id="6"/>
      <w:r w:rsidRPr="006F3EF1">
        <w:t>Links</w:t>
      </w:r>
    </w:p>
    <w:p w:rsidR="00000000" w:rsidRPr="006F3EF1" w:rsidP="00665547">
      <w:pPr>
        <w:pStyle w:val="BodyText"/>
      </w:pPr>
      <w:r w:rsidRPr="006F3E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4290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F3EF1" w:rsidP="006F3EF1"/>
    <w:sectPr w:rsidSect="006F3E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F1" w:rsidRPr="00665547" w:rsidP="00665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47" w:rsidP="006F3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547" w:rsidP="006F3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5547" w:rsidP="006F3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EF1" w:rsidRPr="00665547" w:rsidP="00665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47" w:rsidRPr="002D2AF8" w:rsidP="006F3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HLTKIN005 Monitor and evaluate client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65547" w:rsidP="006F3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EF1"/>
  </w:style>
  <w:style w:type="character" w:customStyle="1" w:styleId="Heading1Char">
    <w:name w:val="Heading 1 Char"/>
    <w:basedOn w:val="DefaultParagraphFont"/>
    <w:link w:val="Heading1"/>
    <w:rsid w:val="006F3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E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3EF1"/>
    <w:rPr>
      <w:b/>
      <w:spacing w:val="0"/>
    </w:rPr>
  </w:style>
  <w:style w:type="character" w:styleId="Emphasis">
    <w:name w:val="Emphasis"/>
    <w:basedOn w:val="DefaultParagraphFont"/>
    <w:qFormat/>
    <w:rsid w:val="006F3EF1"/>
    <w:rPr>
      <w:i/>
    </w:rPr>
  </w:style>
  <w:style w:type="paragraph" w:customStyle="1" w:styleId="SuperHeading">
    <w:name w:val="SuperHeading"/>
    <w:basedOn w:val="Normal"/>
    <w:rsid w:val="006F3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E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E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E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E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EF1"/>
  </w:style>
  <w:style w:type="paragraph" w:styleId="TableofFigures">
    <w:name w:val="table of figures"/>
    <w:basedOn w:val="Normal"/>
    <w:next w:val="Normal"/>
    <w:semiHidden/>
    <w:rsid w:val="006F3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E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EF1"/>
    <w:rPr>
      <w:rFonts w:ascii="Wingdings" w:hAnsi="Wingdings"/>
    </w:rPr>
  </w:style>
  <w:style w:type="paragraph" w:customStyle="1" w:styleId="TableHeading">
    <w:name w:val="Table Heading"/>
    <w:basedOn w:val="HeadingBase"/>
    <w:rsid w:val="006F3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EF1"/>
    <w:rPr>
      <w:color w:val="0033CC"/>
      <w:u w:val="none"/>
    </w:rPr>
  </w:style>
  <w:style w:type="paragraph" w:customStyle="1" w:styleId="BodyTextRight">
    <w:name w:val="Body Text Right"/>
    <w:basedOn w:val="BodyText"/>
    <w:rsid w:val="006F3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E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EF1"/>
    <w:rPr>
      <w:sz w:val="32"/>
    </w:rPr>
  </w:style>
  <w:style w:type="paragraph" w:customStyle="1" w:styleId="HeadingProcedure">
    <w:name w:val="Heading Procedure"/>
    <w:basedOn w:val="HeadingBase"/>
    <w:next w:val="Normal"/>
    <w:rsid w:val="006F3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EF1"/>
    <w:pPr>
      <w:spacing w:before="60" w:after="60"/>
    </w:pPr>
  </w:style>
  <w:style w:type="paragraph" w:styleId="ListContinue">
    <w:name w:val="List Continue"/>
    <w:basedOn w:val="List"/>
    <w:rsid w:val="006F3EF1"/>
    <w:pPr>
      <w:ind w:firstLine="0"/>
    </w:pPr>
  </w:style>
  <w:style w:type="paragraph" w:customStyle="1" w:styleId="ListNote">
    <w:name w:val="List Note"/>
    <w:basedOn w:val="List"/>
    <w:rsid w:val="006F3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EF1"/>
    <w:rPr>
      <w:rFonts w:ascii="Courier New" w:hAnsi="Courier New"/>
    </w:rPr>
  </w:style>
  <w:style w:type="paragraph" w:customStyle="1" w:styleId="NoteBullet">
    <w:name w:val="Note Bullet"/>
    <w:basedOn w:val="Note"/>
    <w:rsid w:val="006F3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E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EF1"/>
    <w:rPr>
      <w:b/>
      <w:smallCaps/>
    </w:rPr>
  </w:style>
  <w:style w:type="paragraph" w:customStyle="1" w:styleId="TableListNumber">
    <w:name w:val="Table List Number"/>
    <w:basedOn w:val="ListNumber"/>
    <w:rsid w:val="006F3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EF1"/>
    <w:pPr>
      <w:numPr>
        <w:numId w:val="7"/>
      </w:numPr>
    </w:pPr>
  </w:style>
  <w:style w:type="paragraph" w:customStyle="1" w:styleId="ListAlpha2">
    <w:name w:val="List Alpha 2"/>
    <w:basedOn w:val="List2"/>
    <w:rsid w:val="006F3EF1"/>
    <w:pPr>
      <w:numPr>
        <w:numId w:val="6"/>
      </w:numPr>
    </w:pPr>
  </w:style>
  <w:style w:type="paragraph" w:styleId="List2">
    <w:name w:val="List 2"/>
    <w:basedOn w:val="BodyText"/>
    <w:rsid w:val="006F3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E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E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EF1"/>
    <w:pPr>
      <w:numPr>
        <w:numId w:val="2"/>
      </w:numPr>
    </w:pPr>
  </w:style>
  <w:style w:type="paragraph" w:styleId="ListContinue2">
    <w:name w:val="List Continue 2"/>
    <w:basedOn w:val="List2"/>
    <w:rsid w:val="006F3EF1"/>
    <w:pPr>
      <w:ind w:firstLine="0"/>
    </w:pPr>
  </w:style>
  <w:style w:type="paragraph" w:styleId="ListContinue3">
    <w:name w:val="List Continue 3"/>
    <w:basedOn w:val="List3"/>
    <w:rsid w:val="006F3EF1"/>
    <w:pPr>
      <w:ind w:left="1021" w:firstLine="0"/>
    </w:pPr>
  </w:style>
  <w:style w:type="paragraph" w:styleId="ListContinue4">
    <w:name w:val="List Continue 4"/>
    <w:basedOn w:val="List4"/>
    <w:rsid w:val="006F3EF1"/>
    <w:pPr>
      <w:ind w:firstLine="0"/>
    </w:pPr>
  </w:style>
  <w:style w:type="paragraph" w:styleId="ListContinue5">
    <w:name w:val="List Continue 5"/>
    <w:basedOn w:val="List5"/>
    <w:rsid w:val="006F3EF1"/>
    <w:pPr>
      <w:ind w:firstLine="0"/>
    </w:pPr>
  </w:style>
  <w:style w:type="paragraph" w:styleId="ListNumber3">
    <w:name w:val="List Number 3"/>
    <w:basedOn w:val="List3"/>
    <w:rsid w:val="006F3EF1"/>
    <w:pPr>
      <w:numPr>
        <w:numId w:val="3"/>
      </w:numPr>
    </w:pPr>
  </w:style>
  <w:style w:type="paragraph" w:styleId="ListNumber4">
    <w:name w:val="List Number 4"/>
    <w:basedOn w:val="List4"/>
    <w:rsid w:val="006F3EF1"/>
    <w:pPr>
      <w:numPr>
        <w:numId w:val="4"/>
      </w:numPr>
    </w:pPr>
  </w:style>
  <w:style w:type="paragraph" w:styleId="ListNumber5">
    <w:name w:val="List Number 5"/>
    <w:basedOn w:val="List5"/>
    <w:rsid w:val="006F3EF1"/>
    <w:pPr>
      <w:numPr>
        <w:numId w:val="5"/>
      </w:numPr>
    </w:pPr>
  </w:style>
  <w:style w:type="paragraph" w:styleId="BlockText">
    <w:name w:val="Block Text"/>
    <w:basedOn w:val="Normal"/>
    <w:rsid w:val="006F3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EF1"/>
    <w:rPr>
      <w:sz w:val="16"/>
      <w:vertAlign w:val="superscript"/>
    </w:rPr>
  </w:style>
  <w:style w:type="character" w:customStyle="1" w:styleId="Symbols">
    <w:name w:val="Symbols"/>
    <w:basedOn w:val="DefaultParagraphFont"/>
    <w:rsid w:val="006F3EF1"/>
    <w:rPr>
      <w:rFonts w:ascii="Symbol" w:hAnsi="Symbol"/>
    </w:rPr>
  </w:style>
  <w:style w:type="character" w:customStyle="1" w:styleId="MenuOptions">
    <w:name w:val="Menu Options"/>
    <w:basedOn w:val="DefaultParagraphFont"/>
    <w:rsid w:val="006F3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EF1"/>
    <w:rPr>
      <w:b/>
    </w:rPr>
  </w:style>
  <w:style w:type="character" w:customStyle="1" w:styleId="Underlined">
    <w:name w:val="Underlined"/>
    <w:basedOn w:val="DefaultParagraphFont"/>
    <w:rsid w:val="006F3EF1"/>
    <w:rPr>
      <w:u w:val="single"/>
    </w:rPr>
  </w:style>
  <w:style w:type="paragraph" w:customStyle="1" w:styleId="TableBodyTextRight">
    <w:name w:val="Table Body Text Right"/>
    <w:basedOn w:val="TableBodyText"/>
    <w:rsid w:val="006F3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EF1"/>
    <w:rPr>
      <w:sz w:val="18"/>
    </w:rPr>
  </w:style>
  <w:style w:type="paragraph" w:customStyle="1" w:styleId="BodySmallRight">
    <w:name w:val="Body Small Right"/>
    <w:basedOn w:val="BodyTextRight"/>
    <w:rsid w:val="006F3EF1"/>
    <w:rPr>
      <w:sz w:val="18"/>
      <w:szCs w:val="18"/>
    </w:rPr>
  </w:style>
  <w:style w:type="paragraph" w:customStyle="1" w:styleId="MarginEdition">
    <w:name w:val="Margin Edition"/>
    <w:basedOn w:val="MarginNote"/>
    <w:rsid w:val="006F3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EF1"/>
    <w:rPr>
      <w:sz w:val="2"/>
      <w:szCs w:val="2"/>
    </w:rPr>
  </w:style>
  <w:style w:type="character" w:customStyle="1" w:styleId="Small">
    <w:name w:val="Small"/>
    <w:basedOn w:val="DefaultParagraphFont"/>
    <w:rsid w:val="006F3EF1"/>
    <w:rPr>
      <w:sz w:val="16"/>
    </w:rPr>
  </w:style>
  <w:style w:type="paragraph" w:customStyle="1" w:styleId="WideTable">
    <w:name w:val="Wide Table"/>
    <w:basedOn w:val="Normal"/>
    <w:rsid w:val="006F3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EF1"/>
  </w:style>
  <w:style w:type="paragraph" w:styleId="Quote">
    <w:name w:val="Quote"/>
    <w:basedOn w:val="Heading1"/>
    <w:link w:val="QuoteChar"/>
    <w:qFormat/>
    <w:rsid w:val="006F3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EF1"/>
    <w:pPr>
      <w:pageBreakBefore/>
    </w:pPr>
  </w:style>
  <w:style w:type="paragraph" w:customStyle="1" w:styleId="Border">
    <w:name w:val="Border"/>
    <w:basedOn w:val="Normal"/>
    <w:qFormat/>
    <w:rsid w:val="006F3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EF1"/>
    <w:rPr>
      <w:u w:val="single"/>
    </w:rPr>
  </w:style>
  <w:style w:type="character" w:customStyle="1" w:styleId="BoldandItalics">
    <w:name w:val="Bold and Italics"/>
    <w:qFormat/>
    <w:rsid w:val="006F3EF1"/>
    <w:rPr>
      <w:b/>
      <w:i/>
      <w:u w:val="none"/>
    </w:rPr>
  </w:style>
  <w:style w:type="paragraph" w:styleId="BalloonText">
    <w:name w:val="Balloon Text"/>
    <w:basedOn w:val="Normal"/>
    <w:link w:val="BalloonTextChar"/>
    <w:rsid w:val="006F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EF1"/>
    <w:pPr>
      <w:spacing w:before="0" w:after="0"/>
    </w:pPr>
  </w:style>
  <w:style w:type="paragraph" w:customStyle="1" w:styleId="BodyTextBold">
    <w:name w:val="Body Text Bold"/>
    <w:basedOn w:val="BodyText"/>
    <w:qFormat/>
    <w:rsid w:val="006F3EF1"/>
    <w:rPr>
      <w:b/>
    </w:rPr>
  </w:style>
  <w:style w:type="character" w:styleId="Hyperlink">
    <w:name w:val="Hyperlink"/>
    <w:basedOn w:val="DefaultParagraphFont"/>
    <w:uiPriority w:val="99"/>
    <w:unhideWhenUsed/>
    <w:rsid w:val="00665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2718</Characters>
  <Application>Microsoft Office Word</Application>
  <DocSecurity>0</DocSecurity>
  <Lines>97</Lines>
  <Paragraphs>49</Paragraphs>
  <ScaleCrop>false</ScaleCrop>
  <Company>Author-it Software Corporation Ltd.</Company>
  <LinksUpToDate>false</LinksUpToDate>
  <CharactersWithSpaces>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HLTKIN005 Monitor and evaluate client progress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