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124" w:rsidP="00717124">
      <w:pPr>
        <w:pStyle w:val="Title"/>
      </w:pPr>
      <w:r>
        <w:fldChar w:fldCharType="begin"/>
      </w:r>
      <w:r>
        <w:instrText xml:space="preserve"> TITLE   \* MERGEFORMAT </w:instrText>
      </w:r>
      <w:r>
        <w:fldChar w:fldCharType="separate"/>
      </w:r>
      <w:r>
        <w:t>HLTKIN002 Conduct indicator muscle monitoring</w:t>
      </w:r>
      <w:r>
        <w:fldChar w:fldCharType="end"/>
      </w:r>
    </w:p>
    <w:p w:rsidR="00717124" w:rsidP="00717124">
      <w:pPr>
        <w:pStyle w:val="Version"/>
        <w:sectPr w:rsidSect="001346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64F" w:rsidP="0013464F">
      <w:pPr>
        <w:pStyle w:val="SuperHeading"/>
      </w:pPr>
      <w:r w:rsidRPr="0013464F">
        <w:t>HLTKIN002 Conduct indicator muscle monitoring</w:t>
      </w:r>
    </w:p>
    <w:p w:rsidR="00000000" w:rsidRPr="0013464F" w:rsidP="0013464F">
      <w:pPr>
        <w:pStyle w:val="Heading1"/>
      </w:pPr>
      <w:bookmarkStart w:id="1" w:name="O_656681"/>
      <w:bookmarkEnd w:id="1"/>
      <w:r w:rsidRPr="0013464F">
        <w:t>Modification History</w:t>
      </w:r>
    </w:p>
    <w:tbl>
      <w:tblPr>
        <w:tblW w:w="0" w:type="auto"/>
        <w:tblLayout w:type="fixed"/>
        <w:tblCellMar>
          <w:left w:w="62" w:type="dxa"/>
          <w:right w:w="62" w:type="dxa"/>
        </w:tblCellMar>
        <w:tblLook w:val="0000"/>
      </w:tblPr>
      <w:tblGrid>
        <w:gridCol w:w="2790"/>
        <w:gridCol w:w="6344"/>
      </w:tblGrid>
      <w:tr w:rsidTr="0013464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64F" w:rsidP="0013464F">
            <w:pPr>
              <w:pStyle w:val="BodyText"/>
            </w:pPr>
            <w:r w:rsidRPr="0013464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64F">
            <w:pPr>
              <w:pStyle w:val="BodyText"/>
              <w:rPr>
                <w:lang w:val="en-NZ"/>
              </w:rPr>
            </w:pPr>
            <w:r w:rsidRPr="0013464F">
              <w:rPr>
                <w:rStyle w:val="SpecialBold"/>
              </w:rPr>
              <w:t>Comments</w:t>
            </w:r>
          </w:p>
        </w:tc>
      </w:tr>
      <w:tr w:rsidTr="0013464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64F">
            <w:pPr>
              <w:pStyle w:val="BodyText"/>
              <w:rPr>
                <w:lang w:val="en-NZ"/>
              </w:rPr>
            </w:pPr>
            <w:r w:rsidRPr="0013464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64F" w:rsidP="0013464F">
            <w:pPr>
              <w:pStyle w:val="BodyText"/>
            </w:pPr>
            <w:r w:rsidRPr="0013464F">
              <w:t xml:space="preserve">This version was released in </w:t>
            </w:r>
            <w:r w:rsidRPr="0013464F">
              <w:rPr>
                <w:rStyle w:val="Emphasis"/>
              </w:rPr>
              <w:t>CHC Community Services Training Package release 2.0</w:t>
            </w:r>
            <w:r w:rsidRPr="0013464F">
              <w:t xml:space="preserve"> and meets the requirements of the 2012 Standards for Training Packages.</w:t>
            </w:r>
          </w:p>
          <w:p w:rsidR="00000000" w:rsidRPr="0013464F" w:rsidP="0013464F">
            <w:pPr>
              <w:pStyle w:val="BodyText"/>
            </w:pPr>
            <w:r w:rsidRPr="0013464F">
              <w:t>New unit</w:t>
            </w:r>
          </w:p>
        </w:tc>
      </w:tr>
    </w:tbl>
    <w:p w:rsidR="00000000" w:rsidRPr="0013464F" w:rsidP="0013464F">
      <w:pPr>
        <w:pStyle w:val="BodyText"/>
      </w:pPr>
    </w:p>
    <w:p w:rsidR="00000000" w:rsidRPr="0013464F" w:rsidP="0013464F">
      <w:pPr>
        <w:pStyle w:val="AllowPageBreak"/>
      </w:pPr>
    </w:p>
    <w:p w:rsidR="00000000" w:rsidRPr="0013464F" w:rsidP="0013464F">
      <w:pPr>
        <w:pStyle w:val="Heading1"/>
      </w:pPr>
      <w:bookmarkStart w:id="2" w:name="O_656682"/>
      <w:bookmarkEnd w:id="2"/>
      <w:r w:rsidRPr="0013464F">
        <w:t>Application</w:t>
      </w:r>
    </w:p>
    <w:p w:rsidR="00000000" w:rsidRPr="0013464F" w:rsidP="00717124">
      <w:pPr>
        <w:pStyle w:val="BodyText"/>
      </w:pPr>
      <w:r w:rsidRPr="0013464F">
        <w:t>This u</w:t>
      </w:r>
      <w:r w:rsidRPr="0013464F">
        <w:t>nit describes the skills and knowledge required to monitor neurological feedback from the body using manual muscle monitoring. It requires the ability to prepare self and client, gain consent, establish indicator muscles, make pre-checks and to integrate b</w:t>
      </w:r>
      <w:r w:rsidRPr="0013464F">
        <w:t>oth client and practitioner perspectives in indicator muscle monitoring to determine imbalances. This skill is the fundamental tool used in kinesiology. The use of self-testing, where the practitioner tests themselves on behalf of the client, falls outside</w:t>
      </w:r>
      <w:r w:rsidRPr="0013464F">
        <w:t xml:space="preserve"> of the scope of this unit.</w:t>
      </w:r>
    </w:p>
    <w:p w:rsidR="00000000" w:rsidRPr="0013464F" w:rsidP="00717124">
      <w:pPr>
        <w:pStyle w:val="BodyText"/>
      </w:pPr>
      <w:r w:rsidRPr="0013464F">
        <w:t>This unit applies to complementary and allied health practitioners who use muscle monitoring within their practice. The practitioner may or may not be a kinesiologist.</w:t>
      </w:r>
    </w:p>
    <w:p w:rsidR="00000000" w:rsidRPr="00717124" w:rsidP="00717124">
      <w:pPr>
        <w:pStyle w:val="BodyText"/>
        <w:rPr>
          <w:i/>
        </w:rPr>
      </w:pPr>
      <w:r w:rsidRPr="00717124">
        <w:rPr>
          <w:rStyle w:val="Emphasis"/>
        </w:rPr>
        <w:t>The skills in this unit must be applied in accordance with</w:t>
      </w:r>
      <w:r w:rsidRPr="00717124">
        <w:rPr>
          <w:rStyle w:val="Emphasis"/>
        </w:rPr>
        <w:t xml:space="preserve"> Commonwealth and State/Territory legislation, Australian/New Zealand standards and industry codes of practice</w:t>
      </w:r>
      <w:r w:rsidRPr="00717124">
        <w:rPr>
          <w:i/>
        </w:rPr>
        <w:t>.</w:t>
      </w:r>
    </w:p>
    <w:p w:rsidR="00000000" w:rsidRPr="0013464F" w:rsidP="0013464F">
      <w:pPr>
        <w:pStyle w:val="Heading1"/>
      </w:pPr>
      <w:bookmarkStart w:id="3" w:name="O_656686"/>
      <w:bookmarkEnd w:id="3"/>
      <w:r w:rsidRPr="0013464F">
        <w:t>Elements and Performance Criteria</w:t>
      </w:r>
    </w:p>
    <w:tbl>
      <w:tblPr>
        <w:tblW w:w="0" w:type="auto"/>
        <w:tblLayout w:type="fixed"/>
        <w:tblCellMar>
          <w:left w:w="62" w:type="dxa"/>
          <w:right w:w="62" w:type="dxa"/>
        </w:tblCellMar>
        <w:tblLook w:val="0000"/>
      </w:tblPr>
      <w:tblGrid>
        <w:gridCol w:w="3261"/>
        <w:gridCol w:w="5703"/>
      </w:tblGrid>
      <w:tr w:rsidTr="0013464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464F" w:rsidP="0013464F">
            <w:pPr>
              <w:pStyle w:val="BodyText"/>
            </w:pPr>
            <w:r w:rsidRPr="0013464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3464F">
            <w:pPr>
              <w:pStyle w:val="BodyText"/>
              <w:rPr>
                <w:lang w:val="en-NZ"/>
              </w:rPr>
            </w:pPr>
            <w:r w:rsidRPr="0013464F">
              <w:rPr>
                <w:rStyle w:val="SpecialBold"/>
              </w:rPr>
              <w:t>PERFORMANCE CRITERIA</w:t>
            </w:r>
          </w:p>
        </w:tc>
      </w:tr>
      <w:tr w:rsidTr="0013464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464F" w:rsidP="0013464F">
            <w:pPr>
              <w:pStyle w:val="BodyText"/>
            </w:pPr>
            <w:r w:rsidRPr="0013464F">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13464F">
            <w:pPr>
              <w:pStyle w:val="BodyText"/>
              <w:rPr>
                <w:lang w:val="en-NZ"/>
              </w:rPr>
            </w:pPr>
            <w:r w:rsidRPr="0013464F">
              <w:rPr>
                <w:rStyle w:val="Emphasis"/>
              </w:rPr>
              <w:t>Performance criteria describe the performance needed to demonstrate achievement of the element.</w:t>
            </w:r>
          </w:p>
        </w:tc>
      </w:tr>
      <w:tr w:rsidTr="00134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464F">
            <w:pPr>
              <w:pStyle w:val="BodyText"/>
              <w:rPr>
                <w:lang w:val="en-NZ"/>
              </w:rPr>
            </w:pPr>
            <w:r w:rsidRPr="0013464F">
              <w:t>1. Prepare self and client for muscle monitoring</w:t>
            </w:r>
          </w:p>
        </w:tc>
        <w:tc>
          <w:tcPr>
            <w:tcW w:w="5703" w:type="dxa"/>
            <w:tcBorders>
              <w:top w:val="nil"/>
              <w:left w:val="nil"/>
              <w:bottom w:val="nil"/>
              <w:right w:val="nil"/>
            </w:tcBorders>
            <w:tcMar>
              <w:top w:w="0" w:type="dxa"/>
              <w:left w:w="62" w:type="dxa"/>
              <w:bottom w:w="0" w:type="dxa"/>
              <w:right w:w="62" w:type="dxa"/>
            </w:tcMar>
          </w:tcPr>
          <w:p w:rsidR="00000000" w:rsidRPr="0013464F" w:rsidP="0013464F">
            <w:pPr>
              <w:pStyle w:val="BodyText"/>
            </w:pPr>
            <w:r w:rsidRPr="0013464F">
              <w:t>1.1 Provide accurate information to client about scope of muscle monitoring and the relationship between teste</w:t>
            </w:r>
            <w:r w:rsidRPr="0013464F">
              <w:t xml:space="preserve">r and the person being tested </w:t>
            </w:r>
          </w:p>
          <w:p w:rsidR="00000000" w:rsidRPr="0013464F" w:rsidP="0013464F">
            <w:pPr>
              <w:pStyle w:val="BodyText"/>
            </w:pPr>
            <w:r w:rsidRPr="0013464F">
              <w:t xml:space="preserve">1.2 Establish client willingness from indicator muscle response, plus written and verbal consent </w:t>
            </w:r>
          </w:p>
          <w:p w:rsidR="00000000" w:rsidP="0013464F">
            <w:pPr>
              <w:pStyle w:val="BodyText"/>
              <w:rPr>
                <w:lang w:val="en-NZ"/>
              </w:rPr>
            </w:pPr>
            <w:r w:rsidRPr="0013464F">
              <w:t>1.3 Complete checks on own readiness according to modality procedure</w:t>
            </w:r>
          </w:p>
        </w:tc>
      </w:tr>
      <w:tr w:rsidTr="00134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3464F">
            <w:pPr>
              <w:pStyle w:val="BodyText"/>
              <w:rPr>
                <w:lang w:val="en-NZ"/>
              </w:rPr>
            </w:pPr>
          </w:p>
        </w:tc>
      </w:tr>
      <w:tr w:rsidTr="00134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464F">
            <w:pPr>
              <w:pStyle w:val="BodyText"/>
              <w:rPr>
                <w:lang w:val="en-NZ"/>
              </w:rPr>
            </w:pPr>
            <w:r w:rsidRPr="0013464F">
              <w:t xml:space="preserve">2. Establish indicator muscle </w:t>
            </w:r>
          </w:p>
        </w:tc>
        <w:tc>
          <w:tcPr>
            <w:tcW w:w="5703" w:type="dxa"/>
            <w:tcBorders>
              <w:top w:val="nil"/>
              <w:left w:val="nil"/>
              <w:bottom w:val="nil"/>
              <w:right w:val="nil"/>
            </w:tcBorders>
            <w:tcMar>
              <w:top w:w="0" w:type="dxa"/>
              <w:left w:w="62" w:type="dxa"/>
              <w:bottom w:w="0" w:type="dxa"/>
              <w:right w:w="62" w:type="dxa"/>
            </w:tcMar>
          </w:tcPr>
          <w:p w:rsidR="00000000" w:rsidRPr="0013464F" w:rsidP="0013464F">
            <w:pPr>
              <w:pStyle w:val="BodyText"/>
            </w:pPr>
            <w:r w:rsidRPr="0013464F">
              <w:t>2.1 Place chosen indica</w:t>
            </w:r>
            <w:r w:rsidRPr="0013464F">
              <w:t xml:space="preserve">tor muscle into correct starting position and apply stabilisation that supports both client and practitioner </w:t>
            </w:r>
          </w:p>
          <w:p w:rsidR="00000000" w:rsidRPr="0013464F" w:rsidP="0013464F">
            <w:pPr>
              <w:pStyle w:val="BodyText"/>
            </w:pPr>
            <w:r w:rsidRPr="0013464F">
              <w:t xml:space="preserve">2.2 Demonstrate to client the direction in which pressure will be applied and the muscle’s range of motion </w:t>
            </w:r>
          </w:p>
          <w:p w:rsidR="00000000" w:rsidRPr="0013464F" w:rsidP="0013464F">
            <w:pPr>
              <w:pStyle w:val="BodyText"/>
            </w:pPr>
            <w:r w:rsidRPr="0013464F">
              <w:t>2.3 Use clear verbal cues to ensure th</w:t>
            </w:r>
            <w:r w:rsidRPr="0013464F">
              <w:t>e client is ready for monitoring</w:t>
            </w:r>
          </w:p>
          <w:p w:rsidR="00000000" w:rsidRPr="0013464F" w:rsidP="0013464F">
            <w:pPr>
              <w:pStyle w:val="BodyText"/>
            </w:pPr>
            <w:r w:rsidRPr="0013464F">
              <w:t>2.4 Apply gentle progressive pressure appropriate to the muscle being monitored and the client</w:t>
            </w:r>
            <w:r>
              <w:t>’</w:t>
            </w:r>
            <w:r w:rsidRPr="0013464F">
              <w:t xml:space="preserve">s ability to respond </w:t>
            </w:r>
          </w:p>
          <w:p w:rsidR="00000000" w:rsidRPr="0013464F" w:rsidP="0013464F">
            <w:pPr>
              <w:pStyle w:val="BodyText"/>
            </w:pPr>
            <w:r w:rsidRPr="0013464F">
              <w:t>2.5 Use techniques that avoid muscle fatigue when specific muscle is subject to ongoing monitoring</w:t>
            </w:r>
          </w:p>
          <w:p w:rsidR="00000000" w:rsidRPr="0013464F" w:rsidP="0013464F">
            <w:pPr>
              <w:pStyle w:val="BodyText"/>
            </w:pPr>
            <w:r w:rsidRPr="0013464F">
              <w:t>2.6 Rec</w:t>
            </w:r>
            <w:r w:rsidRPr="0013464F">
              <w:t xml:space="preserve">ognise muscle facilitation and inhibition and the relationship to different aspects of the prime mover </w:t>
            </w:r>
          </w:p>
          <w:p w:rsidR="00000000" w:rsidRPr="0013464F" w:rsidP="0013464F">
            <w:pPr>
              <w:pStyle w:val="BodyText"/>
            </w:pPr>
            <w:r w:rsidRPr="0013464F">
              <w:t>2.7 Use a level of pressure that allows for the indicator muscle response to be recogni</w:t>
            </w:r>
            <w:r w:rsidRPr="0013464F">
              <w:t>sed, making judgments about rate and speed based on client responses and own experience</w:t>
            </w:r>
          </w:p>
          <w:p w:rsidR="00000000" w:rsidRPr="0013464F" w:rsidP="0013464F">
            <w:pPr>
              <w:pStyle w:val="BodyText"/>
            </w:pPr>
            <w:r w:rsidRPr="0013464F">
              <w:t xml:space="preserve">2.8 Request and observe feedback from the client regarding level of comfort </w:t>
            </w:r>
          </w:p>
          <w:p w:rsidR="00000000" w:rsidP="0013464F">
            <w:pPr>
              <w:pStyle w:val="BodyText"/>
              <w:rPr>
                <w:lang w:val="en-NZ"/>
              </w:rPr>
            </w:pPr>
            <w:r w:rsidRPr="0013464F">
              <w:t>2.9 Modify monitoring method in light of client</w:t>
            </w:r>
            <w:r>
              <w:t>’</w:t>
            </w:r>
            <w:r w:rsidRPr="0013464F">
              <w:t>s feedback.</w:t>
            </w:r>
          </w:p>
        </w:tc>
      </w:tr>
      <w:tr w:rsidTr="00134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3464F">
            <w:pPr>
              <w:pStyle w:val="BodyText"/>
              <w:rPr>
                <w:lang w:val="en-NZ"/>
              </w:rPr>
            </w:pPr>
          </w:p>
        </w:tc>
      </w:tr>
      <w:tr w:rsidTr="00134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13464F" w:rsidP="0013464F">
            <w:pPr>
              <w:pStyle w:val="BodyText"/>
            </w:pPr>
            <w:r w:rsidRPr="0013464F">
              <w:t xml:space="preserve">3. Apply muscle monitoring </w:t>
            </w:r>
            <w:r w:rsidRPr="0013464F">
              <w:t xml:space="preserve">pre-checks </w:t>
            </w:r>
          </w:p>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13464F" w:rsidP="0013464F">
            <w:pPr>
              <w:pStyle w:val="BodyText"/>
            </w:pPr>
            <w:r w:rsidRPr="0013464F">
              <w:t>3.1 Identify and balance the muscle</w:t>
            </w:r>
            <w:r>
              <w:t>’</w:t>
            </w:r>
            <w:r w:rsidRPr="0013464F">
              <w:t>s ability to lock and unlock according to modality procedure</w:t>
            </w:r>
          </w:p>
          <w:p w:rsidR="00000000" w:rsidRPr="0013464F" w:rsidP="0013464F">
            <w:pPr>
              <w:pStyle w:val="BodyText"/>
            </w:pPr>
            <w:r w:rsidRPr="0013464F">
              <w:t>3.2 Identify and balance neurological disorganisation according to modality procedure</w:t>
            </w:r>
          </w:p>
          <w:p w:rsidR="00000000" w:rsidRPr="0013464F" w:rsidP="0013464F">
            <w:pPr>
              <w:pStyle w:val="BodyText"/>
            </w:pPr>
            <w:r w:rsidRPr="0013464F">
              <w:t>3.3 Check and balance energy function of central meridian fo</w:t>
            </w:r>
            <w:r w:rsidRPr="0013464F">
              <w:t>r normal flow according to modality procedure</w:t>
            </w:r>
          </w:p>
          <w:p w:rsidR="00000000" w:rsidRPr="0013464F" w:rsidP="0013464F">
            <w:pPr>
              <w:pStyle w:val="BodyText"/>
            </w:pPr>
            <w:r w:rsidRPr="0013464F">
              <w:t>3.4 Check and balance hydration according to modality procedure</w:t>
            </w:r>
          </w:p>
          <w:p w:rsidR="00000000" w:rsidRPr="0013464F" w:rsidP="0013464F">
            <w:pPr>
              <w:pStyle w:val="BodyText"/>
            </w:pPr>
            <w:r w:rsidRPr="0013464F">
              <w:t>3.5 Check and balance ionisation according to modality procedure</w:t>
            </w:r>
          </w:p>
          <w:p w:rsidR="00000000" w:rsidRPr="0013464F" w:rsidP="0013464F">
            <w:pPr>
              <w:pStyle w:val="BodyText"/>
            </w:pPr>
            <w:r w:rsidRPr="0013464F">
              <w:t xml:space="preserve">3.6 Select and follow procedures for other modality </w:t>
            </w:r>
            <w:r w:rsidRPr="0013464F">
              <w:t>specific pre-checks</w:t>
            </w:r>
          </w:p>
        </w:tc>
      </w:tr>
    </w:tbl>
    <w:p w:rsidR="00717124" w:rsidP="0013464F">
      <w:pPr>
        <w:pStyle w:val="ListContinue"/>
      </w:pPr>
    </w:p>
    <w:p w:rsidR="00717124" w:rsidP="0013464F">
      <w:pPr>
        <w:pStyle w:val="ListContinue"/>
      </w:pPr>
    </w:p>
    <w:p w:rsidR="00000000" w:rsidRPr="0013464F" w:rsidP="0013464F">
      <w:pPr>
        <w:pStyle w:val="Heading1"/>
      </w:pPr>
      <w:bookmarkStart w:id="4" w:name="O_656687"/>
      <w:bookmarkEnd w:id="4"/>
      <w:r w:rsidRPr="0013464F">
        <w:t>Foundation Skills</w:t>
      </w:r>
    </w:p>
    <w:p w:rsidR="00000000" w:rsidRPr="00717124" w:rsidP="00717124">
      <w:pPr>
        <w:pStyle w:val="BodyText"/>
        <w:rPr>
          <w:i/>
        </w:rPr>
      </w:pPr>
      <w:r w:rsidRPr="00717124">
        <w:rPr>
          <w:rStyle w:val="Emphasis"/>
        </w:rPr>
        <w:t>The Foundation Skills describe those required skills (language, literacy, numeracy and employment skills) that are essential to performance.</w:t>
      </w:r>
    </w:p>
    <w:p w:rsidR="00000000" w:rsidRPr="0013464F" w:rsidP="00717124">
      <w:pPr>
        <w:pStyle w:val="BodyText"/>
      </w:pPr>
      <w:r w:rsidRPr="0013464F">
        <w:t>Foundation skills essential to performance are explicit in the performance crite</w:t>
      </w:r>
      <w:r w:rsidRPr="0013464F">
        <w:t>ria of this unit of competency</w:t>
      </w:r>
    </w:p>
    <w:p w:rsidR="00000000" w:rsidRPr="0013464F" w:rsidP="0013464F">
      <w:pPr>
        <w:pStyle w:val="Heading1"/>
      </w:pPr>
      <w:bookmarkStart w:id="5" w:name="O_656689"/>
      <w:bookmarkEnd w:id="5"/>
      <w:r w:rsidRPr="0013464F">
        <w:t>Unit Mapping Information</w:t>
      </w:r>
    </w:p>
    <w:p w:rsidR="00000000" w:rsidRPr="0013464F" w:rsidP="00717124">
      <w:pPr>
        <w:pStyle w:val="BodyText"/>
      </w:pPr>
      <w:r w:rsidRPr="0013464F">
        <w:t>No equivalent unit.</w:t>
      </w:r>
    </w:p>
    <w:p w:rsidR="00000000" w:rsidRPr="0013464F" w:rsidP="0013464F">
      <w:pPr>
        <w:pStyle w:val="Heading1"/>
      </w:pPr>
      <w:bookmarkStart w:id="6" w:name="O_656696"/>
      <w:bookmarkEnd w:id="6"/>
      <w:r w:rsidRPr="0013464F">
        <w:t>Links</w:t>
      </w:r>
    </w:p>
    <w:p w:rsidR="00000000" w:rsidRPr="0013464F" w:rsidP="00717124">
      <w:pPr>
        <w:pStyle w:val="BodyText"/>
      </w:pPr>
      <w:r w:rsidRPr="0013464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4419F">
        <w:rPr>
          <w:rStyle w:val="Hyperlink"/>
        </w:rPr>
        <w:t>https://vetnet.gov.au/Pages/TrainingDocs.aspx?q=ced1390f-48d9-4ab0-bd50-b015e5485705</w:t>
      </w:r>
      <w:r>
        <w:fldChar w:fldCharType="end"/>
      </w:r>
    </w:p>
    <w:p w:rsidR="00000000" w:rsidRPr="0013464F" w:rsidP="0013464F"/>
    <w:sectPr w:rsidSect="001346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4F" w:rsidRPr="00717124" w:rsidP="00717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24" w:rsidP="00134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124" w:rsidP="001346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17124" w:rsidP="00134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64F" w:rsidRPr="00717124" w:rsidP="00717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24" w:rsidRPr="002D2AF8" w:rsidP="0013464F">
    <w:pPr>
      <w:pStyle w:val="Header"/>
      <w:framePr w:wrap="around"/>
    </w:pPr>
    <w:r>
      <w:fldChar w:fldCharType="begin"/>
    </w:r>
    <w:r>
      <w:instrText xml:space="preserve"> TITLE   \* MERGEFORMAT </w:instrText>
    </w:r>
    <w:r>
      <w:fldChar w:fldCharType="separate"/>
    </w:r>
    <w:r>
      <w:t>HLTKIN002 Conduct indicator muscle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17124" w:rsidP="00134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64F"/>
    <w:pPr>
      <w:spacing w:before="360" w:after="60"/>
      <w:outlineLvl w:val="0"/>
    </w:pPr>
    <w:rPr>
      <w:sz w:val="32"/>
    </w:rPr>
  </w:style>
  <w:style w:type="paragraph" w:styleId="Heading2">
    <w:name w:val="heading 2"/>
    <w:basedOn w:val="HeadingBase"/>
    <w:next w:val="BodyText"/>
    <w:link w:val="Heading2Char"/>
    <w:qFormat/>
    <w:rsid w:val="0013464F"/>
    <w:pPr>
      <w:keepLines/>
      <w:spacing w:before="240" w:after="120"/>
      <w:outlineLvl w:val="1"/>
    </w:pPr>
    <w:rPr>
      <w:sz w:val="28"/>
      <w:szCs w:val="40"/>
    </w:rPr>
  </w:style>
  <w:style w:type="paragraph" w:styleId="Heading3">
    <w:name w:val="heading 3"/>
    <w:basedOn w:val="HeadingBase"/>
    <w:next w:val="BodyText"/>
    <w:link w:val="Heading3Char"/>
    <w:qFormat/>
    <w:rsid w:val="0013464F"/>
    <w:pPr>
      <w:spacing w:before="180" w:after="120"/>
      <w:outlineLvl w:val="2"/>
    </w:pPr>
    <w:rPr>
      <w:spacing w:val="-10"/>
      <w:kern w:val="32"/>
    </w:rPr>
  </w:style>
  <w:style w:type="paragraph" w:styleId="Heading4">
    <w:name w:val="heading 4"/>
    <w:basedOn w:val="HeadingBase"/>
    <w:next w:val="BodyText"/>
    <w:link w:val="Heading4Char"/>
    <w:qFormat/>
    <w:rsid w:val="0013464F"/>
    <w:pPr>
      <w:spacing w:before="160" w:after="120"/>
      <w:outlineLvl w:val="3"/>
    </w:pPr>
    <w:rPr>
      <w:sz w:val="22"/>
    </w:rPr>
  </w:style>
  <w:style w:type="paragraph" w:styleId="Heading5">
    <w:name w:val="heading 5"/>
    <w:basedOn w:val="HeadingBase"/>
    <w:next w:val="Normal"/>
    <w:link w:val="Heading5Char"/>
    <w:qFormat/>
    <w:rsid w:val="0013464F"/>
    <w:pPr>
      <w:spacing w:before="80"/>
      <w:outlineLvl w:val="4"/>
    </w:pPr>
    <w:rPr>
      <w:color w:val="918585"/>
      <w:sz w:val="20"/>
    </w:rPr>
  </w:style>
  <w:style w:type="paragraph" w:styleId="Heading6">
    <w:name w:val="heading 6"/>
    <w:basedOn w:val="HeadingBase"/>
    <w:next w:val="Normal"/>
    <w:link w:val="Heading6Char"/>
    <w:qFormat/>
    <w:rsid w:val="0013464F"/>
    <w:pPr>
      <w:spacing w:before="60"/>
      <w:outlineLvl w:val="5"/>
    </w:pPr>
    <w:rPr>
      <w:color w:val="918585"/>
      <w:sz w:val="20"/>
    </w:rPr>
  </w:style>
  <w:style w:type="paragraph" w:styleId="Heading7">
    <w:name w:val="heading 7"/>
    <w:basedOn w:val="Normal"/>
    <w:next w:val="Normal"/>
    <w:link w:val="Heading7Char"/>
    <w:qFormat/>
    <w:rsid w:val="0013464F"/>
    <w:pPr>
      <w:ind w:left="720"/>
      <w:outlineLvl w:val="6"/>
    </w:pPr>
    <w:rPr>
      <w:i/>
    </w:rPr>
  </w:style>
  <w:style w:type="paragraph" w:styleId="Heading8">
    <w:name w:val="heading 8"/>
    <w:basedOn w:val="Normal"/>
    <w:next w:val="Normal"/>
    <w:link w:val="Heading8Char"/>
    <w:qFormat/>
    <w:rsid w:val="0013464F"/>
    <w:pPr>
      <w:ind w:left="720"/>
      <w:outlineLvl w:val="7"/>
    </w:pPr>
    <w:rPr>
      <w:i/>
    </w:rPr>
  </w:style>
  <w:style w:type="paragraph" w:styleId="Heading9">
    <w:name w:val="heading 9"/>
    <w:basedOn w:val="Normal"/>
    <w:next w:val="Normal"/>
    <w:link w:val="Heading9Char"/>
    <w:qFormat/>
    <w:rsid w:val="0013464F"/>
    <w:pPr>
      <w:ind w:left="720"/>
      <w:outlineLvl w:val="8"/>
    </w:pPr>
    <w:rPr>
      <w:i/>
    </w:rPr>
  </w:style>
  <w:style w:type="character" w:default="1" w:styleId="DefaultParagraphFont">
    <w:name w:val="Default Paragraph Font"/>
    <w:uiPriority w:val="1"/>
    <w:unhideWhenUsed/>
    <w:rsid w:val="00134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64F"/>
  </w:style>
  <w:style w:type="character" w:customStyle="1" w:styleId="Heading1Char">
    <w:name w:val="Heading 1 Char"/>
    <w:basedOn w:val="DefaultParagraphFont"/>
    <w:link w:val="Heading1"/>
    <w:rsid w:val="0013464F"/>
    <w:rPr>
      <w:rFonts w:ascii="Times New Roman" w:eastAsia="Times New Roman" w:hAnsi="Times New Roman" w:cs="Times New Roman"/>
      <w:b/>
      <w:sz w:val="32"/>
      <w:szCs w:val="20"/>
      <w:lang w:eastAsia="en-US"/>
    </w:rPr>
  </w:style>
  <w:style w:type="paragraph" w:styleId="BodyText">
    <w:name w:val="Body Text"/>
    <w:basedOn w:val="Normal"/>
    <w:link w:val="BodyTextChar"/>
    <w:rsid w:val="001346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64F"/>
    <w:rPr>
      <w:rFonts w:ascii="Times New Roman" w:eastAsia="Times New Roman" w:hAnsi="Times New Roman" w:cs="Times New Roman"/>
      <w:sz w:val="24"/>
      <w:lang w:eastAsia="en-US"/>
    </w:rPr>
  </w:style>
  <w:style w:type="character" w:customStyle="1" w:styleId="SpecialBold">
    <w:name w:val="Special Bold"/>
    <w:basedOn w:val="DefaultParagraphFont"/>
    <w:rsid w:val="0013464F"/>
    <w:rPr>
      <w:b/>
      <w:spacing w:val="0"/>
    </w:rPr>
  </w:style>
  <w:style w:type="character" w:styleId="Emphasis">
    <w:name w:val="Emphasis"/>
    <w:basedOn w:val="DefaultParagraphFont"/>
    <w:qFormat/>
    <w:rsid w:val="0013464F"/>
    <w:rPr>
      <w:i/>
    </w:rPr>
  </w:style>
  <w:style w:type="paragraph" w:customStyle="1" w:styleId="SuperHeading">
    <w:name w:val="SuperHeading"/>
    <w:basedOn w:val="Normal"/>
    <w:rsid w:val="0013464F"/>
    <w:pPr>
      <w:spacing w:before="240" w:after="120"/>
      <w:outlineLvl w:val="0"/>
    </w:pPr>
    <w:rPr>
      <w:rFonts w:ascii="Times New Roman" w:hAnsi="Times New Roman"/>
      <w:b/>
      <w:sz w:val="32"/>
    </w:rPr>
  </w:style>
  <w:style w:type="paragraph" w:customStyle="1" w:styleId="AllowPageBreak">
    <w:name w:val="AllowPageBreak"/>
    <w:rsid w:val="0013464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3464F"/>
    <w:pPr>
      <w:ind w:firstLine="0"/>
    </w:pPr>
  </w:style>
  <w:style w:type="character" w:customStyle="1" w:styleId="Heading2Char">
    <w:name w:val="Heading 2 Char"/>
    <w:basedOn w:val="DefaultParagraphFont"/>
    <w:link w:val="Heading2"/>
    <w:rsid w:val="00134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64F"/>
    <w:rPr>
      <w:rFonts w:ascii="Courier New" w:eastAsia="Times New Roman" w:hAnsi="Courier New" w:cs="Times New Roman"/>
      <w:i/>
      <w:szCs w:val="20"/>
      <w:lang w:eastAsia="en-US"/>
    </w:rPr>
  </w:style>
  <w:style w:type="paragraph" w:customStyle="1" w:styleId="HeadingBase">
    <w:name w:val="Heading Base"/>
    <w:rsid w:val="00134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64F"/>
    <w:pPr>
      <w:tabs>
        <w:tab w:val="right" w:leader="dot" w:pos="9072"/>
      </w:tabs>
      <w:ind w:left="567"/>
    </w:pPr>
    <w:rPr>
      <w:szCs w:val="22"/>
    </w:rPr>
  </w:style>
  <w:style w:type="paragraph" w:customStyle="1" w:styleId="TOCBase">
    <w:name w:val="TOC Base"/>
    <w:rsid w:val="00134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64F"/>
    <w:pPr>
      <w:tabs>
        <w:tab w:val="right" w:leader="dot" w:pos="9072"/>
      </w:tabs>
      <w:spacing w:before="40" w:after="40"/>
      <w:ind w:left="284"/>
    </w:pPr>
    <w:rPr>
      <w:rFonts w:ascii="Times New Roman" w:hAnsi="Times New Roman"/>
    </w:rPr>
  </w:style>
  <w:style w:type="paragraph" w:styleId="TOC1">
    <w:name w:val="toc 1"/>
    <w:basedOn w:val="TOCBase"/>
    <w:next w:val="Normal"/>
    <w:rsid w:val="00134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64F"/>
    <w:rPr>
      <w:rFonts w:ascii="Times New Roman" w:eastAsia="Times New Roman" w:hAnsi="Times New Roman" w:cs="Times New Roman"/>
      <w:sz w:val="16"/>
      <w:lang w:eastAsia="en-US"/>
    </w:rPr>
  </w:style>
  <w:style w:type="paragraph" w:styleId="Title">
    <w:name w:val="Title"/>
    <w:basedOn w:val="HeadingBase"/>
    <w:link w:val="TitleChar"/>
    <w:qFormat/>
    <w:rsid w:val="0013464F"/>
    <w:pPr>
      <w:spacing w:before="5040"/>
      <w:jc w:val="center"/>
    </w:pPr>
    <w:rPr>
      <w:sz w:val="48"/>
      <w:szCs w:val="72"/>
      <w:lang w:val="en-US"/>
    </w:rPr>
  </w:style>
  <w:style w:type="character" w:customStyle="1" w:styleId="TitleChar">
    <w:name w:val="Title Char"/>
    <w:basedOn w:val="DefaultParagraphFont"/>
    <w:link w:val="Title"/>
    <w:rsid w:val="00134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64F"/>
    <w:pPr>
      <w:tabs>
        <w:tab w:val="left" w:pos="3600"/>
        <w:tab w:val="left" w:pos="3958"/>
      </w:tabs>
    </w:pPr>
  </w:style>
  <w:style w:type="paragraph" w:styleId="List">
    <w:name w:val="List"/>
    <w:basedOn w:val="BodyText"/>
    <w:next w:val="BodyText"/>
    <w:rsid w:val="0013464F"/>
    <w:pPr>
      <w:tabs>
        <w:tab w:val="left" w:pos="340"/>
      </w:tabs>
      <w:spacing w:before="60" w:after="60"/>
      <w:ind w:left="340" w:hanging="340"/>
    </w:pPr>
  </w:style>
  <w:style w:type="paragraph" w:styleId="ListBullet">
    <w:name w:val="List Bullet"/>
    <w:basedOn w:val="List"/>
    <w:rsid w:val="0013464F"/>
    <w:pPr>
      <w:numPr>
        <w:numId w:val="10"/>
      </w:numPr>
      <w:tabs>
        <w:tab w:val="clear" w:pos="340"/>
      </w:tabs>
      <w:spacing w:before="40" w:after="40"/>
    </w:pPr>
  </w:style>
  <w:style w:type="paragraph" w:customStyle="1" w:styleId="Note">
    <w:name w:val="Note"/>
    <w:basedOn w:val="BodyText"/>
    <w:rsid w:val="00134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64F"/>
    <w:pPr>
      <w:framePr w:wrap="auto" w:hAnchor="text" w:y="6049"/>
    </w:pPr>
    <w:rPr>
      <w:color w:val="000000"/>
      <w:sz w:val="40"/>
    </w:rPr>
  </w:style>
  <w:style w:type="paragraph" w:customStyle="1" w:styleId="TOCTitle">
    <w:name w:val="TOCTitle"/>
    <w:basedOn w:val="Heading1"/>
    <w:rsid w:val="0013464F"/>
    <w:pPr>
      <w:spacing w:after="240"/>
      <w:jc w:val="center"/>
      <w:outlineLvl w:val="9"/>
    </w:pPr>
    <w:rPr>
      <w:caps/>
    </w:rPr>
  </w:style>
  <w:style w:type="paragraph" w:customStyle="1" w:styleId="Version">
    <w:name w:val="Version"/>
    <w:rsid w:val="001346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64F"/>
    <w:pPr>
      <w:numPr>
        <w:numId w:val="11"/>
      </w:numPr>
      <w:tabs>
        <w:tab w:val="clear" w:pos="680"/>
      </w:tabs>
    </w:pPr>
  </w:style>
  <w:style w:type="paragraph" w:styleId="Index1">
    <w:name w:val="index 1"/>
    <w:basedOn w:val="Normal"/>
    <w:next w:val="Normal"/>
    <w:semiHidden/>
    <w:rsid w:val="0013464F"/>
    <w:pPr>
      <w:keepNext w:val="0"/>
      <w:tabs>
        <w:tab w:val="right" w:pos="4176"/>
      </w:tabs>
      <w:ind w:left="198" w:hanging="198"/>
    </w:pPr>
    <w:rPr>
      <w:rFonts w:ascii="Garamond" w:hAnsi="Garamond"/>
    </w:rPr>
  </w:style>
  <w:style w:type="paragraph" w:styleId="IndexHeading">
    <w:name w:val="index heading"/>
    <w:basedOn w:val="Normal"/>
    <w:next w:val="Index1"/>
    <w:semiHidden/>
    <w:rsid w:val="0013464F"/>
    <w:pPr>
      <w:spacing w:before="120" w:after="120"/>
    </w:pPr>
    <w:rPr>
      <w:rFonts w:ascii="Arial" w:hAnsi="Arial"/>
      <w:b/>
      <w:color w:val="918585"/>
      <w:sz w:val="24"/>
    </w:rPr>
  </w:style>
  <w:style w:type="paragraph" w:styleId="Header">
    <w:name w:val="header"/>
    <w:basedOn w:val="Normal"/>
    <w:link w:val="HeaderChar"/>
    <w:rsid w:val="00134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64F"/>
    <w:rPr>
      <w:rFonts w:ascii="Times New Roman" w:eastAsia="Times New Roman" w:hAnsi="Times New Roman" w:cs="Times New Roman"/>
      <w:sz w:val="16"/>
      <w:szCs w:val="20"/>
      <w:lang w:val="en-GB" w:eastAsia="en-US"/>
    </w:rPr>
  </w:style>
  <w:style w:type="paragraph" w:customStyle="1" w:styleId="Chapter">
    <w:name w:val="Chapter"/>
    <w:basedOn w:val="Normal"/>
    <w:rsid w:val="0013464F"/>
    <w:pPr>
      <w:spacing w:before="240"/>
    </w:pPr>
    <w:rPr>
      <w:rFonts w:ascii="Times New Roman" w:hAnsi="Times New Roman"/>
      <w:smallCaps/>
      <w:spacing w:val="80"/>
      <w:sz w:val="28"/>
    </w:rPr>
  </w:style>
  <w:style w:type="paragraph" w:customStyle="1" w:styleId="InChapter">
    <w:name w:val="InChapter"/>
    <w:basedOn w:val="Heading3"/>
    <w:rsid w:val="0013464F"/>
    <w:pPr>
      <w:spacing w:after="240"/>
      <w:outlineLvl w:val="9"/>
    </w:pPr>
    <w:rPr>
      <w:noProof/>
    </w:rPr>
  </w:style>
  <w:style w:type="paragraph" w:styleId="Index2">
    <w:name w:val="index 2"/>
    <w:basedOn w:val="Normal"/>
    <w:next w:val="Normal"/>
    <w:semiHidden/>
    <w:rsid w:val="0013464F"/>
    <w:pPr>
      <w:tabs>
        <w:tab w:val="right" w:pos="4176"/>
      </w:tabs>
      <w:ind w:left="568" w:hanging="284"/>
    </w:pPr>
    <w:rPr>
      <w:rFonts w:ascii="Garamond" w:hAnsi="Garamond"/>
    </w:rPr>
  </w:style>
  <w:style w:type="paragraph" w:customStyle="1" w:styleId="Byline">
    <w:name w:val="Byline"/>
    <w:rsid w:val="00134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64F"/>
    <w:pPr>
      <w:tabs>
        <w:tab w:val="clear" w:pos="3600"/>
        <w:tab w:val="clear" w:pos="3958"/>
      </w:tabs>
      <w:jc w:val="right"/>
    </w:pPr>
  </w:style>
  <w:style w:type="paragraph" w:styleId="Caption">
    <w:name w:val="caption"/>
    <w:basedOn w:val="BodyText"/>
    <w:next w:val="Normal"/>
    <w:qFormat/>
    <w:rsid w:val="0013464F"/>
    <w:pPr>
      <w:framePr w:w="2268" w:hSpace="181" w:vSpace="181" w:wrap="around" w:vAnchor="text" w:hAnchor="page" w:x="1135" w:y="285" w:anchorLock="1"/>
    </w:pPr>
    <w:rPr>
      <w:i/>
    </w:rPr>
  </w:style>
  <w:style w:type="paragraph" w:customStyle="1" w:styleId="MiniTOCTitle">
    <w:name w:val="MiniTOCTitle"/>
    <w:basedOn w:val="Heading4"/>
    <w:rsid w:val="0013464F"/>
    <w:pPr>
      <w:spacing w:before="240"/>
      <w:outlineLvl w:val="9"/>
    </w:pPr>
    <w:rPr>
      <w:noProof/>
      <w:sz w:val="24"/>
    </w:rPr>
  </w:style>
  <w:style w:type="paragraph" w:customStyle="1" w:styleId="MiniTOCItem">
    <w:name w:val="MiniTOCItem"/>
    <w:basedOn w:val="ListBullet"/>
    <w:rsid w:val="0013464F"/>
    <w:pPr>
      <w:numPr>
        <w:numId w:val="0"/>
      </w:numPr>
      <w:tabs>
        <w:tab w:val="right" w:leader="dot" w:pos="6521"/>
      </w:tabs>
      <w:spacing w:before="0" w:after="0"/>
    </w:pPr>
  </w:style>
  <w:style w:type="paragraph" w:customStyle="1" w:styleId="TOFTitle">
    <w:name w:val="TOFTitle"/>
    <w:basedOn w:val="TOCTitle"/>
    <w:rsid w:val="0013464F"/>
  </w:style>
  <w:style w:type="paragraph" w:styleId="TableofFigures">
    <w:name w:val="table of figures"/>
    <w:basedOn w:val="Normal"/>
    <w:next w:val="Normal"/>
    <w:semiHidden/>
    <w:rsid w:val="0013464F"/>
    <w:pPr>
      <w:tabs>
        <w:tab w:val="right" w:leader="dot" w:pos="9072"/>
      </w:tabs>
      <w:ind w:left="970" w:hanging="403"/>
    </w:pPr>
    <w:rPr>
      <w:rFonts w:ascii="Times New Roman" w:hAnsi="Times New Roman"/>
      <w:b/>
    </w:rPr>
  </w:style>
  <w:style w:type="paragraph" w:styleId="ListNumber">
    <w:name w:val="List Number"/>
    <w:basedOn w:val="List"/>
    <w:rsid w:val="0013464F"/>
    <w:pPr>
      <w:numPr>
        <w:numId w:val="13"/>
      </w:numPr>
      <w:tabs>
        <w:tab w:val="clear" w:pos="340"/>
      </w:tabs>
    </w:pPr>
  </w:style>
  <w:style w:type="character" w:customStyle="1" w:styleId="WingdingSymbols">
    <w:name w:val="Wingding Symbols"/>
    <w:rsid w:val="0013464F"/>
    <w:rPr>
      <w:rFonts w:ascii="Wingdings" w:hAnsi="Wingdings"/>
    </w:rPr>
  </w:style>
  <w:style w:type="paragraph" w:customStyle="1" w:styleId="TableHeading">
    <w:name w:val="Table Heading"/>
    <w:basedOn w:val="HeadingBase"/>
    <w:rsid w:val="0013464F"/>
    <w:pPr>
      <w:keepLines/>
      <w:pBdr>
        <w:bottom w:val="single" w:sz="6" w:space="1" w:color="918585"/>
      </w:pBdr>
      <w:spacing w:before="240"/>
    </w:pPr>
  </w:style>
  <w:style w:type="character" w:customStyle="1" w:styleId="HotSpot">
    <w:name w:val="HotSpot"/>
    <w:rsid w:val="0013464F"/>
    <w:rPr>
      <w:color w:val="0033CC"/>
      <w:u w:val="none"/>
    </w:rPr>
  </w:style>
  <w:style w:type="paragraph" w:customStyle="1" w:styleId="BodyTextRight">
    <w:name w:val="Body Text Right"/>
    <w:basedOn w:val="BodyText"/>
    <w:rsid w:val="0013464F"/>
    <w:pPr>
      <w:spacing w:before="0" w:after="0"/>
      <w:jc w:val="right"/>
    </w:pPr>
  </w:style>
  <w:style w:type="paragraph" w:styleId="Index3">
    <w:name w:val="index 3"/>
    <w:basedOn w:val="ListNumber2"/>
    <w:next w:val="Normal"/>
    <w:semiHidden/>
    <w:rsid w:val="0013464F"/>
    <w:pPr>
      <w:numPr>
        <w:numId w:val="0"/>
      </w:numPr>
      <w:tabs>
        <w:tab w:val="right" w:leader="dot" w:pos="4176"/>
      </w:tabs>
    </w:pPr>
  </w:style>
  <w:style w:type="paragraph" w:styleId="ListNumber2">
    <w:name w:val="List Number 2"/>
    <w:basedOn w:val="List2"/>
    <w:rsid w:val="0013464F"/>
    <w:pPr>
      <w:numPr>
        <w:numId w:val="8"/>
      </w:numPr>
      <w:tabs>
        <w:tab w:val="clear" w:pos="1060"/>
      </w:tabs>
    </w:pPr>
  </w:style>
  <w:style w:type="paragraph" w:customStyle="1" w:styleId="MarginNote">
    <w:name w:val="Margin Note"/>
    <w:basedOn w:val="BodyText"/>
    <w:rsid w:val="00134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64F"/>
    <w:rPr>
      <w:sz w:val="32"/>
    </w:rPr>
  </w:style>
  <w:style w:type="paragraph" w:customStyle="1" w:styleId="HeadingProcedure">
    <w:name w:val="Heading Procedure"/>
    <w:basedOn w:val="HeadingBase"/>
    <w:next w:val="Normal"/>
    <w:rsid w:val="0013464F"/>
    <w:pPr>
      <w:tabs>
        <w:tab w:val="left" w:pos="0"/>
      </w:tabs>
      <w:spacing w:before="120" w:after="60"/>
    </w:pPr>
    <w:rPr>
      <w:i/>
      <w:color w:val="918585"/>
      <w:sz w:val="22"/>
    </w:rPr>
  </w:style>
  <w:style w:type="paragraph" w:customStyle="1" w:styleId="TableBodyText">
    <w:name w:val="Table Body Text"/>
    <w:basedOn w:val="BodyText"/>
    <w:rsid w:val="0013464F"/>
    <w:pPr>
      <w:spacing w:before="60" w:after="60"/>
    </w:pPr>
  </w:style>
  <w:style w:type="paragraph" w:customStyle="1" w:styleId="ListNote">
    <w:name w:val="List Note"/>
    <w:basedOn w:val="List"/>
    <w:rsid w:val="0013464F"/>
    <w:pPr>
      <w:pBdr>
        <w:top w:val="single" w:sz="6" w:space="2" w:color="918585"/>
        <w:bottom w:val="single" w:sz="6" w:space="2" w:color="918585"/>
      </w:pBdr>
      <w:tabs>
        <w:tab w:val="left" w:pos="1021"/>
      </w:tabs>
      <w:ind w:firstLine="0"/>
    </w:pPr>
  </w:style>
  <w:style w:type="paragraph" w:customStyle="1" w:styleId="Warning">
    <w:name w:val="Warning"/>
    <w:basedOn w:val="BodyText"/>
    <w:rsid w:val="0013464F"/>
    <w:pPr>
      <w:shd w:val="clear" w:color="auto" w:fill="D9D9D9"/>
      <w:tabs>
        <w:tab w:val="left" w:pos="992"/>
      </w:tabs>
      <w:ind w:left="119" w:right="119"/>
    </w:pPr>
    <w:rPr>
      <w:sz w:val="20"/>
    </w:rPr>
  </w:style>
  <w:style w:type="paragraph" w:customStyle="1" w:styleId="MarginIcons">
    <w:name w:val="Margin Icons"/>
    <w:basedOn w:val="BodyText"/>
    <w:rsid w:val="00134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64F"/>
    <w:rPr>
      <w:rFonts w:ascii="Courier New" w:hAnsi="Courier New"/>
    </w:rPr>
  </w:style>
  <w:style w:type="paragraph" w:customStyle="1" w:styleId="NoteBullet">
    <w:name w:val="Note Bullet"/>
    <w:basedOn w:val="Note"/>
    <w:rsid w:val="0013464F"/>
    <w:pPr>
      <w:tabs>
        <w:tab w:val="clear" w:pos="680"/>
      </w:tabs>
      <w:spacing w:before="60" w:after="60"/>
    </w:pPr>
  </w:style>
  <w:style w:type="paragraph" w:customStyle="1" w:styleId="SubHeading2">
    <w:name w:val="SubHeading2"/>
    <w:basedOn w:val="HeadingBase"/>
    <w:rsid w:val="0013464F"/>
    <w:pPr>
      <w:spacing w:before="240" w:after="60"/>
    </w:pPr>
    <w:rPr>
      <w:sz w:val="20"/>
    </w:rPr>
  </w:style>
  <w:style w:type="paragraph" w:customStyle="1" w:styleId="SubHeading1">
    <w:name w:val="SubHeading1"/>
    <w:basedOn w:val="HeadingBase"/>
    <w:rsid w:val="0013464F"/>
    <w:pPr>
      <w:spacing w:before="240" w:after="60"/>
    </w:pPr>
    <w:rPr>
      <w:color w:val="918585"/>
      <w:sz w:val="22"/>
    </w:rPr>
  </w:style>
  <w:style w:type="paragraph" w:customStyle="1" w:styleId="SideHeading">
    <w:name w:val="Side Heading"/>
    <w:basedOn w:val="HeadingBase"/>
    <w:rsid w:val="00134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64F"/>
    <w:pPr>
      <w:numPr>
        <w:numId w:val="9"/>
      </w:numPr>
    </w:pPr>
  </w:style>
  <w:style w:type="paragraph" w:styleId="PlainText">
    <w:name w:val="Plain Text"/>
    <w:basedOn w:val="Normal"/>
    <w:link w:val="PlainTextChar"/>
    <w:rsid w:val="0013464F"/>
    <w:rPr>
      <w:sz w:val="20"/>
    </w:rPr>
  </w:style>
  <w:style w:type="character" w:customStyle="1" w:styleId="PlainTextChar">
    <w:name w:val="Plain Text Char"/>
    <w:basedOn w:val="DefaultParagraphFont"/>
    <w:link w:val="PlainText"/>
    <w:rsid w:val="0013464F"/>
    <w:rPr>
      <w:rFonts w:ascii="Courier New" w:eastAsia="Times New Roman" w:hAnsi="Courier New" w:cs="Times New Roman"/>
      <w:sz w:val="20"/>
      <w:szCs w:val="20"/>
      <w:lang w:eastAsia="en-US"/>
    </w:rPr>
  </w:style>
  <w:style w:type="character" w:customStyle="1" w:styleId="MenuOption">
    <w:name w:val="Menu Option"/>
    <w:basedOn w:val="DefaultParagraphFont"/>
    <w:rsid w:val="0013464F"/>
    <w:rPr>
      <w:b/>
      <w:smallCaps/>
    </w:rPr>
  </w:style>
  <w:style w:type="paragraph" w:customStyle="1" w:styleId="TableListNumber">
    <w:name w:val="Table List Number"/>
    <w:basedOn w:val="ListNumber"/>
    <w:rsid w:val="0013464F"/>
    <w:pPr>
      <w:numPr>
        <w:numId w:val="0"/>
      </w:numPr>
    </w:pPr>
  </w:style>
  <w:style w:type="paragraph" w:styleId="TOC4">
    <w:name w:val="toc 4"/>
    <w:basedOn w:val="TOCBase"/>
    <w:next w:val="Normal"/>
    <w:semiHidden/>
    <w:rsid w:val="0013464F"/>
    <w:pPr>
      <w:tabs>
        <w:tab w:val="right" w:leader="dot" w:pos="9071"/>
      </w:tabs>
      <w:ind w:left="1701"/>
    </w:pPr>
  </w:style>
  <w:style w:type="paragraph" w:customStyle="1" w:styleId="ListAlpha">
    <w:name w:val="List Alpha"/>
    <w:basedOn w:val="List"/>
    <w:rsid w:val="0013464F"/>
    <w:pPr>
      <w:numPr>
        <w:numId w:val="7"/>
      </w:numPr>
    </w:pPr>
  </w:style>
  <w:style w:type="paragraph" w:customStyle="1" w:styleId="ListAlpha2">
    <w:name w:val="List Alpha 2"/>
    <w:basedOn w:val="List2"/>
    <w:rsid w:val="0013464F"/>
    <w:pPr>
      <w:numPr>
        <w:numId w:val="6"/>
      </w:numPr>
    </w:pPr>
  </w:style>
  <w:style w:type="paragraph" w:styleId="List2">
    <w:name w:val="List 2"/>
    <w:basedOn w:val="BodyText"/>
    <w:rsid w:val="0013464F"/>
    <w:pPr>
      <w:tabs>
        <w:tab w:val="left" w:pos="680"/>
      </w:tabs>
      <w:spacing w:before="60" w:after="60"/>
      <w:ind w:left="680" w:hanging="340"/>
    </w:pPr>
  </w:style>
  <w:style w:type="paragraph" w:styleId="List3">
    <w:name w:val="List 3"/>
    <w:basedOn w:val="BodyText"/>
    <w:rsid w:val="0013464F"/>
    <w:pPr>
      <w:tabs>
        <w:tab w:val="left" w:pos="1021"/>
      </w:tabs>
      <w:spacing w:before="60" w:after="60"/>
      <w:ind w:left="1020" w:hanging="340"/>
    </w:pPr>
  </w:style>
  <w:style w:type="paragraph" w:styleId="List4">
    <w:name w:val="List 4"/>
    <w:basedOn w:val="BodyText"/>
    <w:rsid w:val="0013464F"/>
    <w:pPr>
      <w:tabs>
        <w:tab w:val="left" w:pos="1361"/>
      </w:tabs>
      <w:spacing w:before="60" w:after="60"/>
      <w:ind w:left="1361" w:hanging="340"/>
    </w:pPr>
  </w:style>
  <w:style w:type="paragraph" w:styleId="List5">
    <w:name w:val="List 5"/>
    <w:basedOn w:val="BodyText"/>
    <w:rsid w:val="0013464F"/>
    <w:pPr>
      <w:tabs>
        <w:tab w:val="left" w:pos="1701"/>
      </w:tabs>
      <w:spacing w:before="60" w:after="60"/>
      <w:ind w:left="1701" w:hanging="340"/>
    </w:pPr>
  </w:style>
  <w:style w:type="paragraph" w:styleId="ListBullet3">
    <w:name w:val="List Bullet 3"/>
    <w:basedOn w:val="List3"/>
    <w:rsid w:val="0013464F"/>
    <w:pPr>
      <w:numPr>
        <w:numId w:val="12"/>
      </w:numPr>
      <w:tabs>
        <w:tab w:val="clear" w:pos="1021"/>
      </w:tabs>
      <w:ind w:left="1037" w:hanging="357"/>
    </w:pPr>
  </w:style>
  <w:style w:type="paragraph" w:styleId="ListBullet4">
    <w:name w:val="List Bullet 4"/>
    <w:basedOn w:val="List4"/>
    <w:rsid w:val="0013464F"/>
    <w:pPr>
      <w:numPr>
        <w:numId w:val="1"/>
      </w:numPr>
      <w:tabs>
        <w:tab w:val="clear" w:pos="1361"/>
      </w:tabs>
    </w:pPr>
  </w:style>
  <w:style w:type="paragraph" w:styleId="ListBullet5">
    <w:name w:val="List Bullet 5"/>
    <w:basedOn w:val="List5"/>
    <w:rsid w:val="0013464F"/>
    <w:pPr>
      <w:numPr>
        <w:numId w:val="2"/>
      </w:numPr>
    </w:pPr>
  </w:style>
  <w:style w:type="paragraph" w:styleId="ListContinue2">
    <w:name w:val="List Continue 2"/>
    <w:basedOn w:val="List2"/>
    <w:rsid w:val="0013464F"/>
    <w:pPr>
      <w:ind w:firstLine="0"/>
    </w:pPr>
  </w:style>
  <w:style w:type="paragraph" w:styleId="ListContinue3">
    <w:name w:val="List Continue 3"/>
    <w:basedOn w:val="List3"/>
    <w:rsid w:val="0013464F"/>
    <w:pPr>
      <w:ind w:left="1021" w:firstLine="0"/>
    </w:pPr>
  </w:style>
  <w:style w:type="paragraph" w:styleId="ListContinue4">
    <w:name w:val="List Continue 4"/>
    <w:basedOn w:val="List4"/>
    <w:rsid w:val="0013464F"/>
    <w:pPr>
      <w:ind w:firstLine="0"/>
    </w:pPr>
  </w:style>
  <w:style w:type="paragraph" w:styleId="ListContinue5">
    <w:name w:val="List Continue 5"/>
    <w:basedOn w:val="List5"/>
    <w:rsid w:val="0013464F"/>
    <w:pPr>
      <w:ind w:firstLine="0"/>
    </w:pPr>
  </w:style>
  <w:style w:type="paragraph" w:styleId="ListNumber3">
    <w:name w:val="List Number 3"/>
    <w:basedOn w:val="List3"/>
    <w:rsid w:val="0013464F"/>
    <w:pPr>
      <w:numPr>
        <w:numId w:val="3"/>
      </w:numPr>
    </w:pPr>
  </w:style>
  <w:style w:type="paragraph" w:styleId="ListNumber4">
    <w:name w:val="List Number 4"/>
    <w:basedOn w:val="List4"/>
    <w:rsid w:val="0013464F"/>
    <w:pPr>
      <w:numPr>
        <w:numId w:val="4"/>
      </w:numPr>
    </w:pPr>
  </w:style>
  <w:style w:type="paragraph" w:styleId="ListNumber5">
    <w:name w:val="List Number 5"/>
    <w:basedOn w:val="List5"/>
    <w:rsid w:val="0013464F"/>
    <w:pPr>
      <w:numPr>
        <w:numId w:val="5"/>
      </w:numPr>
    </w:pPr>
  </w:style>
  <w:style w:type="paragraph" w:styleId="BlockText">
    <w:name w:val="Block Text"/>
    <w:basedOn w:val="Normal"/>
    <w:rsid w:val="0013464F"/>
    <w:pPr>
      <w:spacing w:after="120"/>
      <w:ind w:left="1440" w:right="1440"/>
    </w:pPr>
  </w:style>
  <w:style w:type="character" w:customStyle="1" w:styleId="Subscript">
    <w:name w:val="Subscript"/>
    <w:basedOn w:val="DefaultParagraphFont"/>
    <w:rsid w:val="0013464F"/>
    <w:rPr>
      <w:sz w:val="16"/>
      <w:vertAlign w:val="subscript"/>
    </w:rPr>
  </w:style>
  <w:style w:type="character" w:customStyle="1" w:styleId="Superscript">
    <w:name w:val="Superscript"/>
    <w:basedOn w:val="DefaultParagraphFont"/>
    <w:rsid w:val="0013464F"/>
    <w:rPr>
      <w:sz w:val="16"/>
      <w:vertAlign w:val="superscript"/>
    </w:rPr>
  </w:style>
  <w:style w:type="character" w:customStyle="1" w:styleId="Symbols">
    <w:name w:val="Symbols"/>
    <w:basedOn w:val="DefaultParagraphFont"/>
    <w:rsid w:val="0013464F"/>
    <w:rPr>
      <w:rFonts w:ascii="Symbol" w:hAnsi="Symbol"/>
    </w:rPr>
  </w:style>
  <w:style w:type="character" w:customStyle="1" w:styleId="MenuOptions">
    <w:name w:val="Menu Options"/>
    <w:basedOn w:val="DefaultParagraphFont"/>
    <w:rsid w:val="0013464F"/>
    <w:rPr>
      <w:rFonts w:ascii="Arial Narrow" w:hAnsi="Arial Narrow"/>
      <w:smallCaps/>
    </w:rPr>
  </w:style>
  <w:style w:type="character" w:customStyle="1" w:styleId="Buttons">
    <w:name w:val="Buttons"/>
    <w:basedOn w:val="DefaultParagraphFont"/>
    <w:rsid w:val="0013464F"/>
    <w:rPr>
      <w:b/>
    </w:rPr>
  </w:style>
  <w:style w:type="character" w:customStyle="1" w:styleId="Underlined">
    <w:name w:val="Underlined"/>
    <w:basedOn w:val="DefaultParagraphFont"/>
    <w:rsid w:val="0013464F"/>
    <w:rPr>
      <w:u w:val="single"/>
    </w:rPr>
  </w:style>
  <w:style w:type="paragraph" w:customStyle="1" w:styleId="TableBodyTextRight">
    <w:name w:val="Table Body Text Right"/>
    <w:basedOn w:val="TableBodyText"/>
    <w:rsid w:val="0013464F"/>
    <w:pPr>
      <w:widowControl w:val="0"/>
      <w:autoSpaceDE w:val="0"/>
      <w:autoSpaceDN w:val="0"/>
      <w:adjustRightInd w:val="0"/>
      <w:jc w:val="right"/>
    </w:pPr>
    <w:rPr>
      <w:rFonts w:cs="Arial"/>
      <w:szCs w:val="18"/>
    </w:rPr>
  </w:style>
  <w:style w:type="paragraph" w:customStyle="1" w:styleId="CopyrightText">
    <w:name w:val="Copyright Text"/>
    <w:basedOn w:val="BodyText"/>
    <w:rsid w:val="0013464F"/>
    <w:rPr>
      <w:sz w:val="18"/>
    </w:rPr>
  </w:style>
  <w:style w:type="paragraph" w:customStyle="1" w:styleId="BodySmallRight">
    <w:name w:val="Body Small Right"/>
    <w:basedOn w:val="BodyTextRight"/>
    <w:rsid w:val="0013464F"/>
    <w:rPr>
      <w:sz w:val="18"/>
      <w:szCs w:val="18"/>
    </w:rPr>
  </w:style>
  <w:style w:type="paragraph" w:customStyle="1" w:styleId="MarginEdition">
    <w:name w:val="Margin Edition"/>
    <w:basedOn w:val="MarginNote"/>
    <w:rsid w:val="0013464F"/>
    <w:pPr>
      <w:spacing w:before="0" w:after="0"/>
    </w:pPr>
    <w:rPr>
      <w:rFonts w:ascii="Times New Roman" w:hAnsi="Times New Roman"/>
      <w:color w:val="999999"/>
    </w:rPr>
  </w:style>
  <w:style w:type="paragraph" w:customStyle="1" w:styleId="Spacer">
    <w:name w:val="Spacer"/>
    <w:basedOn w:val="Normal"/>
    <w:rsid w:val="0013464F"/>
    <w:rPr>
      <w:sz w:val="2"/>
      <w:szCs w:val="2"/>
    </w:rPr>
  </w:style>
  <w:style w:type="character" w:customStyle="1" w:styleId="Small">
    <w:name w:val="Small"/>
    <w:basedOn w:val="DefaultParagraphFont"/>
    <w:rsid w:val="0013464F"/>
    <w:rPr>
      <w:sz w:val="16"/>
    </w:rPr>
  </w:style>
  <w:style w:type="paragraph" w:customStyle="1" w:styleId="WideTable">
    <w:name w:val="Wide Table"/>
    <w:basedOn w:val="Normal"/>
    <w:rsid w:val="0013464F"/>
    <w:pPr>
      <w:ind w:left="-1418"/>
    </w:pPr>
    <w:rPr>
      <w:sz w:val="2"/>
      <w:szCs w:val="2"/>
    </w:rPr>
  </w:style>
  <w:style w:type="character" w:styleId="PageNumber">
    <w:name w:val="page number"/>
    <w:basedOn w:val="DefaultParagraphFont"/>
    <w:rsid w:val="0013464F"/>
  </w:style>
  <w:style w:type="paragraph" w:styleId="Quote">
    <w:name w:val="Quote"/>
    <w:basedOn w:val="Heading1"/>
    <w:link w:val="QuoteChar"/>
    <w:qFormat/>
    <w:rsid w:val="0013464F"/>
    <w:rPr>
      <w:b w:val="0"/>
      <w:sz w:val="72"/>
      <w:szCs w:val="72"/>
      <w:lang w:val="en-NZ"/>
    </w:rPr>
  </w:style>
  <w:style w:type="character" w:customStyle="1" w:styleId="QuoteChar">
    <w:name w:val="Quote Char"/>
    <w:basedOn w:val="DefaultParagraphFont"/>
    <w:link w:val="Quote"/>
    <w:rsid w:val="00134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64F"/>
    <w:pPr>
      <w:pageBreakBefore/>
    </w:pPr>
  </w:style>
  <w:style w:type="paragraph" w:customStyle="1" w:styleId="Border">
    <w:name w:val="Border"/>
    <w:basedOn w:val="Normal"/>
    <w:qFormat/>
    <w:rsid w:val="00134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64F"/>
    <w:rPr>
      <w:b/>
      <w:bCs/>
      <w:i/>
      <w:iCs/>
      <w:color w:val="auto"/>
    </w:rPr>
  </w:style>
  <w:style w:type="paragraph" w:styleId="IntenseQuote">
    <w:name w:val="Intense Quote"/>
    <w:basedOn w:val="Normal"/>
    <w:next w:val="Normal"/>
    <w:link w:val="IntenseQuoteChar"/>
    <w:uiPriority w:val="30"/>
    <w:qFormat/>
    <w:rsid w:val="00134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64F"/>
    <w:rPr>
      <w:smallCaps/>
      <w:color w:val="auto"/>
      <w:u w:val="single"/>
    </w:rPr>
  </w:style>
  <w:style w:type="character" w:styleId="IntenseReference">
    <w:name w:val="Intense Reference"/>
    <w:basedOn w:val="DefaultParagraphFont"/>
    <w:uiPriority w:val="32"/>
    <w:qFormat/>
    <w:rsid w:val="0013464F"/>
    <w:rPr>
      <w:b/>
      <w:bCs/>
      <w:smallCaps/>
      <w:color w:val="auto"/>
      <w:spacing w:val="5"/>
      <w:u w:val="single"/>
    </w:rPr>
  </w:style>
  <w:style w:type="paragraph" w:customStyle="1" w:styleId="2ColumnHeading">
    <w:name w:val="2Column Heading"/>
    <w:basedOn w:val="BodyText"/>
    <w:qFormat/>
    <w:rsid w:val="0013464F"/>
    <w:pPr>
      <w:spacing w:after="60"/>
      <w:ind w:left="-2268"/>
    </w:pPr>
    <w:rPr>
      <w:b/>
    </w:rPr>
  </w:style>
  <w:style w:type="paragraph" w:customStyle="1" w:styleId="Heading1TOC">
    <w:name w:val="Heading1 TOC"/>
    <w:basedOn w:val="Normal"/>
    <w:qFormat/>
    <w:rsid w:val="0013464F"/>
    <w:pPr>
      <w:spacing w:before="240" w:after="120"/>
    </w:pPr>
    <w:rPr>
      <w:rFonts w:ascii="Times New Roman" w:hAnsi="Times New Roman"/>
      <w:b/>
      <w:sz w:val="32"/>
    </w:rPr>
  </w:style>
  <w:style w:type="paragraph" w:customStyle="1" w:styleId="Heading2TOC">
    <w:name w:val="Heading2 TOC"/>
    <w:basedOn w:val="Normal"/>
    <w:qFormat/>
    <w:rsid w:val="0013464F"/>
    <w:pPr>
      <w:spacing w:before="240" w:after="60"/>
    </w:pPr>
    <w:rPr>
      <w:rFonts w:ascii="Times New Roman" w:hAnsi="Times New Roman"/>
      <w:b/>
      <w:sz w:val="28"/>
    </w:rPr>
  </w:style>
  <w:style w:type="character" w:customStyle="1" w:styleId="Underline">
    <w:name w:val="Underline"/>
    <w:basedOn w:val="DefaultParagraphFont"/>
    <w:qFormat/>
    <w:rsid w:val="0013464F"/>
    <w:rPr>
      <w:u w:val="single"/>
    </w:rPr>
  </w:style>
  <w:style w:type="character" w:customStyle="1" w:styleId="BoldandItalics">
    <w:name w:val="Bold and Italics"/>
    <w:qFormat/>
    <w:rsid w:val="0013464F"/>
    <w:rPr>
      <w:b/>
      <w:i/>
      <w:u w:val="none"/>
    </w:rPr>
  </w:style>
  <w:style w:type="paragraph" w:styleId="BalloonText">
    <w:name w:val="Balloon Text"/>
    <w:basedOn w:val="Normal"/>
    <w:link w:val="BalloonTextChar"/>
    <w:rsid w:val="0013464F"/>
    <w:rPr>
      <w:rFonts w:ascii="Tahoma" w:hAnsi="Tahoma" w:cs="Tahoma"/>
      <w:sz w:val="16"/>
      <w:szCs w:val="16"/>
    </w:rPr>
  </w:style>
  <w:style w:type="character" w:customStyle="1" w:styleId="BalloonTextChar">
    <w:name w:val="Balloon Text Char"/>
    <w:basedOn w:val="DefaultParagraphFont"/>
    <w:link w:val="BalloonText"/>
    <w:rsid w:val="00134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6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64F"/>
    <w:rPr>
      <w:b/>
      <w:color w:val="660033"/>
      <w:spacing w:val="0"/>
    </w:rPr>
  </w:style>
  <w:style w:type="paragraph" w:customStyle="1" w:styleId="Nameditemlist">
    <w:name w:val="Named item list"/>
    <w:basedOn w:val="BodyText"/>
    <w:qFormat/>
    <w:rsid w:val="0013464F"/>
    <w:pPr>
      <w:tabs>
        <w:tab w:val="left" w:pos="2835"/>
      </w:tabs>
      <w:ind w:left="2835" w:hanging="2835"/>
    </w:pPr>
  </w:style>
  <w:style w:type="paragraph" w:customStyle="1" w:styleId="BodyTextnopadding">
    <w:name w:val="Body Text no padding"/>
    <w:basedOn w:val="BodyText"/>
    <w:qFormat/>
    <w:rsid w:val="0013464F"/>
    <w:pPr>
      <w:spacing w:before="0" w:after="0"/>
    </w:pPr>
  </w:style>
  <w:style w:type="paragraph" w:customStyle="1" w:styleId="BodyTextBold">
    <w:name w:val="Body Text Bold"/>
    <w:basedOn w:val="BodyText"/>
    <w:qFormat/>
    <w:rsid w:val="0013464F"/>
    <w:rPr>
      <w:b/>
    </w:rPr>
  </w:style>
  <w:style w:type="character" w:styleId="Hyperlink">
    <w:name w:val="Hyperlink"/>
    <w:basedOn w:val="DefaultParagraphFont"/>
    <w:uiPriority w:val="99"/>
    <w:unhideWhenUsed/>
    <w:rsid w:val="00717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3376</Characters>
  <Application>Microsoft Office Word</Application>
  <DocSecurity>0</DocSecurity>
  <Lines>108</Lines>
  <Paragraphs>56</Paragraphs>
  <ScaleCrop>false</ScaleCrop>
  <Company>Author-it Software Corporation Ltd.</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HLTKIN002 Conduct indicator muscle monitoring</dc:title>
  <dc:subject>Approved</dc:subject>
  <dc:creator>SkillsIQ</dc:creator>
  <cp:keywords>Release: 1</cp:keywords>
  <dc:description>Review Date: 12 April 2008</dc:description>
  <cp:lastModifiedBy>HSD_TPCMSd.prod</cp:lastModifiedBy>
  <cp:revision>3</cp:revision>
  <dcterms:created xsi:type="dcterms:W3CDTF">2023-07-02T01:22:00Z</dcterms:created>
  <dcterms:modified xsi:type="dcterms:W3CDTF">2023-07-02T01:22:00Z</dcterms:modified>
</cp:coreProperties>
</file>