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349" w:rsidP="005443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HLTINFCOV001 Comply with infection prevention and control policies and procedures</w:t>
      </w:r>
      <w:r>
        <w:fldChar w:fldCharType="end"/>
      </w:r>
    </w:p>
    <w:p w:rsidR="00544349" w:rsidP="00544349">
      <w:pPr>
        <w:pStyle w:val="Version"/>
        <w:sectPr w:rsidSect="002E04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4F3" w:rsidP="002E04F3">
      <w:pPr>
        <w:pStyle w:val="SuperHeading"/>
      </w:pPr>
      <w:r w:rsidRPr="002E04F3">
        <w:t>HLTINFCOV001 Comply with infection prevention and control policies and procedures</w:t>
      </w:r>
    </w:p>
    <w:p w:rsidR="00000000" w:rsidRPr="002E04F3" w:rsidP="002E04F3">
      <w:pPr>
        <w:pStyle w:val="Heading1"/>
      </w:pPr>
      <w:bookmarkStart w:id="1" w:name="O_1090210"/>
      <w:bookmarkEnd w:id="1"/>
      <w:r w:rsidRPr="002E04F3">
        <w:t>Modification History</w:t>
      </w:r>
    </w:p>
    <w:p w:rsidR="00000000" w:rsidRPr="002E04F3" w:rsidP="00544349">
      <w:pPr>
        <w:pStyle w:val="BodyText"/>
      </w:pPr>
      <w:r w:rsidRPr="002E04F3">
        <w:t>Not applicable.</w:t>
      </w:r>
    </w:p>
    <w:p w:rsidR="00000000" w:rsidRPr="002E04F3" w:rsidP="002E04F3">
      <w:pPr>
        <w:pStyle w:val="Heading1"/>
      </w:pPr>
      <w:bookmarkStart w:id="2" w:name="O_1090214"/>
      <w:bookmarkEnd w:id="2"/>
      <w:r w:rsidRPr="002E04F3">
        <w:t>Application</w:t>
      </w:r>
    </w:p>
    <w:p w:rsidR="00000000" w:rsidRPr="002E04F3" w:rsidP="00544349">
      <w:pPr>
        <w:pStyle w:val="BodyText"/>
      </w:pPr>
      <w:r w:rsidRPr="002E04F3">
        <w:t xml:space="preserve">This unit describes the skills and knowledge required to follow organisational infection prevention and control procedures, including implementing standard and transmission-based precautions and responding to infection risks. </w:t>
      </w:r>
    </w:p>
    <w:p w:rsidR="00000000" w:rsidRPr="002E04F3" w:rsidP="00544349">
      <w:pPr>
        <w:pStyle w:val="BodyText"/>
      </w:pPr>
      <w:r w:rsidRPr="002E04F3">
        <w:t>This unit applies to individ</w:t>
      </w:r>
      <w:r w:rsidRPr="002E04F3">
        <w:t>uals working in health and direct client care contexts.</w:t>
      </w:r>
    </w:p>
    <w:p w:rsidR="00544349" w:rsidRPr="00544349" w:rsidP="00544349">
      <w:pPr>
        <w:pStyle w:val="BodyText"/>
        <w:rPr>
          <w:i/>
        </w:rPr>
      </w:pPr>
      <w:r w:rsidRPr="0054434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544349">
        <w:rPr>
          <w:i/>
        </w:rPr>
        <w:t>.</w:t>
      </w:r>
    </w:p>
    <w:p w:rsidR="00000000" w:rsidRPr="002E04F3" w:rsidP="002E04F3">
      <w:pPr>
        <w:pStyle w:val="Heading1"/>
      </w:pPr>
      <w:bookmarkStart w:id="3" w:name="O_1090213"/>
      <w:bookmarkEnd w:id="3"/>
      <w:r w:rsidRPr="002E04F3">
        <w:t xml:space="preserve">Elements </w:t>
      </w:r>
      <w:r w:rsidRPr="002E04F3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54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4F3" w:rsidP="002E04F3">
            <w:pPr>
              <w:pStyle w:val="BodyText"/>
            </w:pPr>
            <w:r w:rsidRPr="002E04F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4F3">
            <w:pPr>
              <w:pStyle w:val="BodyText"/>
              <w:rPr>
                <w:lang w:val="en-NZ"/>
              </w:rPr>
            </w:pPr>
            <w:r w:rsidRPr="002E04F3">
              <w:rPr>
                <w:rStyle w:val="SpecialBold"/>
              </w:rPr>
              <w:t>PERFORMANCE CRITERIA</w:t>
            </w:r>
          </w:p>
        </w:tc>
      </w:tr>
      <w:tr w:rsidTr="0054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4F3" w:rsidP="002E04F3">
            <w:pPr>
              <w:pStyle w:val="BodyText"/>
            </w:pPr>
            <w:r w:rsidRPr="002E04F3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4F3">
            <w:pPr>
              <w:pStyle w:val="BodyText"/>
              <w:rPr>
                <w:lang w:val="en-NZ"/>
              </w:rPr>
            </w:pPr>
            <w:r w:rsidRPr="002E04F3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54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4F3">
            <w:pPr>
              <w:pStyle w:val="BodyText"/>
              <w:rPr>
                <w:lang w:val="en-NZ"/>
              </w:rPr>
            </w:pPr>
            <w:r w:rsidRPr="002E04F3">
              <w:t>1. Follow standard and additional precautions for infection preven</w:t>
            </w:r>
            <w:r w:rsidRPr="002E04F3">
              <w:t xml:space="preserve">tion and control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4F3" w:rsidP="002E04F3">
            <w:pPr>
              <w:pStyle w:val="BodyText"/>
            </w:pPr>
            <w:r w:rsidRPr="002E04F3">
              <w:t>1.1 Follow hand hygiene practices in accordance with organisations policies and procedures</w:t>
            </w:r>
          </w:p>
          <w:p w:rsidR="00000000" w:rsidRPr="002E04F3" w:rsidP="002E04F3">
            <w:pPr>
              <w:pStyle w:val="BodyText"/>
            </w:pPr>
            <w:r w:rsidRPr="002E04F3">
              <w:t xml:space="preserve">1.2 Implement hand care procedures and cover cuts and abrasions </w:t>
            </w:r>
          </w:p>
          <w:p w:rsidR="00000000" w:rsidRPr="002E04F3" w:rsidP="002E04F3">
            <w:pPr>
              <w:pStyle w:val="BodyText"/>
            </w:pPr>
            <w:r w:rsidRPr="002E04F3">
              <w:t xml:space="preserve">1.3 Follow organisation procedures for choice and use of personal protection equipment </w:t>
            </w:r>
          </w:p>
          <w:p w:rsidR="00000000" w:rsidRPr="002E04F3" w:rsidP="002E04F3">
            <w:pPr>
              <w:pStyle w:val="BodyText"/>
            </w:pPr>
            <w:r w:rsidRPr="002E04F3">
              <w:t>1.4 Follow procedures for respiratory hygiene and cough etiquette</w:t>
            </w:r>
          </w:p>
          <w:p w:rsidR="00000000" w:rsidRPr="002E04F3" w:rsidP="002E04F3">
            <w:pPr>
              <w:pStyle w:val="BodyText"/>
            </w:pPr>
            <w:r w:rsidRPr="002E04F3">
              <w:t>1.5 Follow procedures for environmental cleaning</w:t>
            </w:r>
          </w:p>
          <w:p w:rsidR="00000000" w:rsidRPr="002E04F3" w:rsidP="002E04F3">
            <w:pPr>
              <w:pStyle w:val="BodyText"/>
            </w:pPr>
            <w:r w:rsidRPr="002E04F3">
              <w:t xml:space="preserve">1.6 Follow procedures for handling, transporting and </w:t>
            </w:r>
            <w:r w:rsidRPr="002E04F3">
              <w:t>processing of linen in a manner that controls the spread of infection</w:t>
            </w:r>
          </w:p>
          <w:p w:rsidR="00000000" w:rsidRPr="002E04F3" w:rsidP="002E04F3">
            <w:pPr>
              <w:pStyle w:val="BodyText"/>
            </w:pPr>
            <w:r w:rsidRPr="002E04F3">
              <w:t>1.7 Follow procedures for disposal of contaminated waste</w:t>
            </w:r>
          </w:p>
          <w:p w:rsidR="00000000" w:rsidRPr="002E04F3" w:rsidP="002E04F3">
            <w:pPr>
              <w:pStyle w:val="BodyText"/>
            </w:pPr>
            <w:r w:rsidRPr="002E04F3">
              <w:t xml:space="preserve">1.8 Follow procedures for handling and cleaning client equipment that prevents skin and mucous membrane </w:t>
            </w:r>
            <w:r w:rsidRPr="002E04F3">
              <w:t xml:space="preserve">exposures, contamination </w:t>
            </w:r>
            <w:r w:rsidRPr="002E04F3">
              <w:t xml:space="preserve">of clothing, and transfer of pathogens </w:t>
            </w:r>
          </w:p>
          <w:p w:rsidR="00000000" w:rsidP="002E04F3">
            <w:pPr>
              <w:pStyle w:val="BodyText"/>
              <w:rPr>
                <w:lang w:val="en-NZ"/>
              </w:rPr>
            </w:pPr>
            <w:r w:rsidRPr="002E04F3">
              <w:t>1.9 Identify and respond to situations where additional precautions may be required to prevent transmission of infection</w:t>
            </w:r>
          </w:p>
        </w:tc>
      </w:tr>
      <w:tr w:rsidTr="0054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4F3">
            <w:pPr>
              <w:pStyle w:val="BodyText"/>
              <w:rPr>
                <w:lang w:val="en-NZ"/>
              </w:rPr>
            </w:pPr>
          </w:p>
        </w:tc>
      </w:tr>
      <w:tr w:rsidTr="0054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4F3" w:rsidP="002E04F3">
            <w:pPr>
              <w:pStyle w:val="BodyText"/>
            </w:pPr>
            <w:r w:rsidRPr="002E04F3">
              <w:t xml:space="preserve">2. Identify infection hazards and assess risks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4F3" w:rsidP="002E04F3">
            <w:pPr>
              <w:pStyle w:val="BodyText"/>
            </w:pPr>
            <w:r w:rsidRPr="002E04F3">
              <w:t xml:space="preserve">2.1 Identify infection hazards associated </w:t>
            </w:r>
            <w:r w:rsidRPr="002E04F3">
              <w:t>with own role and work environment</w:t>
            </w:r>
          </w:p>
          <w:p w:rsidR="00000000" w:rsidRPr="002E04F3" w:rsidP="002E04F3">
            <w:pPr>
              <w:pStyle w:val="BodyText"/>
            </w:pPr>
            <w:r w:rsidRPr="002E04F3">
              <w:t xml:space="preserve">2.2 Identify own areas of responsibility in relation to infection prevention and control </w:t>
            </w:r>
          </w:p>
          <w:p w:rsidR="00000000" w:rsidRPr="002E04F3" w:rsidP="002E04F3">
            <w:pPr>
              <w:pStyle w:val="BodyText"/>
            </w:pPr>
            <w:r w:rsidRPr="002E04F3">
              <w:t>2.3 Assess risk by determining the likelihood and severity of harm from identified hazards.</w:t>
            </w:r>
          </w:p>
          <w:p w:rsidR="00000000" w:rsidRPr="002E04F3" w:rsidP="002E04F3">
            <w:pPr>
              <w:pStyle w:val="BodyText"/>
            </w:pPr>
            <w:r w:rsidRPr="002E04F3">
              <w:t xml:space="preserve">2.4 Document and report activities and </w:t>
            </w:r>
            <w:r w:rsidRPr="002E04F3">
              <w:t xml:space="preserve">tasks that put self, clients, visitors and/or other workers at risk </w:t>
            </w:r>
          </w:p>
          <w:p w:rsidR="00000000" w:rsidP="002E04F3">
            <w:pPr>
              <w:pStyle w:val="BodyText"/>
              <w:rPr>
                <w:lang w:val="en-NZ"/>
              </w:rPr>
            </w:pPr>
            <w:r w:rsidRPr="002E04F3">
              <w:t>2.5 Identify appropriate control measures to minimise risk in accordance with organisations procedures</w:t>
            </w:r>
          </w:p>
        </w:tc>
      </w:tr>
      <w:tr w:rsidTr="0054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4F3">
            <w:pPr>
              <w:pStyle w:val="BodyText"/>
              <w:rPr>
                <w:lang w:val="en-NZ"/>
              </w:rPr>
            </w:pPr>
          </w:p>
        </w:tc>
      </w:tr>
      <w:tr w:rsidTr="0054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4F3">
            <w:pPr>
              <w:pStyle w:val="BodyText"/>
              <w:rPr>
                <w:lang w:val="en-NZ"/>
              </w:rPr>
            </w:pPr>
            <w:r w:rsidRPr="002E04F3">
              <w:t>3. Follow procedures for managing risks associated with specific hazards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4F3" w:rsidP="002E04F3">
            <w:pPr>
              <w:pStyle w:val="BodyText"/>
            </w:pPr>
            <w:r w:rsidRPr="002E04F3">
              <w:t xml:space="preserve">3.1 Follow protocols for care after exposure to blood or other body fluids as required </w:t>
            </w:r>
          </w:p>
          <w:p w:rsidR="00000000" w:rsidRPr="002E04F3" w:rsidP="002E04F3">
            <w:pPr>
              <w:pStyle w:val="BodyText"/>
            </w:pPr>
            <w:r w:rsidRPr="002E04F3">
              <w:t>3.2 Place appropriate signs when and where appropriate</w:t>
            </w:r>
          </w:p>
          <w:p w:rsidR="00000000" w:rsidRPr="002E04F3" w:rsidP="002E04F3">
            <w:pPr>
              <w:pStyle w:val="BodyText"/>
            </w:pPr>
            <w:r w:rsidRPr="002E04F3">
              <w:t>3.3 Remove spills in accordance with the policies and procedures of the organisation</w:t>
            </w:r>
          </w:p>
          <w:p w:rsidR="00000000" w:rsidRPr="002E04F3" w:rsidP="002E04F3">
            <w:pPr>
              <w:pStyle w:val="BodyText"/>
            </w:pPr>
            <w:r w:rsidRPr="002E04F3">
              <w:t>3.4 Minimise contamination o</w:t>
            </w:r>
            <w:r w:rsidRPr="002E04F3">
              <w:t>f materials, equipment and instruments by aerosols and splatter</w:t>
            </w:r>
          </w:p>
          <w:p w:rsidR="00000000" w:rsidRPr="002E04F3" w:rsidP="002E04F3">
            <w:pPr>
              <w:pStyle w:val="BodyText"/>
            </w:pPr>
            <w:r w:rsidRPr="002E04F3">
              <w:t xml:space="preserve">3.5 Identify, separate and maintain clean and contaminated zones </w:t>
            </w:r>
          </w:p>
          <w:p w:rsidR="00000000" w:rsidRPr="002E04F3" w:rsidP="002E04F3">
            <w:pPr>
              <w:pStyle w:val="BodyText"/>
            </w:pPr>
            <w:r w:rsidRPr="002E04F3">
              <w:t>3.6 Confine records, materials and medicaments to a well-designated clean zone</w:t>
            </w:r>
          </w:p>
          <w:p w:rsidR="00000000" w:rsidRPr="002E04F3" w:rsidP="002E04F3">
            <w:pPr>
              <w:pStyle w:val="BodyText"/>
            </w:pPr>
            <w:r w:rsidRPr="002E04F3">
              <w:t>3.7 Confine contaminated instruments and equipm</w:t>
            </w:r>
            <w:r w:rsidRPr="002E04F3">
              <w:t>ent to a well-designated contaminated zone</w:t>
            </w:r>
          </w:p>
        </w:tc>
      </w:tr>
    </w:tbl>
    <w:p w:rsidR="00544349" w:rsidP="002E04F3">
      <w:pPr>
        <w:pStyle w:val="BodyText"/>
      </w:pPr>
    </w:p>
    <w:p w:rsidR="00544349" w:rsidP="002E04F3">
      <w:pPr>
        <w:pStyle w:val="BodyText"/>
      </w:pPr>
    </w:p>
    <w:p w:rsidR="00000000" w:rsidRPr="002E04F3" w:rsidP="002E04F3">
      <w:pPr>
        <w:pStyle w:val="Heading1"/>
      </w:pPr>
      <w:bookmarkStart w:id="4" w:name="O_1090212"/>
      <w:bookmarkEnd w:id="4"/>
      <w:r w:rsidRPr="002E04F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2E0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4F3">
            <w:pPr>
              <w:pStyle w:val="BodyText"/>
              <w:rPr>
                <w:lang w:val="en-NZ"/>
              </w:rPr>
            </w:pPr>
            <w:r w:rsidRPr="002E04F3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2E04F3">
              <w:t xml:space="preserve">skills) </w:t>
            </w:r>
            <w:r w:rsidRPr="002E04F3">
              <w:rPr>
                <w:rStyle w:val="Emphasis"/>
              </w:rPr>
              <w:t>that are essential to performance.</w:t>
            </w:r>
          </w:p>
        </w:tc>
      </w:tr>
      <w:tr w:rsidTr="002E0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4F3">
            <w:pPr>
              <w:pStyle w:val="BodyText"/>
              <w:rPr>
                <w:lang w:val="en-NZ"/>
              </w:rPr>
            </w:pPr>
          </w:p>
        </w:tc>
      </w:tr>
      <w:tr w:rsidTr="002E0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4F3" w:rsidP="002E04F3">
            <w:pPr>
              <w:pStyle w:val="BodyText"/>
            </w:pPr>
            <w:r w:rsidRPr="002E04F3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2E04F3" w:rsidP="002E04F3">
      <w:pPr>
        <w:pStyle w:val="BodyText"/>
      </w:pPr>
    </w:p>
    <w:p w:rsidR="00000000" w:rsidRPr="002E04F3" w:rsidP="002E04F3">
      <w:pPr>
        <w:pStyle w:val="AllowPageBreak"/>
      </w:pPr>
    </w:p>
    <w:p w:rsidR="00000000" w:rsidRPr="002E04F3" w:rsidP="002E04F3">
      <w:pPr>
        <w:pStyle w:val="Heading1"/>
      </w:pPr>
      <w:bookmarkStart w:id="5" w:name="O_1090211"/>
      <w:bookmarkEnd w:id="5"/>
      <w:r w:rsidRPr="002E04F3">
        <w:t>Unit Mapping Information</w:t>
      </w:r>
    </w:p>
    <w:p w:rsidR="00000000" w:rsidRPr="002E04F3" w:rsidP="00544349">
      <w:pPr>
        <w:pStyle w:val="BodyText"/>
      </w:pPr>
      <w:r w:rsidRPr="002E04F3">
        <w:t xml:space="preserve">No equivalent unit. </w:t>
      </w:r>
    </w:p>
    <w:p w:rsidR="00000000" w:rsidRPr="002E04F3" w:rsidP="002E04F3">
      <w:pPr>
        <w:pStyle w:val="Heading1"/>
      </w:pPr>
      <w:bookmarkStart w:id="6" w:name="O_1090204"/>
      <w:bookmarkEnd w:id="6"/>
      <w:r w:rsidRPr="002E04F3">
        <w:t>Links</w:t>
      </w:r>
    </w:p>
    <w:p w:rsidR="00000000" w:rsidRPr="002E04F3" w:rsidP="00544349">
      <w:pPr>
        <w:pStyle w:val="BodyText"/>
      </w:pPr>
      <w:r w:rsidRPr="002E04F3">
        <w:t>Companion Volume implementation guides are found i</w:t>
      </w:r>
      <w:r w:rsidRPr="002E04F3">
        <w:t xml:space="preserve">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3455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E04F3" w:rsidP="002E04F3"/>
    <w:sectPr w:rsidSect="002E04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F3" w:rsidRPr="00544349" w:rsidP="005443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349" w:rsidP="002E0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349" w:rsidP="002E0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4349" w:rsidP="002E04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3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4F3" w:rsidRPr="00544349" w:rsidP="005443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349" w:rsidRPr="002D2AF8" w:rsidP="002E0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HLTINFCOV001 Comply with infection prevention and control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44349" w:rsidP="002E04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4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4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4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4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4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4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4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4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4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4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4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4F3"/>
  </w:style>
  <w:style w:type="character" w:customStyle="1" w:styleId="Heading1Char">
    <w:name w:val="Heading 1 Char"/>
    <w:basedOn w:val="DefaultParagraphFont"/>
    <w:link w:val="Heading1"/>
    <w:rsid w:val="002E04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4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4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E04F3"/>
    <w:rPr>
      <w:b/>
      <w:spacing w:val="0"/>
    </w:rPr>
  </w:style>
  <w:style w:type="character" w:styleId="Emphasis">
    <w:name w:val="Emphasis"/>
    <w:basedOn w:val="DefaultParagraphFont"/>
    <w:qFormat/>
    <w:rsid w:val="002E04F3"/>
    <w:rPr>
      <w:i/>
    </w:rPr>
  </w:style>
  <w:style w:type="paragraph" w:customStyle="1" w:styleId="SuperHeading">
    <w:name w:val="SuperHeading"/>
    <w:basedOn w:val="Normal"/>
    <w:rsid w:val="002E04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4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04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4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4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4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4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4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4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4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4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4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4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4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4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4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4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04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04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04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4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4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4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4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4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4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4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4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4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4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4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4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04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4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4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4F3"/>
  </w:style>
  <w:style w:type="paragraph" w:styleId="TableofFigures">
    <w:name w:val="table of figures"/>
    <w:basedOn w:val="Normal"/>
    <w:next w:val="Normal"/>
    <w:semiHidden/>
    <w:rsid w:val="002E04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4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04F3"/>
    <w:rPr>
      <w:rFonts w:ascii="Wingdings" w:hAnsi="Wingdings"/>
    </w:rPr>
  </w:style>
  <w:style w:type="paragraph" w:customStyle="1" w:styleId="TableHeading">
    <w:name w:val="Table Heading"/>
    <w:basedOn w:val="HeadingBase"/>
    <w:rsid w:val="002E04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4F3"/>
    <w:rPr>
      <w:color w:val="0033CC"/>
      <w:u w:val="none"/>
    </w:rPr>
  </w:style>
  <w:style w:type="paragraph" w:customStyle="1" w:styleId="BodyTextRight">
    <w:name w:val="Body Text Right"/>
    <w:basedOn w:val="BodyText"/>
    <w:rsid w:val="002E04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4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4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4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4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4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4F3"/>
    <w:rPr>
      <w:sz w:val="32"/>
    </w:rPr>
  </w:style>
  <w:style w:type="paragraph" w:customStyle="1" w:styleId="HeadingProcedure">
    <w:name w:val="Heading Procedure"/>
    <w:basedOn w:val="HeadingBase"/>
    <w:next w:val="Normal"/>
    <w:rsid w:val="002E04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4F3"/>
    <w:pPr>
      <w:spacing w:before="60" w:after="60"/>
    </w:pPr>
  </w:style>
  <w:style w:type="paragraph" w:styleId="ListContinue">
    <w:name w:val="List Continue"/>
    <w:basedOn w:val="List"/>
    <w:rsid w:val="002E04F3"/>
    <w:pPr>
      <w:ind w:firstLine="0"/>
    </w:pPr>
  </w:style>
  <w:style w:type="paragraph" w:customStyle="1" w:styleId="ListNote">
    <w:name w:val="List Note"/>
    <w:basedOn w:val="List"/>
    <w:rsid w:val="002E04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4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4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4F3"/>
    <w:rPr>
      <w:rFonts w:ascii="Courier New" w:hAnsi="Courier New"/>
    </w:rPr>
  </w:style>
  <w:style w:type="paragraph" w:customStyle="1" w:styleId="NoteBullet">
    <w:name w:val="Note Bullet"/>
    <w:basedOn w:val="Note"/>
    <w:rsid w:val="002E04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4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4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4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4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04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4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4F3"/>
    <w:rPr>
      <w:b/>
      <w:smallCaps/>
    </w:rPr>
  </w:style>
  <w:style w:type="paragraph" w:customStyle="1" w:styleId="TableListNumber">
    <w:name w:val="Table List Number"/>
    <w:basedOn w:val="ListNumber"/>
    <w:rsid w:val="002E04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4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4F3"/>
    <w:pPr>
      <w:numPr>
        <w:numId w:val="7"/>
      </w:numPr>
    </w:pPr>
  </w:style>
  <w:style w:type="paragraph" w:customStyle="1" w:styleId="ListAlpha2">
    <w:name w:val="List Alpha 2"/>
    <w:basedOn w:val="List2"/>
    <w:rsid w:val="002E04F3"/>
    <w:pPr>
      <w:numPr>
        <w:numId w:val="6"/>
      </w:numPr>
    </w:pPr>
  </w:style>
  <w:style w:type="paragraph" w:styleId="List2">
    <w:name w:val="List 2"/>
    <w:basedOn w:val="BodyText"/>
    <w:rsid w:val="002E04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4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4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4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4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4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04F3"/>
    <w:pPr>
      <w:numPr>
        <w:numId w:val="2"/>
      </w:numPr>
    </w:pPr>
  </w:style>
  <w:style w:type="paragraph" w:styleId="ListContinue2">
    <w:name w:val="List Continue 2"/>
    <w:basedOn w:val="List2"/>
    <w:rsid w:val="002E04F3"/>
    <w:pPr>
      <w:ind w:firstLine="0"/>
    </w:pPr>
  </w:style>
  <w:style w:type="paragraph" w:styleId="ListContinue3">
    <w:name w:val="List Continue 3"/>
    <w:basedOn w:val="List3"/>
    <w:rsid w:val="002E04F3"/>
    <w:pPr>
      <w:ind w:left="1021" w:firstLine="0"/>
    </w:pPr>
  </w:style>
  <w:style w:type="paragraph" w:styleId="ListContinue4">
    <w:name w:val="List Continue 4"/>
    <w:basedOn w:val="List4"/>
    <w:rsid w:val="002E04F3"/>
    <w:pPr>
      <w:ind w:firstLine="0"/>
    </w:pPr>
  </w:style>
  <w:style w:type="paragraph" w:styleId="ListContinue5">
    <w:name w:val="List Continue 5"/>
    <w:basedOn w:val="List5"/>
    <w:rsid w:val="002E04F3"/>
    <w:pPr>
      <w:ind w:firstLine="0"/>
    </w:pPr>
  </w:style>
  <w:style w:type="paragraph" w:styleId="ListNumber3">
    <w:name w:val="List Number 3"/>
    <w:basedOn w:val="List3"/>
    <w:rsid w:val="002E04F3"/>
    <w:pPr>
      <w:numPr>
        <w:numId w:val="3"/>
      </w:numPr>
    </w:pPr>
  </w:style>
  <w:style w:type="paragraph" w:styleId="ListNumber4">
    <w:name w:val="List Number 4"/>
    <w:basedOn w:val="List4"/>
    <w:rsid w:val="002E04F3"/>
    <w:pPr>
      <w:numPr>
        <w:numId w:val="4"/>
      </w:numPr>
    </w:pPr>
  </w:style>
  <w:style w:type="paragraph" w:styleId="ListNumber5">
    <w:name w:val="List Number 5"/>
    <w:basedOn w:val="List5"/>
    <w:rsid w:val="002E04F3"/>
    <w:pPr>
      <w:numPr>
        <w:numId w:val="5"/>
      </w:numPr>
    </w:pPr>
  </w:style>
  <w:style w:type="paragraph" w:styleId="BlockText">
    <w:name w:val="Block Text"/>
    <w:basedOn w:val="Normal"/>
    <w:rsid w:val="002E04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4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4F3"/>
    <w:rPr>
      <w:sz w:val="16"/>
      <w:vertAlign w:val="superscript"/>
    </w:rPr>
  </w:style>
  <w:style w:type="character" w:customStyle="1" w:styleId="Symbols">
    <w:name w:val="Symbols"/>
    <w:basedOn w:val="DefaultParagraphFont"/>
    <w:rsid w:val="002E04F3"/>
    <w:rPr>
      <w:rFonts w:ascii="Symbol" w:hAnsi="Symbol"/>
    </w:rPr>
  </w:style>
  <w:style w:type="character" w:customStyle="1" w:styleId="MenuOptions">
    <w:name w:val="Menu Options"/>
    <w:basedOn w:val="DefaultParagraphFont"/>
    <w:rsid w:val="002E04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4F3"/>
    <w:rPr>
      <w:b/>
    </w:rPr>
  </w:style>
  <w:style w:type="character" w:customStyle="1" w:styleId="Underlined">
    <w:name w:val="Underlined"/>
    <w:basedOn w:val="DefaultParagraphFont"/>
    <w:rsid w:val="002E04F3"/>
    <w:rPr>
      <w:u w:val="single"/>
    </w:rPr>
  </w:style>
  <w:style w:type="paragraph" w:customStyle="1" w:styleId="TableBodyTextRight">
    <w:name w:val="Table Body Text Right"/>
    <w:basedOn w:val="TableBodyText"/>
    <w:rsid w:val="002E04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4F3"/>
    <w:rPr>
      <w:sz w:val="18"/>
    </w:rPr>
  </w:style>
  <w:style w:type="paragraph" w:customStyle="1" w:styleId="BodySmallRight">
    <w:name w:val="Body Small Right"/>
    <w:basedOn w:val="BodyTextRight"/>
    <w:rsid w:val="002E04F3"/>
    <w:rPr>
      <w:sz w:val="18"/>
      <w:szCs w:val="18"/>
    </w:rPr>
  </w:style>
  <w:style w:type="paragraph" w:customStyle="1" w:styleId="MarginEdition">
    <w:name w:val="Margin Edition"/>
    <w:basedOn w:val="MarginNote"/>
    <w:rsid w:val="002E04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4F3"/>
    <w:rPr>
      <w:sz w:val="2"/>
      <w:szCs w:val="2"/>
    </w:rPr>
  </w:style>
  <w:style w:type="character" w:customStyle="1" w:styleId="Small">
    <w:name w:val="Small"/>
    <w:basedOn w:val="DefaultParagraphFont"/>
    <w:rsid w:val="002E04F3"/>
    <w:rPr>
      <w:sz w:val="16"/>
    </w:rPr>
  </w:style>
  <w:style w:type="paragraph" w:customStyle="1" w:styleId="WideTable">
    <w:name w:val="Wide Table"/>
    <w:basedOn w:val="Normal"/>
    <w:rsid w:val="002E04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4F3"/>
  </w:style>
  <w:style w:type="paragraph" w:styleId="Quote">
    <w:name w:val="Quote"/>
    <w:basedOn w:val="Heading1"/>
    <w:link w:val="QuoteChar"/>
    <w:qFormat/>
    <w:rsid w:val="002E04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4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4F3"/>
    <w:pPr>
      <w:pageBreakBefore/>
    </w:pPr>
  </w:style>
  <w:style w:type="paragraph" w:customStyle="1" w:styleId="Border">
    <w:name w:val="Border"/>
    <w:basedOn w:val="Normal"/>
    <w:qFormat/>
    <w:rsid w:val="002E04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4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4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4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4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4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4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4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4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4F3"/>
    <w:rPr>
      <w:u w:val="single"/>
    </w:rPr>
  </w:style>
  <w:style w:type="character" w:customStyle="1" w:styleId="BoldandItalics">
    <w:name w:val="Bold and Italics"/>
    <w:qFormat/>
    <w:rsid w:val="002E04F3"/>
    <w:rPr>
      <w:b/>
      <w:i/>
      <w:u w:val="none"/>
    </w:rPr>
  </w:style>
  <w:style w:type="paragraph" w:styleId="BalloonText">
    <w:name w:val="Balloon Text"/>
    <w:basedOn w:val="Normal"/>
    <w:link w:val="BalloonTextChar"/>
    <w:rsid w:val="002E0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4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4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4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4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4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4F3"/>
    <w:pPr>
      <w:spacing w:before="0" w:after="0"/>
    </w:pPr>
  </w:style>
  <w:style w:type="paragraph" w:customStyle="1" w:styleId="BodyTextBold">
    <w:name w:val="Body Text Bold"/>
    <w:basedOn w:val="BodyText"/>
    <w:qFormat/>
    <w:rsid w:val="002E04F3"/>
    <w:rPr>
      <w:b/>
    </w:rPr>
  </w:style>
  <w:style w:type="character" w:styleId="Hyperlink">
    <w:name w:val="Hyperlink"/>
    <w:basedOn w:val="DefaultParagraphFont"/>
    <w:uiPriority w:val="99"/>
    <w:unhideWhenUsed/>
    <w:rsid w:val="005443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3138</Characters>
  <Application>Microsoft Office Word</Application>
  <DocSecurity>0</DocSecurity>
  <Lines>108</Lines>
  <Paragraphs>54</Paragraphs>
  <ScaleCrop>false</ScaleCrop>
  <Company>Author-it Software Corporation Ltd.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HLTINFCOV001 Comply with infection prevention and control policies and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