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E17" w:rsidP="00862E17">
      <w:pPr>
        <w:pStyle w:val="Title"/>
      </w:pPr>
      <w:r>
        <w:fldChar w:fldCharType="begin"/>
      </w:r>
      <w:r>
        <w:instrText xml:space="preserve"> TITLE   \* MERGEFORMAT </w:instrText>
      </w:r>
      <w:r>
        <w:fldChar w:fldCharType="separate"/>
      </w:r>
      <w:r>
        <w:t>HLTINF007 Implement and monitor infection prevention and control standards, policies and procedures</w:t>
      </w:r>
      <w:r>
        <w:fldChar w:fldCharType="end"/>
      </w:r>
    </w:p>
    <w:p w:rsidR="00862E17" w:rsidP="00862E17">
      <w:pPr>
        <w:pStyle w:val="Version"/>
        <w:sectPr w:rsidSect="00807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690" w:rsidP="00807690">
      <w:pPr>
        <w:pStyle w:val="SuperHeading"/>
      </w:pPr>
      <w:r w:rsidRPr="00807690">
        <w:t>HLTINF007 Implement and monitor infection prevention and control standards, policies and procedures</w:t>
      </w:r>
    </w:p>
    <w:p w:rsidR="00000000" w:rsidRPr="00807690" w:rsidP="00807690">
      <w:pPr>
        <w:pStyle w:val="Heading1"/>
      </w:pPr>
      <w:bookmarkStart w:id="1" w:name="O_1274929"/>
      <w:bookmarkEnd w:id="1"/>
      <w:r w:rsidRPr="00807690">
        <w:t>Modification History</w:t>
      </w:r>
    </w:p>
    <w:p w:rsidR="00000000" w:rsidRPr="00807690" w:rsidP="00862E17">
      <w:pPr>
        <w:pStyle w:val="BodyText"/>
      </w:pPr>
      <w:r w:rsidRPr="00807690">
        <w:t>Not applicable.</w:t>
      </w:r>
    </w:p>
    <w:p w:rsidR="00000000" w:rsidRPr="00807690" w:rsidP="00807690">
      <w:pPr>
        <w:pStyle w:val="Heading1"/>
      </w:pPr>
      <w:bookmarkStart w:id="2" w:name="O_1274933"/>
      <w:bookmarkEnd w:id="2"/>
      <w:r w:rsidRPr="00807690">
        <w:t>Application</w:t>
      </w:r>
    </w:p>
    <w:p w:rsidR="00000000" w:rsidRPr="00807690" w:rsidP="00862E17">
      <w:pPr>
        <w:pStyle w:val="BodyText"/>
      </w:pPr>
      <w:r w:rsidRPr="00807690">
        <w:t>This unit describes the performance outcomes, skills and knowledge required to provide information about infection prevention and control procedures, integrate those procedures into work practices and monitor workplace performance.</w:t>
      </w:r>
    </w:p>
    <w:p w:rsidR="00000000" w:rsidRPr="00807690" w:rsidP="00862E17">
      <w:pPr>
        <w:pStyle w:val="BodyText"/>
      </w:pPr>
      <w:r w:rsidRPr="00807690">
        <w:t>This unit applies to ind</w:t>
      </w:r>
      <w:r w:rsidRPr="00807690">
        <w:t>ividuals working in a range of industry and work settings, who have a coordination, work group leadership or supervisory responsibility in relation to infection prevention and control.</w:t>
      </w:r>
    </w:p>
    <w:p w:rsidR="00000000" w:rsidRPr="00807690" w:rsidP="00862E17">
      <w:pPr>
        <w:pStyle w:val="BodyText"/>
      </w:pPr>
      <w:r w:rsidRPr="00807690">
        <w:t>The skills in this unit must be applied in accordance with Commonwealth</w:t>
      </w:r>
      <w:r w:rsidRPr="00807690">
        <w:t xml:space="preserve"> and State or Territory legislation, Australian standards and industry codes of practice.</w:t>
      </w:r>
    </w:p>
    <w:p w:rsidR="00000000" w:rsidRPr="00807690" w:rsidP="00862E17">
      <w:pPr>
        <w:pStyle w:val="BodyText"/>
      </w:pPr>
      <w:r w:rsidRPr="00807690">
        <w:t>No occupational licensing, certification or specific legislative requirements apply to this unit at the time of publication.</w:t>
      </w:r>
    </w:p>
    <w:p w:rsidR="00000000" w:rsidRPr="00807690" w:rsidP="00807690">
      <w:pPr>
        <w:pStyle w:val="Heading1"/>
      </w:pPr>
      <w:bookmarkStart w:id="3" w:name="O_1274932"/>
      <w:bookmarkEnd w:id="3"/>
      <w:r w:rsidRPr="00807690">
        <w:t>Elements and Performan</w:t>
      </w:r>
      <w:r w:rsidRPr="00807690">
        <w:t>ce Criteria</w:t>
      </w:r>
    </w:p>
    <w:tbl>
      <w:tblPr>
        <w:tblW w:w="0" w:type="auto"/>
        <w:tblLayout w:type="fixed"/>
        <w:tblCellMar>
          <w:left w:w="62" w:type="dxa"/>
          <w:right w:w="62" w:type="dxa"/>
        </w:tblCellMar>
        <w:tblLook w:val="0000"/>
      </w:tblPr>
      <w:tblGrid>
        <w:gridCol w:w="2694"/>
        <w:gridCol w:w="6350"/>
      </w:tblGrid>
      <w:tr w:rsidTr="008076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7690" w:rsidP="00807690">
            <w:pPr>
              <w:pStyle w:val="BodyText"/>
            </w:pPr>
            <w:r w:rsidRPr="008076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7690">
            <w:pPr>
              <w:pStyle w:val="BodyText"/>
              <w:rPr>
                <w:lang w:val="en-NZ"/>
              </w:rPr>
            </w:pPr>
            <w:r w:rsidRPr="00807690">
              <w:rPr>
                <w:rStyle w:val="SpecialBold"/>
              </w:rPr>
              <w:t>PERFORMANCE</w:t>
            </w:r>
            <w:r w:rsidRPr="00807690">
              <w:t xml:space="preserve"> </w:t>
            </w:r>
            <w:r w:rsidRPr="00807690">
              <w:rPr>
                <w:rStyle w:val="SpecialBold"/>
              </w:rPr>
              <w:t>CRITERIA</w:t>
            </w:r>
          </w:p>
        </w:tc>
      </w:tr>
      <w:tr w:rsidTr="008076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07690" w:rsidP="00807690">
            <w:pPr>
              <w:pStyle w:val="BodyText"/>
            </w:pPr>
            <w:r w:rsidRPr="008076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7690">
            <w:pPr>
              <w:pStyle w:val="BodyText"/>
              <w:rPr>
                <w:lang w:val="en-NZ"/>
              </w:rPr>
            </w:pPr>
            <w:r w:rsidRPr="00807690">
              <w:rPr>
                <w:rStyle w:val="Emphasis"/>
              </w:rPr>
              <w:t>Performance criteria describe the performance needed to demonstrate achievement of the element.</w:t>
            </w:r>
          </w:p>
        </w:tc>
      </w:tr>
      <w:tr w:rsidTr="008076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7690">
            <w:pPr>
              <w:pStyle w:val="List"/>
              <w:rPr>
                <w:lang w:val="en-NZ"/>
              </w:rPr>
            </w:pPr>
            <w:r w:rsidRPr="00807690">
              <w:t>1.  Provide instruction about infection prevention and control standards, policies and procedures.</w:t>
            </w:r>
          </w:p>
        </w:tc>
        <w:tc>
          <w:tcPr>
            <w:tcW w:w="6350" w:type="dxa"/>
            <w:tcBorders>
              <w:top w:val="nil"/>
              <w:left w:val="nil"/>
              <w:bottom w:val="nil"/>
              <w:right w:val="nil"/>
            </w:tcBorders>
            <w:tcMar>
              <w:top w:w="0" w:type="dxa"/>
              <w:left w:w="62" w:type="dxa"/>
              <w:bottom w:w="0" w:type="dxa"/>
              <w:right w:w="62" w:type="dxa"/>
            </w:tcMar>
          </w:tcPr>
          <w:p w:rsidR="00000000" w:rsidRPr="00807690" w:rsidP="00807690">
            <w:pPr>
              <w:pStyle w:val="List"/>
            </w:pPr>
            <w:r w:rsidRPr="00807690">
              <w:t>1.1. Identify and access basic principles and practices of infection prevention and control in the work setting.</w:t>
            </w:r>
          </w:p>
          <w:p w:rsidR="00000000" w:rsidRPr="00807690" w:rsidP="00807690">
            <w:pPr>
              <w:pStyle w:val="List"/>
            </w:pPr>
            <w:r w:rsidRPr="00807690">
              <w:t>1.2. Use knowledge of current infection prev</w:t>
            </w:r>
            <w:r w:rsidRPr="00807690">
              <w:t>ention and control information to explain requirements including roles and responsibilities to the work group.</w:t>
            </w:r>
          </w:p>
          <w:p w:rsidR="00000000" w:rsidRPr="00807690" w:rsidP="00807690">
            <w:pPr>
              <w:pStyle w:val="List"/>
            </w:pPr>
            <w:r w:rsidRPr="00807690">
              <w:t>1.3. Demonstrate current infection prevention and control techniques in the work setting.</w:t>
            </w:r>
          </w:p>
          <w:p w:rsidR="00000000" w:rsidRPr="00807690" w:rsidP="00807690">
            <w:pPr>
              <w:pStyle w:val="List"/>
            </w:pPr>
            <w:r w:rsidRPr="00807690">
              <w:t>1.4. Provide timely information and feedback to the wor</w:t>
            </w:r>
            <w:r w:rsidRPr="00807690">
              <w:t>k group and relevant stakeholders about potential and identified risks and the outcomes of infection risk assessments and audits.</w:t>
            </w:r>
          </w:p>
          <w:p w:rsidR="00000000" w:rsidRPr="00807690" w:rsidP="00807690">
            <w:pPr>
              <w:pStyle w:val="List"/>
            </w:pPr>
            <w:r w:rsidRPr="00807690">
              <w:t>1.5. Provide opportunities for the work group to seek further information on workplace infection prevention and control princi</w:t>
            </w:r>
            <w:r w:rsidRPr="00807690">
              <w:t>ples, standards, priorities and techniques.</w:t>
            </w:r>
          </w:p>
          <w:p w:rsidR="00000000" w:rsidP="00807690">
            <w:pPr>
              <w:pStyle w:val="List"/>
              <w:rPr>
                <w:lang w:val="en-NZ"/>
              </w:rPr>
            </w:pPr>
            <w:r w:rsidRPr="00807690">
              <w:t>1.6. Adapt communication to address the requirements of individual workers and work settings.</w:t>
            </w:r>
          </w:p>
        </w:tc>
      </w:tr>
      <w:tr w:rsidTr="0080769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07690">
            <w:pPr>
              <w:pStyle w:val="List"/>
              <w:rPr>
                <w:lang w:val="en-NZ"/>
              </w:rPr>
            </w:pPr>
            <w:r w:rsidRPr="00807690">
              <w:t xml:space="preserve">2.  Integrate infection </w:t>
            </w:r>
            <w:r w:rsidRPr="00807690">
              <w:t>prevention and control standards, policies and procedures into work practices.</w:t>
            </w:r>
          </w:p>
        </w:tc>
        <w:tc>
          <w:tcPr>
            <w:tcW w:w="6350" w:type="dxa"/>
            <w:tcBorders>
              <w:top w:val="nil"/>
              <w:left w:val="nil"/>
              <w:bottom w:val="nil"/>
              <w:right w:val="nil"/>
            </w:tcBorders>
            <w:tcMar>
              <w:top w:w="0" w:type="dxa"/>
              <w:left w:w="62" w:type="dxa"/>
              <w:bottom w:w="0" w:type="dxa"/>
              <w:right w:w="62" w:type="dxa"/>
            </w:tcMar>
          </w:tcPr>
          <w:p w:rsidR="00000000" w:rsidRPr="00807690" w:rsidP="00807690">
            <w:pPr>
              <w:pStyle w:val="List"/>
            </w:pPr>
            <w:r w:rsidRPr="00807690">
              <w:t>2.1. Communica</w:t>
            </w:r>
            <w:r w:rsidRPr="00807690">
              <w:t xml:space="preserve">te with nominated infection prevention and </w:t>
            </w:r>
            <w:r w:rsidRPr="00807690">
              <w:t>control person, network or authority in relation to applicable infection prevention and control standards, policies and procedures.</w:t>
            </w:r>
          </w:p>
          <w:p w:rsidR="00000000" w:rsidRPr="00807690" w:rsidP="00807690">
            <w:pPr>
              <w:pStyle w:val="List"/>
            </w:pPr>
            <w:r w:rsidRPr="00807690">
              <w:t>2.2. Implement agreed applicable infection prevention and control standards, poli</w:t>
            </w:r>
            <w:r w:rsidRPr="00807690">
              <w:t>cies and procedures with members of the work group in accordance with organisational policies and procedures.</w:t>
            </w:r>
          </w:p>
          <w:p w:rsidR="00000000" w:rsidRPr="00807690" w:rsidP="00807690">
            <w:pPr>
              <w:pStyle w:val="List"/>
            </w:pPr>
            <w:r w:rsidRPr="00807690">
              <w:t>2.3. Provide information and support as required to ensure that individuals or the work group are able to implement applicable infection preventio</w:t>
            </w:r>
            <w:r w:rsidRPr="00807690">
              <w:t>n and control practices.</w:t>
            </w:r>
          </w:p>
          <w:p w:rsidR="00000000" w:rsidRPr="00807690" w:rsidP="00807690">
            <w:pPr>
              <w:pStyle w:val="List"/>
            </w:pPr>
            <w:r w:rsidRPr="00807690">
              <w:t>2.4. Adapt work procedures to reflect and incorporate required infection prevention and control practices.</w:t>
            </w:r>
          </w:p>
          <w:p w:rsidR="00000000" w:rsidRPr="00807690" w:rsidP="00807690">
            <w:pPr>
              <w:pStyle w:val="List"/>
            </w:pPr>
            <w:r w:rsidRPr="00807690">
              <w:t>2.5. Address issues raised through work group and stakeholder feedback or refer to the appropriate personnel.</w:t>
            </w:r>
          </w:p>
          <w:p w:rsidR="00000000" w:rsidRPr="00807690" w:rsidP="00807690">
            <w:pPr>
              <w:pStyle w:val="List"/>
            </w:pPr>
            <w:r w:rsidRPr="00807690">
              <w:t>2.6. Implement</w:t>
            </w:r>
            <w:r w:rsidRPr="00807690">
              <w:t xml:space="preserve"> workplace procedures to address emerging and active infection prevention and control risks.</w:t>
            </w:r>
          </w:p>
          <w:p w:rsidR="00000000" w:rsidP="00807690">
            <w:pPr>
              <w:pStyle w:val="List"/>
              <w:rPr>
                <w:lang w:val="en-NZ"/>
              </w:rPr>
            </w:pPr>
            <w:r w:rsidRPr="00807690">
              <w:t>2.7. Encourage colleagues to report infection risks and to improve infection prevention and control practices.</w:t>
            </w:r>
          </w:p>
        </w:tc>
      </w:tr>
      <w:tr w:rsidTr="0080769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7690">
            <w:pPr>
              <w:pStyle w:val="List"/>
              <w:rPr>
                <w:lang w:val="en-NZ"/>
              </w:rPr>
            </w:pPr>
            <w:r w:rsidRPr="00807690">
              <w:t>3.  Monitor and guide infection prevention and control work group performance.</w:t>
            </w:r>
          </w:p>
        </w:tc>
        <w:tc>
          <w:tcPr>
            <w:tcW w:w="6350" w:type="dxa"/>
            <w:tcBorders>
              <w:top w:val="nil"/>
              <w:left w:val="nil"/>
              <w:bottom w:val="nil"/>
              <w:right w:val="nil"/>
            </w:tcBorders>
            <w:tcMar>
              <w:top w:w="0" w:type="dxa"/>
              <w:left w:w="62" w:type="dxa"/>
              <w:bottom w:w="0" w:type="dxa"/>
              <w:right w:w="62" w:type="dxa"/>
            </w:tcMar>
          </w:tcPr>
          <w:p w:rsidR="00000000" w:rsidRPr="00807690" w:rsidP="00807690">
            <w:pPr>
              <w:pStyle w:val="List"/>
            </w:pPr>
            <w:r w:rsidRPr="00807690">
              <w:t>3.1. Identify and report potential and actual infectious risks and events, including notifiable diseases, to relevant entities.</w:t>
            </w:r>
          </w:p>
          <w:p w:rsidR="00000000" w:rsidRPr="00807690" w:rsidP="00807690">
            <w:pPr>
              <w:pStyle w:val="List"/>
            </w:pPr>
            <w:r w:rsidRPr="00807690">
              <w:t>3.2. Monitor infection prevention and control wor</w:t>
            </w:r>
            <w:r w:rsidRPr="00807690">
              <w:t>k practices to  ensure compliance with standards, policies and procedures.</w:t>
            </w:r>
          </w:p>
          <w:p w:rsidR="00000000" w:rsidRPr="00807690" w:rsidP="00807690">
            <w:pPr>
              <w:pStyle w:val="List"/>
            </w:pPr>
            <w:r w:rsidRPr="00807690">
              <w:t>3.3. Regularly review and adjust work procedures and practices to improve infection prevention and control measures, considering the hierarchy of control.</w:t>
            </w:r>
          </w:p>
          <w:p w:rsidR="00000000" w:rsidRPr="00807690" w:rsidP="00807690">
            <w:pPr>
              <w:pStyle w:val="List"/>
            </w:pPr>
            <w:r w:rsidRPr="00807690">
              <w:t xml:space="preserve">3.4. Provide feedback and </w:t>
            </w:r>
            <w:r w:rsidRPr="00807690">
              <w:t>information to the work group and stakeholders on positive indicators of infection control activity and performance, compliance, changes in work procedures and practices, and infection prevention and control activity outcomes.</w:t>
            </w:r>
          </w:p>
          <w:p w:rsidR="00000000" w:rsidRPr="00807690" w:rsidP="00807690">
            <w:pPr>
              <w:pStyle w:val="List"/>
            </w:pPr>
            <w:r w:rsidRPr="00807690">
              <w:t>3.5. Respond to identified ga</w:t>
            </w:r>
            <w:r w:rsidRPr="00807690">
              <w:t>ps in infection prevention and control measures to improve work procedures and practices and implement quality improvement strategies, or report to nominated personnel.</w:t>
            </w:r>
          </w:p>
          <w:p w:rsidR="00000000" w:rsidRPr="00807690" w:rsidP="00807690">
            <w:pPr>
              <w:pStyle w:val="List"/>
            </w:pPr>
            <w:r w:rsidRPr="00807690">
              <w:t>3.6. Complete documentation and report on infection prevention and control risks, incid</w:t>
            </w:r>
            <w:r w:rsidRPr="00807690">
              <w:t>ents or potential breaches in accordance with standards, organisational policies and procedures.</w:t>
            </w:r>
          </w:p>
        </w:tc>
      </w:tr>
    </w:tbl>
    <w:p w:rsidR="00000000" w:rsidRPr="00807690" w:rsidP="00807690">
      <w:pPr>
        <w:pStyle w:val="BodyText"/>
      </w:pPr>
    </w:p>
    <w:p w:rsidR="00000000" w:rsidRPr="00807690" w:rsidP="00807690">
      <w:pPr>
        <w:pStyle w:val="AllowPageBreak"/>
      </w:pPr>
    </w:p>
    <w:p w:rsidR="00000000" w:rsidRPr="00807690" w:rsidP="00807690">
      <w:pPr>
        <w:pStyle w:val="Heading1"/>
      </w:pPr>
      <w:bookmarkStart w:id="4" w:name="O_1274931"/>
      <w:bookmarkEnd w:id="4"/>
      <w:r w:rsidRPr="00807690">
        <w:t>Foundation Skills</w:t>
      </w:r>
    </w:p>
    <w:p w:rsidR="00000000" w:rsidRPr="00862E17" w:rsidP="00862E17">
      <w:pPr>
        <w:pStyle w:val="BodyText"/>
        <w:rPr>
          <w:i/>
        </w:rPr>
      </w:pPr>
      <w:r w:rsidRPr="00862E17">
        <w:rPr>
          <w:rStyle w:val="Emphasis"/>
        </w:rPr>
        <w:t>Foundation skills essential to performance are explicit in the performance criteria of this unit of competency.</w:t>
      </w:r>
    </w:p>
    <w:p w:rsidR="00000000" w:rsidRPr="00807690" w:rsidP="00807690">
      <w:pPr>
        <w:pStyle w:val="Heading1"/>
      </w:pPr>
      <w:bookmarkStart w:id="5" w:name="O_1274930"/>
      <w:bookmarkEnd w:id="5"/>
      <w:r w:rsidRPr="00807690">
        <w:t>Unit Mapping Information</w:t>
      </w:r>
    </w:p>
    <w:p w:rsidR="00000000" w:rsidRPr="00807690" w:rsidP="00862E17">
      <w:pPr>
        <w:pStyle w:val="BodyText"/>
      </w:pPr>
      <w:r w:rsidRPr="00807690">
        <w:t>Supersedes and is not equivalent to HLTINF003 Implement and monitor infection prevention and control policies and procedures.</w:t>
      </w:r>
    </w:p>
    <w:p w:rsidR="00000000" w:rsidRPr="00807690" w:rsidP="00807690">
      <w:pPr>
        <w:pStyle w:val="Heading1"/>
      </w:pPr>
      <w:bookmarkStart w:id="6" w:name="O_1274923"/>
      <w:bookmarkEnd w:id="6"/>
      <w:r w:rsidRPr="00807690">
        <w:t>Links</w:t>
      </w:r>
    </w:p>
    <w:p w:rsidR="00000000" w:rsidRPr="00807690" w:rsidP="00862E17">
      <w:pPr>
        <w:pStyle w:val="BodyText"/>
      </w:pPr>
      <w:r w:rsidRPr="008076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C2CC4">
        <w:rPr>
          <w:rStyle w:val="Hyperlink"/>
        </w:rPr>
        <w:t>https://vetnet.gov.au/Pages/TrainingDocs.aspx?q=ced1390f-48d9-4ab0-bd50-b015e5485705</w:t>
      </w:r>
      <w:r>
        <w:fldChar w:fldCharType="end"/>
      </w:r>
    </w:p>
    <w:p w:rsidR="00000000" w:rsidRPr="00807690" w:rsidP="00862E17">
      <w:pPr>
        <w:pStyle w:val="BodyText"/>
        <w:sectPr w:rsidSect="00807690">
          <w:headerReference w:type="default" r:id="rId10"/>
          <w:footerReference w:type="default" r:id="rId11"/>
          <w:pgSz w:w="11908" w:h="16833"/>
          <w:pgMar w:top="1702" w:right="1418" w:bottom="1702" w:left="1418" w:header="992" w:footer="992" w:gutter="0"/>
          <w:cols w:space="720"/>
          <w:noEndnote/>
          <w:docGrid w:linePitch="299"/>
        </w:sectPr>
      </w:pPr>
    </w:p>
    <w:p w:rsidR="00000000" w:rsidRPr="00807690" w:rsidP="00807690">
      <w:pPr>
        <w:pStyle w:val="SuperHeading"/>
      </w:pPr>
      <w:r w:rsidRPr="00807690">
        <w:t>Assessment Requirements for HLTINF007 Implement and monitor inf</w:t>
      </w:r>
      <w:r w:rsidRPr="00807690">
        <w:t>ection prevention and control standards, policies and procedures</w:t>
      </w:r>
    </w:p>
    <w:p w:rsidR="00000000" w:rsidRPr="00807690" w:rsidP="00807690">
      <w:pPr>
        <w:pStyle w:val="Heading1"/>
      </w:pPr>
      <w:bookmarkStart w:id="7" w:name="O_1274925"/>
      <w:bookmarkEnd w:id="7"/>
      <w:r w:rsidRPr="00807690">
        <w:t>Modification History</w:t>
      </w:r>
    </w:p>
    <w:p w:rsidR="00000000" w:rsidRPr="00807690" w:rsidP="00862E17">
      <w:pPr>
        <w:pStyle w:val="BodyText"/>
      </w:pPr>
      <w:r w:rsidRPr="00807690">
        <w:t>Not applicable.</w:t>
      </w:r>
    </w:p>
    <w:p w:rsidR="00000000" w:rsidRPr="00807690" w:rsidP="00807690">
      <w:pPr>
        <w:pStyle w:val="Heading1"/>
      </w:pPr>
      <w:bookmarkStart w:id="8" w:name="O_1274928"/>
      <w:bookmarkEnd w:id="8"/>
      <w:r w:rsidRPr="00807690">
        <w:t>Performance Evidence</w:t>
      </w:r>
    </w:p>
    <w:p w:rsidR="00000000" w:rsidRPr="00807690" w:rsidP="00862E17">
      <w:pPr>
        <w:pStyle w:val="BodyText"/>
      </w:pPr>
      <w:r w:rsidRPr="00807690">
        <w:t xml:space="preserve">Evidence of the ability to complete tasks outlined in elements and performance criteria of this </w:t>
      </w:r>
      <w:r w:rsidRPr="00807690">
        <w:t>unit in the context of the job role, and:</w:t>
      </w:r>
    </w:p>
    <w:p w:rsidR="00000000" w:rsidRPr="00807690" w:rsidP="00807690">
      <w:pPr>
        <w:pStyle w:val="ListBullet"/>
      </w:pPr>
      <w:r w:rsidRPr="00807690">
        <w:t>implement and monitor infection prevention and control standards, policy and procedures for at least one work area and at least one group of workers, incorporating:</w:t>
      </w:r>
    </w:p>
    <w:p w:rsidR="00000000" w:rsidRPr="00807690" w:rsidP="00807690">
      <w:pPr>
        <w:pStyle w:val="ListBullet2"/>
      </w:pPr>
      <w:r w:rsidRPr="00807690">
        <w:t>explaining infection prevention and control sta</w:t>
      </w:r>
      <w:r w:rsidRPr="00807690">
        <w:t>ndards, policies and procedures in relation to work practices to the work group</w:t>
      </w:r>
    </w:p>
    <w:p w:rsidR="00000000" w:rsidRPr="00807690" w:rsidP="00807690">
      <w:pPr>
        <w:pStyle w:val="ListBullet2"/>
      </w:pPr>
      <w:r w:rsidRPr="00807690">
        <w:t>using communication techniques to confirm understanding and address individual requirements within the group</w:t>
      </w:r>
    </w:p>
    <w:p w:rsidR="00000000" w:rsidRPr="00807690" w:rsidP="00807690">
      <w:pPr>
        <w:pStyle w:val="ListBullet"/>
      </w:pPr>
      <w:r w:rsidRPr="00807690">
        <w:t>identify work procedures and practices to reduce an identified infection risk on two separate risk occasions based on information from:</w:t>
      </w:r>
    </w:p>
    <w:p w:rsidR="00000000" w:rsidRPr="00807690" w:rsidP="00807690">
      <w:pPr>
        <w:pStyle w:val="ListBullet2"/>
      </w:pPr>
      <w:r w:rsidRPr="00807690">
        <w:t>review of infection and control measures in the work setting</w:t>
      </w:r>
    </w:p>
    <w:p w:rsidR="00000000" w:rsidRPr="00807690" w:rsidP="00807690">
      <w:pPr>
        <w:pStyle w:val="ListBullet2"/>
      </w:pPr>
      <w:r w:rsidRPr="00807690">
        <w:t>investigation of the infectious risk or event</w:t>
      </w:r>
    </w:p>
    <w:p w:rsidR="00000000" w:rsidRPr="00807690" w:rsidP="00807690">
      <w:pPr>
        <w:pStyle w:val="ListBullet2"/>
      </w:pPr>
      <w:r w:rsidRPr="00807690">
        <w:t xml:space="preserve">application </w:t>
      </w:r>
      <w:r w:rsidRPr="00807690">
        <w:t>of the hierarchy of control to minimise the identified risk.</w:t>
      </w:r>
    </w:p>
    <w:p w:rsidR="00000000" w:rsidRPr="00807690" w:rsidP="00807690">
      <w:pPr>
        <w:pStyle w:val="AllowPageBreak"/>
      </w:pPr>
    </w:p>
    <w:p w:rsidR="00000000" w:rsidRPr="00807690" w:rsidP="00807690">
      <w:pPr>
        <w:pStyle w:val="Heading1"/>
      </w:pPr>
      <w:bookmarkStart w:id="9" w:name="O_1274927"/>
      <w:bookmarkEnd w:id="9"/>
      <w:r w:rsidRPr="00807690">
        <w:t>Knowledge Evidence</w:t>
      </w:r>
    </w:p>
    <w:p w:rsidR="00000000" w:rsidRPr="00807690" w:rsidP="00862E17">
      <w:pPr>
        <w:pStyle w:val="BodyText"/>
      </w:pPr>
      <w:r w:rsidRPr="00807690">
        <w:t>Demonstrated knowledge required to complete the tasks outlined in elements and performance criteria of this unit:</w:t>
      </w:r>
    </w:p>
    <w:p w:rsidR="00000000" w:rsidRPr="00807690" w:rsidP="00807690">
      <w:pPr>
        <w:pStyle w:val="ListBullet"/>
      </w:pPr>
      <w:r w:rsidRPr="00807690">
        <w:t>key requirements of the infection and prev</w:t>
      </w:r>
      <w:r w:rsidRPr="00807690">
        <w:t>ention control regulation and standards:</w:t>
      </w:r>
    </w:p>
    <w:p w:rsidR="00000000" w:rsidRPr="00807690" w:rsidP="00807690">
      <w:pPr>
        <w:pStyle w:val="ListBullet2"/>
      </w:pPr>
      <w:r w:rsidRPr="00807690">
        <w:t>statutory requirements including Commonwealth, state and territory legislation</w:t>
      </w:r>
    </w:p>
    <w:p w:rsidR="00000000" w:rsidRPr="00807690" w:rsidP="00807690">
      <w:pPr>
        <w:pStyle w:val="ListBullet2"/>
      </w:pPr>
      <w:r w:rsidRPr="00807690">
        <w:t>current National infection prevention and control standards and guidelines</w:t>
      </w:r>
    </w:p>
    <w:p w:rsidR="00000000" w:rsidRPr="00807690" w:rsidP="00807690">
      <w:pPr>
        <w:pStyle w:val="ListBullet2"/>
      </w:pPr>
      <w:r w:rsidRPr="00807690">
        <w:t>manufacturer instructions</w:t>
      </w:r>
    </w:p>
    <w:p w:rsidR="00000000" w:rsidRPr="00807690" w:rsidP="00807690">
      <w:pPr>
        <w:pStyle w:val="ListBullet2"/>
      </w:pPr>
      <w:r w:rsidRPr="00807690">
        <w:t>roles and responsibilities in work settings  related to infection prevention and control</w:t>
      </w:r>
    </w:p>
    <w:p w:rsidR="00000000" w:rsidRPr="00807690" w:rsidP="00807690">
      <w:pPr>
        <w:pStyle w:val="ListBullet"/>
      </w:pPr>
      <w:r w:rsidRPr="00807690">
        <w:t>types of infectious risks in the work environment and associated management to prevent and reduce harm</w:t>
      </w:r>
    </w:p>
    <w:p w:rsidR="00000000" w:rsidRPr="00807690" w:rsidP="00807690">
      <w:pPr>
        <w:pStyle w:val="ListBullet"/>
      </w:pPr>
      <w:r w:rsidRPr="00807690">
        <w:t>causes of infection, including:</w:t>
      </w:r>
    </w:p>
    <w:p w:rsidR="00000000" w:rsidRPr="00807690" w:rsidP="00807690">
      <w:pPr>
        <w:pStyle w:val="ListBullet2"/>
      </w:pPr>
      <w:r w:rsidRPr="00807690">
        <w:t>classifications of microorgani</w:t>
      </w:r>
      <w:r w:rsidRPr="00807690">
        <w:t>sms – bacteria, viruses, fungi, parasites</w:t>
      </w:r>
    </w:p>
    <w:p w:rsidR="00000000" w:rsidRPr="00807690" w:rsidP="00807690">
      <w:pPr>
        <w:pStyle w:val="ListBullet2"/>
      </w:pPr>
      <w:r w:rsidRPr="00807690">
        <w:t>process of colonisation, infection and disease</w:t>
      </w:r>
    </w:p>
    <w:p w:rsidR="00000000" w:rsidRPr="00807690" w:rsidP="00807690">
      <w:pPr>
        <w:pStyle w:val="ListBullet"/>
      </w:pPr>
      <w:r w:rsidRPr="00807690">
        <w:t>transmission of infectious agents as per the chain of infection including:</w:t>
      </w:r>
    </w:p>
    <w:p w:rsidR="00000000" w:rsidRPr="00807690" w:rsidP="00807690">
      <w:pPr>
        <w:pStyle w:val="ListBullet2"/>
      </w:pPr>
      <w:r w:rsidRPr="00807690">
        <w:t>infectious agent:</w:t>
      </w:r>
    </w:p>
    <w:p w:rsidR="00000000" w:rsidRPr="00807690" w:rsidP="00807690">
      <w:pPr>
        <w:pStyle w:val="ListBullet3"/>
      </w:pPr>
      <w:r w:rsidRPr="00807690">
        <w:t>degree of pathogen exposure</w:t>
      </w:r>
    </w:p>
    <w:p w:rsidR="00000000" w:rsidRPr="00807690" w:rsidP="00807690">
      <w:pPr>
        <w:pStyle w:val="ListBullet2"/>
      </w:pPr>
      <w:r w:rsidRPr="00807690">
        <w:t>reservoir:</w:t>
      </w:r>
    </w:p>
    <w:p w:rsidR="00000000" w:rsidRPr="00807690" w:rsidP="00807690">
      <w:pPr>
        <w:pStyle w:val="ListBullet3"/>
      </w:pPr>
      <w:r w:rsidRPr="00807690">
        <w:t>people, animals and birds</w:t>
      </w:r>
    </w:p>
    <w:p w:rsidR="00000000" w:rsidRPr="00807690" w:rsidP="00807690">
      <w:pPr>
        <w:pStyle w:val="ListBullet3"/>
      </w:pPr>
      <w:r w:rsidRPr="00807690">
        <w:t>other vectors</w:t>
      </w:r>
    </w:p>
    <w:p w:rsidR="00000000" w:rsidRPr="00807690" w:rsidP="00807690">
      <w:pPr>
        <w:pStyle w:val="ListBullet3"/>
      </w:pPr>
      <w:r w:rsidRPr="00807690">
        <w:t>blood and body fluids</w:t>
      </w:r>
    </w:p>
    <w:p w:rsidR="00000000" w:rsidRPr="00807690" w:rsidP="00807690">
      <w:pPr>
        <w:pStyle w:val="ListBullet3"/>
      </w:pPr>
      <w:r w:rsidRPr="00807690">
        <w:t>food, water and soil</w:t>
      </w:r>
    </w:p>
    <w:p w:rsidR="00000000" w:rsidRPr="00807690" w:rsidP="00807690">
      <w:pPr>
        <w:pStyle w:val="ListBullet3"/>
      </w:pPr>
      <w:r w:rsidRPr="00807690">
        <w:t>waste</w:t>
      </w:r>
    </w:p>
    <w:p w:rsidR="00000000" w:rsidRPr="00807690" w:rsidP="00807690">
      <w:pPr>
        <w:pStyle w:val="ListBullet2"/>
      </w:pPr>
      <w:r w:rsidRPr="00807690">
        <w:t>portal of exit</w:t>
      </w:r>
    </w:p>
    <w:p w:rsidR="00000000" w:rsidRPr="00807690" w:rsidP="00807690">
      <w:pPr>
        <w:pStyle w:val="ListBullet2"/>
      </w:pPr>
      <w:r w:rsidRPr="00807690">
        <w:t>transmission:</w:t>
      </w:r>
    </w:p>
    <w:p w:rsidR="00000000" w:rsidRPr="00807690" w:rsidP="00807690">
      <w:pPr>
        <w:pStyle w:val="ListBullet3"/>
      </w:pPr>
      <w:r w:rsidRPr="00807690">
        <w:t>direct contact including contact, droplet and airborne</w:t>
      </w:r>
    </w:p>
    <w:p w:rsidR="00000000" w:rsidRPr="00807690" w:rsidP="00807690">
      <w:pPr>
        <w:pStyle w:val="ListBullet3"/>
      </w:pPr>
      <w:r w:rsidRPr="00807690">
        <w:t>indirect contact including surface or object contamination, penetrating injuries and vectors (animal, insec</w:t>
      </w:r>
      <w:r w:rsidRPr="00807690">
        <w:t>t or parasite)</w:t>
      </w:r>
    </w:p>
    <w:p w:rsidR="00000000" w:rsidRPr="00807690" w:rsidP="00807690">
      <w:pPr>
        <w:pStyle w:val="ListBullet2"/>
      </w:pPr>
      <w:r w:rsidRPr="00807690">
        <w:t>portal of entry</w:t>
      </w:r>
    </w:p>
    <w:p w:rsidR="00000000" w:rsidRPr="00807690" w:rsidP="00807690">
      <w:pPr>
        <w:pStyle w:val="ListBullet2"/>
      </w:pPr>
      <w:r w:rsidRPr="00807690">
        <w:t>susceptible hosts:</w:t>
      </w:r>
    </w:p>
    <w:p w:rsidR="00000000" w:rsidRPr="00807690" w:rsidP="00807690">
      <w:pPr>
        <w:pStyle w:val="ListBullet3"/>
      </w:pPr>
      <w:r w:rsidRPr="00807690">
        <w:t>factors that increase susceptibility to infection</w:t>
      </w:r>
    </w:p>
    <w:p w:rsidR="00000000" w:rsidRPr="00807690" w:rsidP="00807690">
      <w:pPr>
        <w:pStyle w:val="ListBullet"/>
      </w:pPr>
      <w:r w:rsidRPr="00807690">
        <w:t>personal hygiene practices:</w:t>
      </w:r>
    </w:p>
    <w:p w:rsidR="00000000" w:rsidRPr="00807690" w:rsidP="00807690">
      <w:pPr>
        <w:pStyle w:val="ListBullet2"/>
      </w:pPr>
      <w:r w:rsidRPr="00807690">
        <w:t>personal care and cleanliness</w:t>
      </w:r>
    </w:p>
    <w:p w:rsidR="00000000" w:rsidRPr="00807690" w:rsidP="00807690">
      <w:pPr>
        <w:pStyle w:val="ListBullet2"/>
      </w:pPr>
      <w:r w:rsidRPr="00807690">
        <w:t>use of clean clothing or uniform</w:t>
      </w:r>
    </w:p>
    <w:p w:rsidR="00000000" w:rsidRPr="00807690" w:rsidP="00807690">
      <w:pPr>
        <w:pStyle w:val="ListBullet2"/>
      </w:pPr>
      <w:r w:rsidRPr="00807690">
        <w:t>management and laundering of work clothing</w:t>
      </w:r>
    </w:p>
    <w:p w:rsidR="00000000" w:rsidRPr="00807690" w:rsidP="00807690">
      <w:pPr>
        <w:pStyle w:val="ListBullet2"/>
      </w:pPr>
      <w:r w:rsidRPr="00807690">
        <w:t>not attending work when ill</w:t>
      </w:r>
    </w:p>
    <w:p w:rsidR="00000000" w:rsidRPr="00807690" w:rsidP="00807690">
      <w:pPr>
        <w:pStyle w:val="ListBullet2"/>
      </w:pPr>
      <w:r w:rsidRPr="00807690">
        <w:t xml:space="preserve">safe respiratory and cough etiquette </w:t>
      </w:r>
    </w:p>
    <w:p w:rsidR="00000000" w:rsidRPr="00807690" w:rsidP="00807690">
      <w:pPr>
        <w:pStyle w:val="ListBullet"/>
      </w:pPr>
      <w:r w:rsidRPr="00807690">
        <w:t>principles of hand hygiene:</w:t>
      </w:r>
    </w:p>
    <w:p w:rsidR="00000000" w:rsidRPr="00807690" w:rsidP="00807690">
      <w:pPr>
        <w:pStyle w:val="ListBullet2"/>
      </w:pPr>
      <w:r w:rsidRPr="00807690">
        <w:t xml:space="preserve">hand care, including guidelines on maintaining intact skin, fingernails and jewellery or watches </w:t>
      </w:r>
    </w:p>
    <w:p w:rsidR="00000000" w:rsidRPr="00807690" w:rsidP="00807690">
      <w:pPr>
        <w:pStyle w:val="ListBullet2"/>
      </w:pPr>
      <w:r w:rsidRPr="00807690">
        <w:t>hand hygiene procedures:</w:t>
      </w:r>
    </w:p>
    <w:p w:rsidR="00000000" w:rsidRPr="00807690" w:rsidP="00807690">
      <w:pPr>
        <w:pStyle w:val="ListBullet3"/>
      </w:pPr>
      <w:r w:rsidRPr="00807690">
        <w:t>identifying when hand hygiene is req</w:t>
      </w:r>
      <w:r w:rsidRPr="00807690">
        <w:t>uired</w:t>
      </w:r>
    </w:p>
    <w:p w:rsidR="00000000" w:rsidRPr="00807690" w:rsidP="00807690">
      <w:pPr>
        <w:pStyle w:val="ListBullet3"/>
      </w:pPr>
      <w:r w:rsidRPr="00807690">
        <w:t>identifying correct hand hygiene product</w:t>
      </w:r>
    </w:p>
    <w:p w:rsidR="00000000" w:rsidRPr="00807690" w:rsidP="00807690">
      <w:pPr>
        <w:pStyle w:val="ListBullet3"/>
      </w:pPr>
      <w:r w:rsidRPr="00807690">
        <w:t>hand hygiene technique</w:t>
      </w:r>
    </w:p>
    <w:p w:rsidR="00000000" w:rsidRPr="00807690" w:rsidP="00807690">
      <w:pPr>
        <w:pStyle w:val="ListBullet3"/>
      </w:pPr>
      <w:r w:rsidRPr="00807690">
        <w:t>procedure for applying alcohol-based hand rub</w:t>
      </w:r>
    </w:p>
    <w:p w:rsidR="00000000" w:rsidRPr="00807690" w:rsidP="00807690">
      <w:pPr>
        <w:pStyle w:val="ListBullet3"/>
      </w:pPr>
      <w:r w:rsidRPr="00807690">
        <w:t>when to perform hand hygiene with soap and water rather than alcohol-based hand rub</w:t>
      </w:r>
    </w:p>
    <w:p w:rsidR="00000000" w:rsidRPr="00807690" w:rsidP="00807690">
      <w:pPr>
        <w:pStyle w:val="ListBullet3"/>
      </w:pPr>
      <w:r w:rsidRPr="00807690">
        <w:t>precautions where there are breaks in the skin or skin conditions</w:t>
      </w:r>
    </w:p>
    <w:p w:rsidR="00000000" w:rsidRPr="00807690" w:rsidP="00807690">
      <w:pPr>
        <w:pStyle w:val="ListBullet2"/>
      </w:pPr>
      <w:r w:rsidRPr="00807690">
        <w:t>the 5 moments of hand hygiene</w:t>
      </w:r>
    </w:p>
    <w:p w:rsidR="00000000" w:rsidRPr="00807690" w:rsidP="00807690">
      <w:pPr>
        <w:pStyle w:val="ListBullet"/>
      </w:pPr>
      <w:r w:rsidRPr="00807690">
        <w:t xml:space="preserve">safe and effective use of different types and grades of Personal Protective Equipment (PPE) including </w:t>
      </w:r>
    </w:p>
    <w:p w:rsidR="00000000" w:rsidRPr="00807690" w:rsidP="00807690">
      <w:pPr>
        <w:pStyle w:val="ListBullet3"/>
      </w:pPr>
      <w:r w:rsidRPr="00807690">
        <w:t>masks</w:t>
      </w:r>
    </w:p>
    <w:p w:rsidR="00000000" w:rsidRPr="00807690" w:rsidP="00807690">
      <w:pPr>
        <w:pStyle w:val="ListBullet3"/>
      </w:pPr>
      <w:r w:rsidRPr="00807690">
        <w:t>gloves</w:t>
      </w:r>
    </w:p>
    <w:p w:rsidR="00000000" w:rsidRPr="00807690" w:rsidP="00807690">
      <w:pPr>
        <w:pStyle w:val="ListBullet3"/>
      </w:pPr>
      <w:r w:rsidRPr="00807690">
        <w:t>protective eyewear and face shields</w:t>
      </w:r>
    </w:p>
    <w:p w:rsidR="00000000" w:rsidRPr="00807690" w:rsidP="00807690">
      <w:pPr>
        <w:pStyle w:val="ListBullet3"/>
      </w:pPr>
      <w:r w:rsidRPr="00807690">
        <w:t>gowns and aprons</w:t>
      </w:r>
    </w:p>
    <w:p w:rsidR="00000000" w:rsidRPr="00807690" w:rsidP="00807690">
      <w:pPr>
        <w:pStyle w:val="ListBullet2"/>
      </w:pPr>
      <w:r w:rsidRPr="00807690">
        <w:t>techniques and sequence for applying, fitting and removing PPE</w:t>
      </w:r>
    </w:p>
    <w:p w:rsidR="00000000" w:rsidRPr="00807690" w:rsidP="00807690">
      <w:pPr>
        <w:pStyle w:val="ListBullet2"/>
      </w:pPr>
      <w:r w:rsidRPr="00807690">
        <w:t>preventing contamination while applying, wearing and removing PPE</w:t>
      </w:r>
    </w:p>
    <w:p w:rsidR="00000000" w:rsidRPr="00807690" w:rsidP="00807690">
      <w:pPr>
        <w:pStyle w:val="ListBullet2"/>
      </w:pPr>
      <w:r w:rsidRPr="00807690">
        <w:t>safe disposal of PPE after use</w:t>
      </w:r>
    </w:p>
    <w:p w:rsidR="00000000" w:rsidRPr="00807690" w:rsidP="00807690">
      <w:pPr>
        <w:pStyle w:val="ListBullet"/>
      </w:pPr>
      <w:r w:rsidRPr="00807690">
        <w:t>cleaning procedures:</w:t>
      </w:r>
    </w:p>
    <w:p w:rsidR="00000000" w:rsidRPr="00807690" w:rsidP="00807690">
      <w:pPr>
        <w:pStyle w:val="ListBullet2"/>
      </w:pPr>
      <w:r w:rsidRPr="00807690">
        <w:t>routine environment and equipment cleaning</w:t>
      </w:r>
    </w:p>
    <w:p w:rsidR="00000000" w:rsidRPr="00807690" w:rsidP="00807690">
      <w:pPr>
        <w:pStyle w:val="ListBullet2"/>
      </w:pPr>
      <w:r w:rsidRPr="00807690">
        <w:t>enhanced cleaning</w:t>
      </w:r>
    </w:p>
    <w:p w:rsidR="00000000" w:rsidRPr="00807690" w:rsidP="00807690">
      <w:pPr>
        <w:pStyle w:val="ListBullet2"/>
      </w:pPr>
      <w:r w:rsidRPr="00807690">
        <w:t>reprocessing of reusable equipment or instruments</w:t>
      </w:r>
    </w:p>
    <w:p w:rsidR="00000000" w:rsidRPr="00807690" w:rsidP="00807690">
      <w:pPr>
        <w:pStyle w:val="ListBullet2"/>
      </w:pPr>
      <w:r w:rsidRPr="00807690">
        <w:t>managing a blood or body fluid spill</w:t>
      </w:r>
    </w:p>
    <w:p w:rsidR="00000000" w:rsidRPr="00807690" w:rsidP="00807690">
      <w:pPr>
        <w:pStyle w:val="ListBullet2"/>
      </w:pPr>
      <w:r w:rsidRPr="00807690">
        <w:t>management of linen and clothing</w:t>
      </w:r>
    </w:p>
    <w:p w:rsidR="00000000" w:rsidRPr="00807690" w:rsidP="00807690">
      <w:pPr>
        <w:pStyle w:val="ListBullet"/>
      </w:pPr>
      <w:r w:rsidRPr="00807690">
        <w:t>principles of asepsis relevant to the job role</w:t>
      </w:r>
    </w:p>
    <w:p w:rsidR="00000000" w:rsidRPr="00807690" w:rsidP="00807690">
      <w:pPr>
        <w:pStyle w:val="ListBullet"/>
      </w:pPr>
      <w:r w:rsidRPr="00807690">
        <w:t>waste management procedures:</w:t>
      </w:r>
    </w:p>
    <w:p w:rsidR="00000000" w:rsidRPr="00807690" w:rsidP="00807690">
      <w:pPr>
        <w:pStyle w:val="ListBullet2"/>
      </w:pPr>
      <w:r w:rsidRPr="00807690">
        <w:t>disposal of general waste</w:t>
      </w:r>
    </w:p>
    <w:p w:rsidR="00000000" w:rsidRPr="00807690" w:rsidP="00807690">
      <w:pPr>
        <w:pStyle w:val="ListBullet2"/>
      </w:pPr>
      <w:r w:rsidRPr="00807690">
        <w:t xml:space="preserve">safe handling </w:t>
      </w:r>
      <w:r w:rsidRPr="00807690">
        <w:t>and disposal of contaminated waste</w:t>
      </w:r>
    </w:p>
    <w:p w:rsidR="00000000" w:rsidRPr="00807690" w:rsidP="00807690">
      <w:pPr>
        <w:pStyle w:val="ListBullet2"/>
      </w:pPr>
      <w:r w:rsidRPr="00807690">
        <w:t>safe handling and disposal of sharps</w:t>
      </w:r>
    </w:p>
    <w:p w:rsidR="00000000" w:rsidRPr="00807690" w:rsidP="00807690">
      <w:pPr>
        <w:pStyle w:val="ListBullet"/>
      </w:pPr>
      <w:r w:rsidRPr="00807690">
        <w:t>organisational policies and procedures for:</w:t>
      </w:r>
    </w:p>
    <w:p w:rsidR="00000000" w:rsidRPr="00807690" w:rsidP="00807690">
      <w:pPr>
        <w:pStyle w:val="ListBullet2"/>
      </w:pPr>
      <w:r w:rsidRPr="00807690">
        <w:t>recording and documenting risks and incidents</w:t>
      </w:r>
    </w:p>
    <w:p w:rsidR="00000000" w:rsidRPr="00807690" w:rsidP="00807690">
      <w:pPr>
        <w:pStyle w:val="ListBullet2"/>
      </w:pPr>
      <w:r w:rsidRPr="00807690">
        <w:t>reporting risks and incidents</w:t>
      </w:r>
    </w:p>
    <w:p w:rsidR="00000000" w:rsidRPr="00807690" w:rsidP="00807690">
      <w:pPr>
        <w:pStyle w:val="ListBullet2"/>
      </w:pPr>
      <w:r w:rsidRPr="00807690">
        <w:t>parties to whom reports may be made:</w:t>
      </w:r>
    </w:p>
    <w:p w:rsidR="00000000" w:rsidRPr="00807690" w:rsidP="00807690">
      <w:pPr>
        <w:pStyle w:val="ListBullet3"/>
      </w:pPr>
      <w:r w:rsidRPr="00807690">
        <w:t>supervisor</w:t>
      </w:r>
    </w:p>
    <w:p w:rsidR="00000000" w:rsidRPr="00807690" w:rsidP="00807690">
      <w:pPr>
        <w:pStyle w:val="ListBullet3"/>
      </w:pPr>
      <w:r w:rsidRPr="00807690">
        <w:t>general practitioner</w:t>
      </w:r>
    </w:p>
    <w:p w:rsidR="00000000" w:rsidRPr="00807690" w:rsidP="00807690">
      <w:pPr>
        <w:pStyle w:val="ListBullet3"/>
      </w:pPr>
      <w:r w:rsidRPr="00807690">
        <w:t>health care professional</w:t>
      </w:r>
    </w:p>
    <w:p w:rsidR="00000000" w:rsidRPr="00807690" w:rsidP="00807690">
      <w:pPr>
        <w:pStyle w:val="ListBullet3"/>
      </w:pPr>
      <w:r w:rsidRPr="00807690">
        <w:t>carer</w:t>
      </w:r>
    </w:p>
    <w:p w:rsidR="00000000" w:rsidRPr="00807690" w:rsidP="00807690">
      <w:pPr>
        <w:pStyle w:val="ListBullet3"/>
      </w:pPr>
      <w:r w:rsidRPr="00807690">
        <w:t>responsible person</w:t>
      </w:r>
    </w:p>
    <w:p w:rsidR="00000000" w:rsidRPr="00807690" w:rsidP="00807690">
      <w:pPr>
        <w:pStyle w:val="ListBullet3"/>
      </w:pPr>
      <w:r w:rsidRPr="00807690">
        <w:t>responsible authority</w:t>
      </w:r>
    </w:p>
    <w:p w:rsidR="00000000" w:rsidRPr="00807690" w:rsidP="00807690">
      <w:pPr>
        <w:pStyle w:val="ListBullet"/>
      </w:pPr>
      <w:r w:rsidRPr="00807690">
        <w:t>management of work processes used to prevent and control infection:</w:t>
      </w:r>
    </w:p>
    <w:p w:rsidR="00000000" w:rsidRPr="00807690" w:rsidP="00807690">
      <w:pPr>
        <w:pStyle w:val="ListBullet2"/>
      </w:pPr>
      <w:r w:rsidRPr="00807690">
        <w:t>identification</w:t>
      </w:r>
    </w:p>
    <w:p w:rsidR="00000000" w:rsidRPr="00807690" w:rsidP="00807690">
      <w:pPr>
        <w:pStyle w:val="ListBullet2"/>
      </w:pPr>
      <w:r w:rsidRPr="00807690">
        <w:t>assessment</w:t>
      </w:r>
    </w:p>
    <w:p w:rsidR="00000000" w:rsidRPr="00807690" w:rsidP="00807690">
      <w:pPr>
        <w:pStyle w:val="ListBullet2"/>
      </w:pPr>
      <w:r w:rsidRPr="00807690">
        <w:t>monitoring</w:t>
      </w:r>
    </w:p>
    <w:p w:rsidR="00000000" w:rsidRPr="00807690" w:rsidP="00807690">
      <w:pPr>
        <w:pStyle w:val="ListBullet2"/>
      </w:pPr>
      <w:r w:rsidRPr="00807690">
        <w:t>reporting processes</w:t>
      </w:r>
    </w:p>
    <w:p w:rsidR="00000000" w:rsidRPr="00807690" w:rsidP="00807690">
      <w:pPr>
        <w:pStyle w:val="ListBullet2"/>
      </w:pPr>
      <w:r w:rsidRPr="00807690">
        <w:t>training requirements</w:t>
      </w:r>
    </w:p>
    <w:p w:rsidR="00000000" w:rsidRPr="00807690" w:rsidP="00807690">
      <w:pPr>
        <w:pStyle w:val="ListBullet"/>
      </w:pPr>
      <w:r w:rsidRPr="00807690">
        <w:t>infection risks and control measures specific to the work setting and related work processes including those for exposure incidents</w:t>
      </w:r>
    </w:p>
    <w:p w:rsidR="00000000" w:rsidRPr="00807690" w:rsidP="00807690">
      <w:pPr>
        <w:pStyle w:val="ListBullet"/>
      </w:pPr>
      <w:r w:rsidRPr="00807690">
        <w:t>hierarchy of control measures, from most to least preferred, and its application to infection prevention and control:</w:t>
      </w:r>
    </w:p>
    <w:p w:rsidR="00000000" w:rsidRPr="00807690" w:rsidP="00807690">
      <w:pPr>
        <w:pStyle w:val="ListBullet2"/>
      </w:pPr>
      <w:r w:rsidRPr="00807690">
        <w:t>elimi</w:t>
      </w:r>
      <w:r w:rsidRPr="00807690">
        <w:t>nation</w:t>
      </w:r>
    </w:p>
    <w:p w:rsidR="00000000" w:rsidRPr="00807690" w:rsidP="00807690">
      <w:pPr>
        <w:pStyle w:val="ListBullet2"/>
      </w:pPr>
      <w:r w:rsidRPr="00807690">
        <w:t>substitution</w:t>
      </w:r>
    </w:p>
    <w:p w:rsidR="00000000" w:rsidRPr="00807690" w:rsidP="00807690">
      <w:pPr>
        <w:pStyle w:val="ListBullet2"/>
      </w:pPr>
      <w:r w:rsidRPr="00807690">
        <w:t>isolation</w:t>
      </w:r>
    </w:p>
    <w:p w:rsidR="00000000" w:rsidRPr="00807690" w:rsidP="00807690">
      <w:pPr>
        <w:pStyle w:val="ListBullet2"/>
      </w:pPr>
      <w:r w:rsidRPr="00807690">
        <w:t>engineering controls</w:t>
      </w:r>
    </w:p>
    <w:p w:rsidR="00000000" w:rsidRPr="00807690" w:rsidP="00807690">
      <w:pPr>
        <w:pStyle w:val="ListBullet2"/>
      </w:pPr>
      <w:r w:rsidRPr="00807690">
        <w:t>administrative control</w:t>
      </w:r>
    </w:p>
    <w:p w:rsidR="00000000" w:rsidRPr="00807690" w:rsidP="00807690">
      <w:pPr>
        <w:pStyle w:val="ListBullet2"/>
      </w:pPr>
      <w:r w:rsidRPr="00807690">
        <w:t>personal protective equipment.</w:t>
      </w:r>
    </w:p>
    <w:p w:rsidR="00000000" w:rsidRPr="00807690" w:rsidP="00807690">
      <w:pPr>
        <w:pStyle w:val="AllowPageBreak"/>
      </w:pPr>
    </w:p>
    <w:p w:rsidR="00000000" w:rsidRPr="00807690" w:rsidP="00807690">
      <w:pPr>
        <w:pStyle w:val="Heading1"/>
      </w:pPr>
      <w:bookmarkStart w:id="10" w:name="O_1274926"/>
      <w:bookmarkEnd w:id="10"/>
      <w:r w:rsidRPr="00807690">
        <w:t>Assessment Conditions</w:t>
      </w:r>
    </w:p>
    <w:p w:rsidR="00000000" w:rsidRPr="00807690" w:rsidP="00862E17">
      <w:pPr>
        <w:pStyle w:val="BodyText"/>
      </w:pPr>
      <w:r w:rsidRPr="00807690">
        <w:t>Skills must be demonstrated in the workplace with the addition of simulations and scenarios where the full range of contexts and situations cannot be provided in the workplace or may occur only rarely.</w:t>
      </w:r>
    </w:p>
    <w:p w:rsidR="00000000" w:rsidRPr="00807690" w:rsidP="00862E17">
      <w:pPr>
        <w:pStyle w:val="BodyText"/>
      </w:pPr>
      <w:r w:rsidRPr="00807690">
        <w:t>Assessment must ensure use of suitable facilities, equ</w:t>
      </w:r>
      <w:r w:rsidRPr="00807690">
        <w:t>ipment and resources, including:</w:t>
      </w:r>
    </w:p>
    <w:p w:rsidR="00000000" w:rsidRPr="00807690" w:rsidP="00807690">
      <w:pPr>
        <w:pStyle w:val="ListBullet"/>
      </w:pPr>
      <w:r w:rsidRPr="00807690">
        <w:t>national standards and guidelines for infection prevention and control and hand hygiene</w:t>
      </w:r>
    </w:p>
    <w:p w:rsidR="00000000" w:rsidRPr="00807690" w:rsidP="00807690">
      <w:pPr>
        <w:pStyle w:val="ListBullet"/>
      </w:pPr>
      <w:r w:rsidRPr="00807690">
        <w:t>relevant Commonwealth state or territory legislation and industry frameworks</w:t>
      </w:r>
    </w:p>
    <w:p w:rsidR="00000000" w:rsidRPr="00807690" w:rsidP="00807690">
      <w:pPr>
        <w:pStyle w:val="ListBullet"/>
      </w:pPr>
      <w:r w:rsidRPr="00807690">
        <w:t xml:space="preserve">organisational infection prevention and control policies </w:t>
      </w:r>
      <w:r w:rsidRPr="00807690">
        <w:t>and procedures</w:t>
      </w:r>
    </w:p>
    <w:p w:rsidR="00000000" w:rsidRPr="00807690" w:rsidP="00807690">
      <w:pPr>
        <w:pStyle w:val="ListBullet"/>
      </w:pPr>
      <w:r w:rsidRPr="00807690">
        <w:t>personal protective equipment</w:t>
      </w:r>
    </w:p>
    <w:p w:rsidR="00000000" w:rsidRPr="00807690" w:rsidP="00807690">
      <w:pPr>
        <w:pStyle w:val="ListBullet"/>
      </w:pPr>
      <w:r w:rsidRPr="00807690">
        <w:t>hand hygiene facilities and equipment</w:t>
      </w:r>
    </w:p>
    <w:p w:rsidR="00000000" w:rsidRPr="00807690" w:rsidP="00807690">
      <w:pPr>
        <w:pStyle w:val="ListBullet"/>
      </w:pPr>
      <w:r w:rsidRPr="00807690">
        <w:t>personal protective equipment</w:t>
      </w:r>
    </w:p>
    <w:p w:rsidR="00000000" w:rsidRPr="00807690" w:rsidP="00807690">
      <w:pPr>
        <w:pStyle w:val="ListBullet"/>
      </w:pPr>
      <w:r w:rsidRPr="00807690">
        <w:t>waste and waste disposal equipment</w:t>
      </w:r>
    </w:p>
    <w:p w:rsidR="00000000" w:rsidRPr="00807690" w:rsidP="00807690">
      <w:pPr>
        <w:pStyle w:val="ListBullet"/>
      </w:pPr>
      <w:r w:rsidRPr="00807690">
        <w:t>areas, equipment and supplies for cleaning</w:t>
      </w:r>
    </w:p>
    <w:p w:rsidR="00000000" w:rsidRPr="00807690" w:rsidP="00807690">
      <w:pPr>
        <w:pStyle w:val="ListBullet"/>
      </w:pPr>
      <w:r w:rsidRPr="00807690">
        <w:t>modelling of work operating conditions, including:</w:t>
      </w:r>
    </w:p>
    <w:p w:rsidR="00000000" w:rsidRPr="00807690" w:rsidP="00807690">
      <w:pPr>
        <w:pStyle w:val="ListBullet2"/>
      </w:pPr>
      <w:r w:rsidRPr="00807690">
        <w:t>interaction w</w:t>
      </w:r>
      <w:r w:rsidRPr="00807690">
        <w:t xml:space="preserve">ith a work group </w:t>
      </w:r>
    </w:p>
    <w:p w:rsidR="00000000" w:rsidRPr="00807690" w:rsidP="00807690">
      <w:pPr>
        <w:pStyle w:val="ListBullet2"/>
      </w:pPr>
      <w:r w:rsidRPr="00807690">
        <w:t>presence of real or simulated risks, hazards and infection prevention and control problems to which the learner responds.</w:t>
      </w:r>
    </w:p>
    <w:p w:rsidR="00000000" w:rsidRPr="00807690" w:rsidP="00862E17">
      <w:pPr>
        <w:pStyle w:val="BodyText"/>
      </w:pPr>
      <w:r w:rsidRPr="00807690">
        <w:t>Assessors must satisfy the Standards for Registered Training Organisations’ requirements for assessors.</w:t>
      </w:r>
    </w:p>
    <w:p w:rsidR="00000000" w:rsidRPr="00807690" w:rsidP="00807690">
      <w:pPr>
        <w:pStyle w:val="Heading1"/>
      </w:pPr>
      <w:bookmarkStart w:id="11" w:name="O_1274924"/>
      <w:bookmarkEnd w:id="11"/>
      <w:r w:rsidRPr="00807690">
        <w:t>Links</w:t>
      </w:r>
    </w:p>
    <w:p w:rsidR="00000000" w:rsidRPr="00807690" w:rsidP="00862E17">
      <w:pPr>
        <w:pStyle w:val="BodyText"/>
      </w:pPr>
      <w:r w:rsidRPr="008076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C2CC4">
        <w:rPr>
          <w:rStyle w:val="Hyperlink"/>
        </w:rPr>
        <w:t>https://vetnet.gov.au/Pages/TrainingDocs.aspx?q=ced1390f-48d9-4ab0-bd50-b015e5485705</w:t>
      </w:r>
      <w:r>
        <w:fldChar w:fldCharType="end"/>
      </w:r>
    </w:p>
    <w:p w:rsidR="00000000" w:rsidRPr="00807690" w:rsidP="00807690"/>
    <w:sectPr w:rsidSect="008076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rsidRPr="00862E17" w:rsidP="00862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17" w:rsidP="00807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2E17" w:rsidP="008076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62E17" w:rsidP="008076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rsidP="00807690">
    <w:pPr>
      <w:pStyle w:val="Footer"/>
      <w:framePr w:wrap="around"/>
    </w:pPr>
    <w:r>
      <w:fldChar w:fldCharType="begin"/>
    </w:r>
    <w:r>
      <w:instrText xml:space="preserve"> DOCPROPERTY  Subject  \* MERGEFORMAT </w:instrText>
    </w:r>
    <w:r>
      <w:fldChar w:fldCharType="separate"/>
    </w:r>
    <w:r w:rsidR="00862E17">
      <w:t>Approved</w:t>
    </w:r>
    <w:r w:rsidR="00862E17">
      <w:fldChar w:fldCharType="end"/>
    </w:r>
    <w:r>
      <w:tab/>
      <w:t xml:space="preserve">Page </w:t>
    </w:r>
    <w:r>
      <w:fldChar w:fldCharType="begin"/>
    </w:r>
    <w:r>
      <w:instrText xml:space="preserve"> PAGE  \* Arabic  \* MERGEFORMAT </w:instrText>
    </w:r>
    <w:r>
      <w:fldChar w:fldCharType="separate"/>
    </w:r>
    <w:r w:rsidR="00862E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E17">
      <w:rPr>
        <w:noProof/>
      </w:rPr>
      <w:t>5</w:t>
    </w:r>
    <w:r>
      <w:rPr>
        <w:noProof/>
      </w:rPr>
      <w:fldChar w:fldCharType="end"/>
    </w:r>
  </w:p>
  <w:p w:rsidR="00807690" w:rsidP="00807690">
    <w:pPr>
      <w:pStyle w:val="Footer"/>
      <w:framePr w:wrap="around"/>
    </w:pPr>
    <w:r>
      <w:t xml:space="preserve">© Commonwealth of Australia, </w:t>
    </w:r>
    <w:r>
      <w:fldChar w:fldCharType="begin"/>
    </w:r>
    <w:r>
      <w:instrText xml:space="preserve"> DATE  \@ "yyyy"  \* MERGEFORMAT </w:instrText>
    </w:r>
    <w:r>
      <w:fldChar w:fldCharType="separate"/>
    </w:r>
    <w:r w:rsidR="00862E17">
      <w:rPr>
        <w:noProof/>
      </w:rPr>
      <w:t>2025</w:t>
    </w:r>
    <w:r>
      <w:fldChar w:fldCharType="end"/>
    </w:r>
    <w:r>
      <w:tab/>
    </w:r>
    <w:r>
      <w:fldChar w:fldCharType="begin"/>
    </w:r>
    <w:r>
      <w:instrText xml:space="preserve"> DOCPROPERTY  Author  \* MERGEFORMAT </w:instrText>
    </w:r>
    <w:r>
      <w:fldChar w:fldCharType="separate"/>
    </w:r>
    <w:r w:rsidR="00862E17">
      <w:t>HumanAbility</w:t>
    </w:r>
    <w:r w:rsidR="00862E17">
      <w:fldChar w:fldCharType="end"/>
    </w:r>
  </w:p>
  <w:p w:rsidR="00807690" w:rsidP="00807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690" w:rsidRPr="00862E17" w:rsidP="00862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17" w:rsidRPr="002D2AF8" w:rsidP="00807690">
    <w:pPr>
      <w:pStyle w:val="Header"/>
      <w:framePr w:wrap="around"/>
    </w:pPr>
    <w:r>
      <w:fldChar w:fldCharType="begin"/>
    </w:r>
    <w:r>
      <w:instrText xml:space="preserve"> TITLE   \* MERGEFORMAT </w:instrText>
    </w:r>
    <w:r>
      <w:fldChar w:fldCharType="separate"/>
    </w:r>
    <w:r>
      <w:t>HLTINF007 Implement and monitor infection prevention and control standards,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E17" w:rsidP="008076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90" w:rsidRPr="002D2AF8" w:rsidP="00807690">
    <w:pPr>
      <w:pStyle w:val="Header"/>
      <w:framePr w:wrap="around"/>
    </w:pPr>
    <w:r>
      <w:fldChar w:fldCharType="begin"/>
    </w:r>
    <w:r>
      <w:instrText xml:space="preserve"> TITLE   \* MERGEFORMAT </w:instrText>
    </w:r>
    <w:r>
      <w:fldChar w:fldCharType="separate"/>
    </w:r>
    <w:r w:rsidR="00862E17">
      <w:t>HLTINF007 Implement and monitor infection prevention and control standards, policies and procedures</w:t>
    </w:r>
    <w:r w:rsidR="00862E17">
      <w:fldChar w:fldCharType="end"/>
    </w:r>
    <w:r>
      <w:tab/>
      <w:t xml:space="preserve">Date this document was generated: </w:t>
    </w:r>
    <w:r>
      <w:fldChar w:fldCharType="begin"/>
    </w:r>
    <w:r>
      <w:instrText xml:space="preserve"> CREATEDATE  \@ "d MMMM yyyy"  \* MERGEFORMAT </w:instrText>
    </w:r>
    <w:r>
      <w:fldChar w:fldCharType="separate"/>
    </w:r>
    <w:r w:rsidR="00862E17">
      <w:rPr>
        <w:noProof/>
      </w:rPr>
      <w:t>2 March 2025</w:t>
    </w:r>
    <w:r>
      <w:fldChar w:fldCharType="end"/>
    </w:r>
  </w:p>
  <w:p w:rsidR="00807690" w:rsidP="00807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8C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21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87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690"/>
    <w:pPr>
      <w:spacing w:before="360" w:after="60"/>
      <w:outlineLvl w:val="0"/>
    </w:pPr>
    <w:rPr>
      <w:sz w:val="32"/>
    </w:rPr>
  </w:style>
  <w:style w:type="paragraph" w:styleId="Heading2">
    <w:name w:val="heading 2"/>
    <w:basedOn w:val="HeadingBase"/>
    <w:next w:val="BodyText"/>
    <w:link w:val="Heading2Char"/>
    <w:qFormat/>
    <w:rsid w:val="00807690"/>
    <w:pPr>
      <w:keepLines/>
      <w:spacing w:before="240" w:after="120"/>
      <w:outlineLvl w:val="1"/>
    </w:pPr>
    <w:rPr>
      <w:sz w:val="28"/>
      <w:szCs w:val="40"/>
    </w:rPr>
  </w:style>
  <w:style w:type="paragraph" w:styleId="Heading3">
    <w:name w:val="heading 3"/>
    <w:basedOn w:val="HeadingBase"/>
    <w:next w:val="BodyText"/>
    <w:link w:val="Heading3Char"/>
    <w:qFormat/>
    <w:rsid w:val="00807690"/>
    <w:pPr>
      <w:spacing w:before="180" w:after="120"/>
      <w:outlineLvl w:val="2"/>
    </w:pPr>
    <w:rPr>
      <w:spacing w:val="-10"/>
      <w:kern w:val="32"/>
    </w:rPr>
  </w:style>
  <w:style w:type="paragraph" w:styleId="Heading4">
    <w:name w:val="heading 4"/>
    <w:basedOn w:val="HeadingBase"/>
    <w:next w:val="BodyText"/>
    <w:link w:val="Heading4Char"/>
    <w:qFormat/>
    <w:rsid w:val="00807690"/>
    <w:pPr>
      <w:spacing w:before="160" w:after="120"/>
      <w:outlineLvl w:val="3"/>
    </w:pPr>
    <w:rPr>
      <w:sz w:val="22"/>
    </w:rPr>
  </w:style>
  <w:style w:type="paragraph" w:styleId="Heading5">
    <w:name w:val="heading 5"/>
    <w:basedOn w:val="HeadingBase"/>
    <w:next w:val="Normal"/>
    <w:link w:val="Heading5Char"/>
    <w:qFormat/>
    <w:rsid w:val="00807690"/>
    <w:pPr>
      <w:spacing w:before="80"/>
      <w:outlineLvl w:val="4"/>
    </w:pPr>
    <w:rPr>
      <w:color w:val="918585"/>
      <w:sz w:val="20"/>
    </w:rPr>
  </w:style>
  <w:style w:type="paragraph" w:styleId="Heading6">
    <w:name w:val="heading 6"/>
    <w:basedOn w:val="HeadingBase"/>
    <w:next w:val="Normal"/>
    <w:link w:val="Heading6Char"/>
    <w:qFormat/>
    <w:rsid w:val="00807690"/>
    <w:pPr>
      <w:spacing w:before="60"/>
      <w:outlineLvl w:val="5"/>
    </w:pPr>
    <w:rPr>
      <w:color w:val="918585"/>
      <w:sz w:val="20"/>
    </w:rPr>
  </w:style>
  <w:style w:type="paragraph" w:styleId="Heading7">
    <w:name w:val="heading 7"/>
    <w:basedOn w:val="Normal"/>
    <w:next w:val="Normal"/>
    <w:link w:val="Heading7Char"/>
    <w:qFormat/>
    <w:rsid w:val="00807690"/>
    <w:pPr>
      <w:ind w:left="720"/>
      <w:outlineLvl w:val="6"/>
    </w:pPr>
    <w:rPr>
      <w:i/>
    </w:rPr>
  </w:style>
  <w:style w:type="paragraph" w:styleId="Heading8">
    <w:name w:val="heading 8"/>
    <w:basedOn w:val="Normal"/>
    <w:next w:val="Normal"/>
    <w:link w:val="Heading8Char"/>
    <w:qFormat/>
    <w:rsid w:val="00807690"/>
    <w:pPr>
      <w:ind w:left="720"/>
      <w:outlineLvl w:val="7"/>
    </w:pPr>
    <w:rPr>
      <w:i/>
    </w:rPr>
  </w:style>
  <w:style w:type="paragraph" w:styleId="Heading9">
    <w:name w:val="heading 9"/>
    <w:basedOn w:val="Normal"/>
    <w:next w:val="Normal"/>
    <w:link w:val="Heading9Char"/>
    <w:qFormat/>
    <w:rsid w:val="00807690"/>
    <w:pPr>
      <w:ind w:left="720"/>
      <w:outlineLvl w:val="8"/>
    </w:pPr>
    <w:rPr>
      <w:i/>
    </w:rPr>
  </w:style>
  <w:style w:type="character" w:default="1" w:styleId="DefaultParagraphFont">
    <w:name w:val="Default Paragraph Font"/>
    <w:uiPriority w:val="1"/>
    <w:unhideWhenUsed/>
    <w:rsid w:val="00807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90"/>
  </w:style>
  <w:style w:type="character" w:customStyle="1" w:styleId="Heading1Char">
    <w:name w:val="Heading 1 Char"/>
    <w:basedOn w:val="DefaultParagraphFont"/>
    <w:link w:val="Heading1"/>
    <w:rsid w:val="00807690"/>
    <w:rPr>
      <w:rFonts w:ascii="Times New Roman" w:eastAsia="Times New Roman" w:hAnsi="Times New Roman" w:cs="Times New Roman"/>
      <w:b/>
      <w:sz w:val="32"/>
      <w:szCs w:val="20"/>
      <w:lang w:eastAsia="en-US"/>
    </w:rPr>
  </w:style>
  <w:style w:type="paragraph" w:styleId="BodyText">
    <w:name w:val="Body Text"/>
    <w:basedOn w:val="Normal"/>
    <w:link w:val="BodyTextChar"/>
    <w:rsid w:val="00807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690"/>
    <w:rPr>
      <w:rFonts w:ascii="Times New Roman" w:eastAsia="Times New Roman" w:hAnsi="Times New Roman" w:cs="Times New Roman"/>
      <w:sz w:val="24"/>
      <w:lang w:eastAsia="en-US"/>
    </w:rPr>
  </w:style>
  <w:style w:type="paragraph" w:styleId="List">
    <w:name w:val="List"/>
    <w:basedOn w:val="BodyText"/>
    <w:next w:val="BodyText"/>
    <w:rsid w:val="00807690"/>
    <w:pPr>
      <w:tabs>
        <w:tab w:val="left" w:pos="340"/>
      </w:tabs>
      <w:spacing w:before="60" w:after="60"/>
      <w:ind w:left="340" w:hanging="340"/>
    </w:pPr>
  </w:style>
  <w:style w:type="paragraph" w:styleId="ListBullet">
    <w:name w:val="List Bullet"/>
    <w:basedOn w:val="List"/>
    <w:rsid w:val="00807690"/>
    <w:pPr>
      <w:numPr>
        <w:numId w:val="13"/>
      </w:numPr>
      <w:tabs>
        <w:tab w:val="clear" w:pos="340"/>
      </w:tabs>
      <w:spacing w:before="40" w:after="40"/>
    </w:pPr>
  </w:style>
  <w:style w:type="character" w:customStyle="1" w:styleId="SpecialBold">
    <w:name w:val="Special Bold"/>
    <w:basedOn w:val="DefaultParagraphFont"/>
    <w:rsid w:val="00807690"/>
    <w:rPr>
      <w:b/>
      <w:spacing w:val="0"/>
    </w:rPr>
  </w:style>
  <w:style w:type="paragraph" w:styleId="ListBullet2">
    <w:name w:val="List Bullet 2"/>
    <w:basedOn w:val="List2"/>
    <w:rsid w:val="00807690"/>
    <w:pPr>
      <w:numPr>
        <w:numId w:val="14"/>
      </w:numPr>
      <w:tabs>
        <w:tab w:val="clear" w:pos="680"/>
      </w:tabs>
    </w:pPr>
  </w:style>
  <w:style w:type="character" w:styleId="Emphasis">
    <w:name w:val="Emphasis"/>
    <w:basedOn w:val="DefaultParagraphFont"/>
    <w:qFormat/>
    <w:rsid w:val="00807690"/>
    <w:rPr>
      <w:i/>
    </w:rPr>
  </w:style>
  <w:style w:type="paragraph" w:customStyle="1" w:styleId="SuperHeading">
    <w:name w:val="SuperHeading"/>
    <w:basedOn w:val="Normal"/>
    <w:rsid w:val="00807690"/>
    <w:pPr>
      <w:spacing w:before="240" w:after="120"/>
      <w:outlineLvl w:val="0"/>
    </w:pPr>
    <w:rPr>
      <w:rFonts w:ascii="Times New Roman" w:hAnsi="Times New Roman"/>
      <w:b/>
      <w:sz w:val="32"/>
    </w:rPr>
  </w:style>
  <w:style w:type="paragraph" w:customStyle="1" w:styleId="AllowPageBreak">
    <w:name w:val="AllowPageBreak"/>
    <w:rsid w:val="008076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7690"/>
    <w:pPr>
      <w:numPr>
        <w:numId w:val="3"/>
      </w:numPr>
      <w:tabs>
        <w:tab w:val="clear" w:pos="1021"/>
      </w:tabs>
      <w:ind w:left="1037" w:hanging="357"/>
    </w:pPr>
  </w:style>
  <w:style w:type="character" w:customStyle="1" w:styleId="Heading2Char">
    <w:name w:val="Heading 2 Char"/>
    <w:basedOn w:val="DefaultParagraphFont"/>
    <w:link w:val="Heading2"/>
    <w:rsid w:val="00807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690"/>
    <w:rPr>
      <w:rFonts w:ascii="Courier New" w:eastAsia="Times New Roman" w:hAnsi="Courier New" w:cs="Times New Roman"/>
      <w:i/>
      <w:szCs w:val="20"/>
      <w:lang w:eastAsia="en-US"/>
    </w:rPr>
  </w:style>
  <w:style w:type="paragraph" w:customStyle="1" w:styleId="HeadingBase">
    <w:name w:val="Heading Base"/>
    <w:rsid w:val="00807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90"/>
    <w:pPr>
      <w:tabs>
        <w:tab w:val="right" w:leader="dot" w:pos="9072"/>
      </w:tabs>
      <w:ind w:left="567"/>
    </w:pPr>
    <w:rPr>
      <w:szCs w:val="22"/>
    </w:rPr>
  </w:style>
  <w:style w:type="paragraph" w:customStyle="1" w:styleId="TOCBase">
    <w:name w:val="TOC Base"/>
    <w:rsid w:val="00807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90"/>
    <w:pPr>
      <w:tabs>
        <w:tab w:val="right" w:leader="dot" w:pos="9072"/>
      </w:tabs>
      <w:spacing w:before="40" w:after="40"/>
      <w:ind w:left="284"/>
    </w:pPr>
    <w:rPr>
      <w:rFonts w:ascii="Times New Roman" w:hAnsi="Times New Roman"/>
    </w:rPr>
  </w:style>
  <w:style w:type="paragraph" w:styleId="TOC1">
    <w:name w:val="toc 1"/>
    <w:basedOn w:val="TOCBase"/>
    <w:next w:val="Normal"/>
    <w:rsid w:val="00807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690"/>
    <w:rPr>
      <w:rFonts w:ascii="Times New Roman" w:eastAsia="Times New Roman" w:hAnsi="Times New Roman" w:cs="Times New Roman"/>
      <w:sz w:val="16"/>
      <w:lang w:eastAsia="en-US"/>
    </w:rPr>
  </w:style>
  <w:style w:type="paragraph" w:styleId="Title">
    <w:name w:val="Title"/>
    <w:basedOn w:val="HeadingBase"/>
    <w:link w:val="TitleChar"/>
    <w:qFormat/>
    <w:rsid w:val="00807690"/>
    <w:pPr>
      <w:spacing w:before="5040"/>
      <w:jc w:val="center"/>
    </w:pPr>
    <w:rPr>
      <w:sz w:val="48"/>
      <w:szCs w:val="72"/>
      <w:lang w:val="en-US"/>
    </w:rPr>
  </w:style>
  <w:style w:type="character" w:customStyle="1" w:styleId="TitleChar">
    <w:name w:val="Title Char"/>
    <w:basedOn w:val="DefaultParagraphFont"/>
    <w:link w:val="Title"/>
    <w:rsid w:val="00807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90"/>
    <w:pPr>
      <w:tabs>
        <w:tab w:val="left" w:pos="3600"/>
        <w:tab w:val="left" w:pos="3958"/>
      </w:tabs>
    </w:pPr>
  </w:style>
  <w:style w:type="paragraph" w:customStyle="1" w:styleId="Note">
    <w:name w:val="Note"/>
    <w:basedOn w:val="BodyText"/>
    <w:rsid w:val="00807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90"/>
    <w:pPr>
      <w:framePr w:wrap="auto" w:hAnchor="text" w:y="6049"/>
    </w:pPr>
    <w:rPr>
      <w:color w:val="000000"/>
      <w:sz w:val="40"/>
    </w:rPr>
  </w:style>
  <w:style w:type="paragraph" w:customStyle="1" w:styleId="TOCTitle">
    <w:name w:val="TOCTitle"/>
    <w:basedOn w:val="Heading1"/>
    <w:rsid w:val="00807690"/>
    <w:pPr>
      <w:spacing w:after="240"/>
      <w:jc w:val="center"/>
      <w:outlineLvl w:val="9"/>
    </w:pPr>
    <w:rPr>
      <w:caps/>
    </w:rPr>
  </w:style>
  <w:style w:type="paragraph" w:customStyle="1" w:styleId="Version">
    <w:name w:val="Version"/>
    <w:rsid w:val="00807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690"/>
    <w:pPr>
      <w:keepNext w:val="0"/>
      <w:tabs>
        <w:tab w:val="right" w:pos="4176"/>
      </w:tabs>
      <w:ind w:left="198" w:hanging="198"/>
    </w:pPr>
    <w:rPr>
      <w:rFonts w:ascii="Garamond" w:hAnsi="Garamond"/>
    </w:rPr>
  </w:style>
  <w:style w:type="paragraph" w:styleId="IndexHeading">
    <w:name w:val="index heading"/>
    <w:basedOn w:val="Normal"/>
    <w:next w:val="Index1"/>
    <w:semiHidden/>
    <w:rsid w:val="00807690"/>
    <w:pPr>
      <w:spacing w:before="120" w:after="120"/>
    </w:pPr>
    <w:rPr>
      <w:rFonts w:ascii="Arial" w:hAnsi="Arial"/>
      <w:b/>
      <w:color w:val="918585"/>
      <w:sz w:val="24"/>
    </w:rPr>
  </w:style>
  <w:style w:type="paragraph" w:styleId="Header">
    <w:name w:val="header"/>
    <w:basedOn w:val="Normal"/>
    <w:link w:val="HeaderChar"/>
    <w:rsid w:val="00807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690"/>
    <w:rPr>
      <w:rFonts w:ascii="Times New Roman" w:eastAsia="Times New Roman" w:hAnsi="Times New Roman" w:cs="Times New Roman"/>
      <w:sz w:val="16"/>
      <w:szCs w:val="20"/>
      <w:lang w:val="en-GB" w:eastAsia="en-US"/>
    </w:rPr>
  </w:style>
  <w:style w:type="paragraph" w:customStyle="1" w:styleId="Chapter">
    <w:name w:val="Chapter"/>
    <w:basedOn w:val="Normal"/>
    <w:rsid w:val="00807690"/>
    <w:pPr>
      <w:spacing w:before="240"/>
    </w:pPr>
    <w:rPr>
      <w:rFonts w:ascii="Times New Roman" w:hAnsi="Times New Roman"/>
      <w:smallCaps/>
      <w:spacing w:val="80"/>
      <w:sz w:val="28"/>
    </w:rPr>
  </w:style>
  <w:style w:type="paragraph" w:customStyle="1" w:styleId="InChapter">
    <w:name w:val="InChapter"/>
    <w:basedOn w:val="Heading3"/>
    <w:rsid w:val="00807690"/>
    <w:pPr>
      <w:spacing w:after="240"/>
      <w:outlineLvl w:val="9"/>
    </w:pPr>
    <w:rPr>
      <w:noProof/>
    </w:rPr>
  </w:style>
  <w:style w:type="paragraph" w:styleId="Index2">
    <w:name w:val="index 2"/>
    <w:basedOn w:val="Normal"/>
    <w:next w:val="Normal"/>
    <w:semiHidden/>
    <w:rsid w:val="00807690"/>
    <w:pPr>
      <w:tabs>
        <w:tab w:val="right" w:pos="4176"/>
      </w:tabs>
      <w:ind w:left="568" w:hanging="284"/>
    </w:pPr>
    <w:rPr>
      <w:rFonts w:ascii="Garamond" w:hAnsi="Garamond"/>
    </w:rPr>
  </w:style>
  <w:style w:type="paragraph" w:customStyle="1" w:styleId="Byline">
    <w:name w:val="Byline"/>
    <w:rsid w:val="00807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90"/>
    <w:pPr>
      <w:tabs>
        <w:tab w:val="clear" w:pos="3600"/>
        <w:tab w:val="clear" w:pos="3958"/>
      </w:tabs>
      <w:jc w:val="right"/>
    </w:pPr>
  </w:style>
  <w:style w:type="paragraph" w:styleId="Caption">
    <w:name w:val="caption"/>
    <w:basedOn w:val="BodyText"/>
    <w:next w:val="Normal"/>
    <w:qFormat/>
    <w:rsid w:val="00807690"/>
    <w:pPr>
      <w:framePr w:w="2268" w:hSpace="181" w:vSpace="181" w:wrap="around" w:vAnchor="text" w:hAnchor="page" w:x="1135" w:y="285" w:anchorLock="1"/>
    </w:pPr>
    <w:rPr>
      <w:i/>
    </w:rPr>
  </w:style>
  <w:style w:type="paragraph" w:customStyle="1" w:styleId="MiniTOCTitle">
    <w:name w:val="MiniTOCTitle"/>
    <w:basedOn w:val="Heading4"/>
    <w:rsid w:val="00807690"/>
    <w:pPr>
      <w:spacing w:before="240"/>
      <w:outlineLvl w:val="9"/>
    </w:pPr>
    <w:rPr>
      <w:noProof/>
      <w:sz w:val="24"/>
    </w:rPr>
  </w:style>
  <w:style w:type="paragraph" w:customStyle="1" w:styleId="MiniTOCItem">
    <w:name w:val="MiniTOCItem"/>
    <w:basedOn w:val="ListBullet"/>
    <w:rsid w:val="00807690"/>
    <w:pPr>
      <w:numPr>
        <w:numId w:val="0"/>
      </w:numPr>
      <w:tabs>
        <w:tab w:val="right" w:leader="dot" w:pos="6521"/>
      </w:tabs>
      <w:spacing w:before="0" w:after="0"/>
    </w:pPr>
  </w:style>
  <w:style w:type="paragraph" w:customStyle="1" w:styleId="TOFTitle">
    <w:name w:val="TOFTitle"/>
    <w:basedOn w:val="TOCTitle"/>
    <w:rsid w:val="00807690"/>
  </w:style>
  <w:style w:type="paragraph" w:styleId="TableofFigures">
    <w:name w:val="table of figures"/>
    <w:basedOn w:val="Normal"/>
    <w:next w:val="Normal"/>
    <w:semiHidden/>
    <w:rsid w:val="00807690"/>
    <w:pPr>
      <w:tabs>
        <w:tab w:val="right" w:leader="dot" w:pos="9072"/>
      </w:tabs>
      <w:ind w:left="970" w:hanging="403"/>
    </w:pPr>
    <w:rPr>
      <w:rFonts w:ascii="Times New Roman" w:hAnsi="Times New Roman"/>
      <w:b/>
    </w:rPr>
  </w:style>
  <w:style w:type="paragraph" w:styleId="ListNumber">
    <w:name w:val="List Number"/>
    <w:basedOn w:val="List"/>
    <w:rsid w:val="00807690"/>
    <w:pPr>
      <w:numPr>
        <w:numId w:val="16"/>
      </w:numPr>
      <w:tabs>
        <w:tab w:val="clear" w:pos="340"/>
      </w:tabs>
    </w:pPr>
  </w:style>
  <w:style w:type="character" w:customStyle="1" w:styleId="WingdingSymbols">
    <w:name w:val="Wingding Symbols"/>
    <w:rsid w:val="00807690"/>
    <w:rPr>
      <w:rFonts w:ascii="Wingdings" w:hAnsi="Wingdings"/>
    </w:rPr>
  </w:style>
  <w:style w:type="paragraph" w:customStyle="1" w:styleId="TableHeading">
    <w:name w:val="Table Heading"/>
    <w:basedOn w:val="HeadingBase"/>
    <w:rsid w:val="00807690"/>
    <w:pPr>
      <w:keepLines/>
      <w:pBdr>
        <w:bottom w:val="single" w:sz="6" w:space="1" w:color="918585"/>
      </w:pBdr>
      <w:spacing w:before="240"/>
    </w:pPr>
  </w:style>
  <w:style w:type="character" w:customStyle="1" w:styleId="HotSpot">
    <w:name w:val="HotSpot"/>
    <w:rsid w:val="00807690"/>
    <w:rPr>
      <w:color w:val="0033CC"/>
      <w:u w:val="none"/>
    </w:rPr>
  </w:style>
  <w:style w:type="paragraph" w:customStyle="1" w:styleId="BodyTextRight">
    <w:name w:val="Body Text Right"/>
    <w:basedOn w:val="BodyText"/>
    <w:rsid w:val="00807690"/>
    <w:pPr>
      <w:spacing w:before="0" w:after="0"/>
      <w:jc w:val="right"/>
    </w:pPr>
  </w:style>
  <w:style w:type="paragraph" w:styleId="Index3">
    <w:name w:val="index 3"/>
    <w:basedOn w:val="ListNumber2"/>
    <w:next w:val="Normal"/>
    <w:semiHidden/>
    <w:rsid w:val="00807690"/>
    <w:pPr>
      <w:numPr>
        <w:numId w:val="0"/>
      </w:numPr>
      <w:tabs>
        <w:tab w:val="right" w:leader="dot" w:pos="4176"/>
      </w:tabs>
    </w:pPr>
  </w:style>
  <w:style w:type="paragraph" w:styleId="ListNumber2">
    <w:name w:val="List Number 2"/>
    <w:basedOn w:val="List2"/>
    <w:rsid w:val="00807690"/>
    <w:pPr>
      <w:numPr>
        <w:numId w:val="11"/>
      </w:numPr>
      <w:tabs>
        <w:tab w:val="clear" w:pos="1060"/>
      </w:tabs>
    </w:pPr>
  </w:style>
  <w:style w:type="paragraph" w:customStyle="1" w:styleId="MarginNote">
    <w:name w:val="Margin Note"/>
    <w:basedOn w:val="BodyText"/>
    <w:rsid w:val="00807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690"/>
    <w:rPr>
      <w:sz w:val="32"/>
    </w:rPr>
  </w:style>
  <w:style w:type="paragraph" w:customStyle="1" w:styleId="HeadingProcedure">
    <w:name w:val="Heading Procedure"/>
    <w:basedOn w:val="HeadingBase"/>
    <w:next w:val="Normal"/>
    <w:rsid w:val="00807690"/>
    <w:pPr>
      <w:tabs>
        <w:tab w:val="left" w:pos="0"/>
      </w:tabs>
      <w:spacing w:before="120" w:after="60"/>
    </w:pPr>
    <w:rPr>
      <w:i/>
      <w:color w:val="918585"/>
      <w:sz w:val="22"/>
    </w:rPr>
  </w:style>
  <w:style w:type="paragraph" w:customStyle="1" w:styleId="TableBodyText">
    <w:name w:val="Table Body Text"/>
    <w:basedOn w:val="BodyText"/>
    <w:rsid w:val="00807690"/>
    <w:pPr>
      <w:spacing w:before="60" w:after="60"/>
    </w:pPr>
  </w:style>
  <w:style w:type="paragraph" w:styleId="ListContinue">
    <w:name w:val="List Continue"/>
    <w:basedOn w:val="List"/>
    <w:rsid w:val="00807690"/>
    <w:pPr>
      <w:ind w:firstLine="0"/>
    </w:pPr>
  </w:style>
  <w:style w:type="paragraph" w:customStyle="1" w:styleId="ListNote">
    <w:name w:val="List Note"/>
    <w:basedOn w:val="List"/>
    <w:rsid w:val="00807690"/>
    <w:pPr>
      <w:pBdr>
        <w:top w:val="single" w:sz="6" w:space="2" w:color="918585"/>
        <w:bottom w:val="single" w:sz="6" w:space="2" w:color="918585"/>
      </w:pBdr>
      <w:tabs>
        <w:tab w:val="left" w:pos="1021"/>
      </w:tabs>
      <w:ind w:firstLine="0"/>
    </w:pPr>
  </w:style>
  <w:style w:type="paragraph" w:customStyle="1" w:styleId="Warning">
    <w:name w:val="Warning"/>
    <w:basedOn w:val="BodyText"/>
    <w:rsid w:val="00807690"/>
    <w:pPr>
      <w:shd w:val="clear" w:color="auto" w:fill="D9D9D9"/>
      <w:tabs>
        <w:tab w:val="left" w:pos="992"/>
      </w:tabs>
      <w:ind w:left="119" w:right="119"/>
    </w:pPr>
    <w:rPr>
      <w:sz w:val="20"/>
    </w:rPr>
  </w:style>
  <w:style w:type="paragraph" w:customStyle="1" w:styleId="MarginIcons">
    <w:name w:val="Margin Icons"/>
    <w:basedOn w:val="BodyText"/>
    <w:rsid w:val="00807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690"/>
    <w:rPr>
      <w:rFonts w:ascii="Courier New" w:hAnsi="Courier New"/>
    </w:rPr>
  </w:style>
  <w:style w:type="paragraph" w:customStyle="1" w:styleId="NoteBullet">
    <w:name w:val="Note Bullet"/>
    <w:basedOn w:val="Note"/>
    <w:rsid w:val="00807690"/>
    <w:pPr>
      <w:tabs>
        <w:tab w:val="clear" w:pos="680"/>
      </w:tabs>
      <w:spacing w:before="60" w:after="60"/>
    </w:pPr>
  </w:style>
  <w:style w:type="paragraph" w:customStyle="1" w:styleId="SubHeading2">
    <w:name w:val="SubHeading2"/>
    <w:basedOn w:val="HeadingBase"/>
    <w:rsid w:val="00807690"/>
    <w:pPr>
      <w:spacing w:before="240" w:after="60"/>
    </w:pPr>
    <w:rPr>
      <w:sz w:val="20"/>
    </w:rPr>
  </w:style>
  <w:style w:type="paragraph" w:customStyle="1" w:styleId="SubHeading1">
    <w:name w:val="SubHeading1"/>
    <w:basedOn w:val="HeadingBase"/>
    <w:rsid w:val="00807690"/>
    <w:pPr>
      <w:spacing w:before="240" w:after="60"/>
    </w:pPr>
    <w:rPr>
      <w:color w:val="918585"/>
      <w:sz w:val="22"/>
    </w:rPr>
  </w:style>
  <w:style w:type="paragraph" w:customStyle="1" w:styleId="SideHeading">
    <w:name w:val="Side Heading"/>
    <w:basedOn w:val="HeadingBase"/>
    <w:rsid w:val="00807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90"/>
    <w:pPr>
      <w:numPr>
        <w:numId w:val="12"/>
      </w:numPr>
    </w:pPr>
  </w:style>
  <w:style w:type="paragraph" w:styleId="PlainText">
    <w:name w:val="Plain Text"/>
    <w:basedOn w:val="Normal"/>
    <w:link w:val="PlainTextChar"/>
    <w:rsid w:val="00807690"/>
    <w:rPr>
      <w:sz w:val="20"/>
    </w:rPr>
  </w:style>
  <w:style w:type="character" w:customStyle="1" w:styleId="PlainTextChar">
    <w:name w:val="Plain Text Char"/>
    <w:basedOn w:val="DefaultParagraphFont"/>
    <w:link w:val="PlainText"/>
    <w:rsid w:val="00807690"/>
    <w:rPr>
      <w:rFonts w:ascii="Courier New" w:eastAsia="Times New Roman" w:hAnsi="Courier New" w:cs="Times New Roman"/>
      <w:sz w:val="20"/>
      <w:szCs w:val="20"/>
      <w:lang w:eastAsia="en-US"/>
    </w:rPr>
  </w:style>
  <w:style w:type="character" w:customStyle="1" w:styleId="MenuOption">
    <w:name w:val="Menu Option"/>
    <w:basedOn w:val="DefaultParagraphFont"/>
    <w:rsid w:val="00807690"/>
    <w:rPr>
      <w:b/>
      <w:smallCaps/>
    </w:rPr>
  </w:style>
  <w:style w:type="paragraph" w:customStyle="1" w:styleId="TableListNumber">
    <w:name w:val="Table List Number"/>
    <w:basedOn w:val="ListNumber"/>
    <w:rsid w:val="00807690"/>
    <w:pPr>
      <w:numPr>
        <w:numId w:val="0"/>
      </w:numPr>
    </w:pPr>
  </w:style>
  <w:style w:type="paragraph" w:styleId="TOC4">
    <w:name w:val="toc 4"/>
    <w:basedOn w:val="TOCBase"/>
    <w:next w:val="Normal"/>
    <w:semiHidden/>
    <w:rsid w:val="00807690"/>
    <w:pPr>
      <w:tabs>
        <w:tab w:val="right" w:leader="dot" w:pos="9071"/>
      </w:tabs>
      <w:ind w:left="1701"/>
    </w:pPr>
  </w:style>
  <w:style w:type="paragraph" w:customStyle="1" w:styleId="ListAlpha">
    <w:name w:val="List Alpha"/>
    <w:basedOn w:val="List"/>
    <w:rsid w:val="00807690"/>
    <w:pPr>
      <w:numPr>
        <w:numId w:val="10"/>
      </w:numPr>
    </w:pPr>
  </w:style>
  <w:style w:type="paragraph" w:customStyle="1" w:styleId="ListAlpha2">
    <w:name w:val="List Alpha 2"/>
    <w:basedOn w:val="List2"/>
    <w:rsid w:val="00807690"/>
    <w:pPr>
      <w:numPr>
        <w:numId w:val="9"/>
      </w:numPr>
    </w:pPr>
  </w:style>
  <w:style w:type="paragraph" w:styleId="List2">
    <w:name w:val="List 2"/>
    <w:basedOn w:val="BodyText"/>
    <w:rsid w:val="00807690"/>
    <w:pPr>
      <w:tabs>
        <w:tab w:val="left" w:pos="680"/>
      </w:tabs>
      <w:spacing w:before="60" w:after="60"/>
      <w:ind w:left="680" w:hanging="340"/>
    </w:pPr>
  </w:style>
  <w:style w:type="paragraph" w:styleId="List3">
    <w:name w:val="List 3"/>
    <w:basedOn w:val="BodyText"/>
    <w:rsid w:val="00807690"/>
    <w:pPr>
      <w:tabs>
        <w:tab w:val="left" w:pos="1021"/>
      </w:tabs>
      <w:spacing w:before="60" w:after="60"/>
      <w:ind w:left="1020" w:hanging="340"/>
    </w:pPr>
  </w:style>
  <w:style w:type="paragraph" w:styleId="List4">
    <w:name w:val="List 4"/>
    <w:basedOn w:val="BodyText"/>
    <w:rsid w:val="00807690"/>
    <w:pPr>
      <w:tabs>
        <w:tab w:val="left" w:pos="1361"/>
      </w:tabs>
      <w:spacing w:before="60" w:after="60"/>
      <w:ind w:left="1361" w:hanging="340"/>
    </w:pPr>
  </w:style>
  <w:style w:type="paragraph" w:styleId="List5">
    <w:name w:val="List 5"/>
    <w:basedOn w:val="BodyText"/>
    <w:rsid w:val="00807690"/>
    <w:pPr>
      <w:tabs>
        <w:tab w:val="left" w:pos="1701"/>
      </w:tabs>
      <w:spacing w:before="60" w:after="60"/>
      <w:ind w:left="1701" w:hanging="340"/>
    </w:pPr>
  </w:style>
  <w:style w:type="paragraph" w:styleId="ListBullet4">
    <w:name w:val="List Bullet 4"/>
    <w:basedOn w:val="List4"/>
    <w:rsid w:val="00807690"/>
    <w:pPr>
      <w:numPr>
        <w:numId w:val="4"/>
      </w:numPr>
      <w:tabs>
        <w:tab w:val="clear" w:pos="1361"/>
      </w:tabs>
    </w:pPr>
  </w:style>
  <w:style w:type="paragraph" w:styleId="ListBullet5">
    <w:name w:val="List Bullet 5"/>
    <w:basedOn w:val="List5"/>
    <w:rsid w:val="00807690"/>
    <w:pPr>
      <w:numPr>
        <w:numId w:val="5"/>
      </w:numPr>
    </w:pPr>
  </w:style>
  <w:style w:type="paragraph" w:styleId="ListContinue2">
    <w:name w:val="List Continue 2"/>
    <w:basedOn w:val="List2"/>
    <w:rsid w:val="00807690"/>
    <w:pPr>
      <w:ind w:firstLine="0"/>
    </w:pPr>
  </w:style>
  <w:style w:type="paragraph" w:styleId="ListContinue3">
    <w:name w:val="List Continue 3"/>
    <w:basedOn w:val="List3"/>
    <w:rsid w:val="00807690"/>
    <w:pPr>
      <w:ind w:left="1021" w:firstLine="0"/>
    </w:pPr>
  </w:style>
  <w:style w:type="paragraph" w:styleId="ListContinue4">
    <w:name w:val="List Continue 4"/>
    <w:basedOn w:val="List4"/>
    <w:rsid w:val="00807690"/>
    <w:pPr>
      <w:ind w:firstLine="0"/>
    </w:pPr>
  </w:style>
  <w:style w:type="paragraph" w:styleId="ListContinue5">
    <w:name w:val="List Continue 5"/>
    <w:basedOn w:val="List5"/>
    <w:rsid w:val="00807690"/>
    <w:pPr>
      <w:ind w:firstLine="0"/>
    </w:pPr>
  </w:style>
  <w:style w:type="paragraph" w:styleId="ListNumber3">
    <w:name w:val="List Number 3"/>
    <w:basedOn w:val="List3"/>
    <w:rsid w:val="00807690"/>
    <w:pPr>
      <w:numPr>
        <w:numId w:val="6"/>
      </w:numPr>
    </w:pPr>
  </w:style>
  <w:style w:type="paragraph" w:styleId="ListNumber4">
    <w:name w:val="List Number 4"/>
    <w:basedOn w:val="List4"/>
    <w:rsid w:val="00807690"/>
    <w:pPr>
      <w:numPr>
        <w:numId w:val="7"/>
      </w:numPr>
    </w:pPr>
  </w:style>
  <w:style w:type="paragraph" w:styleId="ListNumber5">
    <w:name w:val="List Number 5"/>
    <w:basedOn w:val="List5"/>
    <w:rsid w:val="00807690"/>
    <w:pPr>
      <w:numPr>
        <w:numId w:val="8"/>
      </w:numPr>
    </w:pPr>
  </w:style>
  <w:style w:type="paragraph" w:styleId="BlockText">
    <w:name w:val="Block Text"/>
    <w:basedOn w:val="Normal"/>
    <w:rsid w:val="00807690"/>
    <w:pPr>
      <w:spacing w:after="120"/>
      <w:ind w:left="1440" w:right="1440"/>
    </w:pPr>
  </w:style>
  <w:style w:type="character" w:customStyle="1" w:styleId="Subscript">
    <w:name w:val="Subscript"/>
    <w:basedOn w:val="DefaultParagraphFont"/>
    <w:rsid w:val="00807690"/>
    <w:rPr>
      <w:sz w:val="16"/>
      <w:vertAlign w:val="subscript"/>
    </w:rPr>
  </w:style>
  <w:style w:type="character" w:customStyle="1" w:styleId="Superscript">
    <w:name w:val="Superscript"/>
    <w:basedOn w:val="DefaultParagraphFont"/>
    <w:rsid w:val="00807690"/>
    <w:rPr>
      <w:sz w:val="16"/>
      <w:vertAlign w:val="superscript"/>
    </w:rPr>
  </w:style>
  <w:style w:type="character" w:customStyle="1" w:styleId="Symbols">
    <w:name w:val="Symbols"/>
    <w:basedOn w:val="DefaultParagraphFont"/>
    <w:rsid w:val="00807690"/>
    <w:rPr>
      <w:rFonts w:ascii="Symbol" w:hAnsi="Symbol"/>
    </w:rPr>
  </w:style>
  <w:style w:type="character" w:customStyle="1" w:styleId="MenuOptions">
    <w:name w:val="Menu Options"/>
    <w:basedOn w:val="DefaultParagraphFont"/>
    <w:rsid w:val="00807690"/>
    <w:rPr>
      <w:rFonts w:ascii="Arial Narrow" w:hAnsi="Arial Narrow"/>
      <w:smallCaps/>
    </w:rPr>
  </w:style>
  <w:style w:type="character" w:customStyle="1" w:styleId="Buttons">
    <w:name w:val="Buttons"/>
    <w:basedOn w:val="DefaultParagraphFont"/>
    <w:rsid w:val="00807690"/>
    <w:rPr>
      <w:b/>
    </w:rPr>
  </w:style>
  <w:style w:type="character" w:customStyle="1" w:styleId="Underlined">
    <w:name w:val="Underlined"/>
    <w:basedOn w:val="DefaultParagraphFont"/>
    <w:rsid w:val="00807690"/>
    <w:rPr>
      <w:u w:val="single"/>
    </w:rPr>
  </w:style>
  <w:style w:type="paragraph" w:customStyle="1" w:styleId="TableBodyTextRight">
    <w:name w:val="Table Body Text Right"/>
    <w:basedOn w:val="TableBodyText"/>
    <w:rsid w:val="00807690"/>
    <w:pPr>
      <w:widowControl w:val="0"/>
      <w:autoSpaceDE w:val="0"/>
      <w:autoSpaceDN w:val="0"/>
      <w:adjustRightInd w:val="0"/>
      <w:jc w:val="right"/>
    </w:pPr>
    <w:rPr>
      <w:rFonts w:cs="Arial"/>
      <w:szCs w:val="18"/>
    </w:rPr>
  </w:style>
  <w:style w:type="paragraph" w:customStyle="1" w:styleId="CopyrightText">
    <w:name w:val="Copyright Text"/>
    <w:basedOn w:val="BodyText"/>
    <w:rsid w:val="00807690"/>
    <w:rPr>
      <w:sz w:val="18"/>
    </w:rPr>
  </w:style>
  <w:style w:type="paragraph" w:customStyle="1" w:styleId="BodySmallRight">
    <w:name w:val="Body Small Right"/>
    <w:basedOn w:val="BodyTextRight"/>
    <w:rsid w:val="00807690"/>
    <w:rPr>
      <w:sz w:val="18"/>
      <w:szCs w:val="18"/>
    </w:rPr>
  </w:style>
  <w:style w:type="paragraph" w:customStyle="1" w:styleId="MarginEdition">
    <w:name w:val="Margin Edition"/>
    <w:basedOn w:val="MarginNote"/>
    <w:rsid w:val="00807690"/>
    <w:pPr>
      <w:spacing w:before="0" w:after="0"/>
    </w:pPr>
    <w:rPr>
      <w:rFonts w:ascii="Times New Roman" w:hAnsi="Times New Roman"/>
      <w:color w:val="999999"/>
    </w:rPr>
  </w:style>
  <w:style w:type="paragraph" w:customStyle="1" w:styleId="Spacer">
    <w:name w:val="Spacer"/>
    <w:basedOn w:val="Normal"/>
    <w:rsid w:val="00807690"/>
    <w:rPr>
      <w:sz w:val="2"/>
      <w:szCs w:val="2"/>
    </w:rPr>
  </w:style>
  <w:style w:type="character" w:customStyle="1" w:styleId="Small">
    <w:name w:val="Small"/>
    <w:basedOn w:val="DefaultParagraphFont"/>
    <w:rsid w:val="00807690"/>
    <w:rPr>
      <w:sz w:val="16"/>
    </w:rPr>
  </w:style>
  <w:style w:type="paragraph" w:customStyle="1" w:styleId="WideTable">
    <w:name w:val="Wide Table"/>
    <w:basedOn w:val="Normal"/>
    <w:rsid w:val="00807690"/>
    <w:pPr>
      <w:ind w:left="-1418"/>
    </w:pPr>
    <w:rPr>
      <w:sz w:val="2"/>
      <w:szCs w:val="2"/>
    </w:rPr>
  </w:style>
  <w:style w:type="character" w:styleId="PageNumber">
    <w:name w:val="page number"/>
    <w:basedOn w:val="DefaultParagraphFont"/>
    <w:rsid w:val="00807690"/>
  </w:style>
  <w:style w:type="paragraph" w:styleId="Quote">
    <w:name w:val="Quote"/>
    <w:basedOn w:val="Heading1"/>
    <w:link w:val="QuoteChar"/>
    <w:qFormat/>
    <w:rsid w:val="00807690"/>
    <w:rPr>
      <w:b w:val="0"/>
      <w:sz w:val="72"/>
      <w:szCs w:val="72"/>
      <w:lang w:val="en-NZ"/>
    </w:rPr>
  </w:style>
  <w:style w:type="character" w:customStyle="1" w:styleId="QuoteChar">
    <w:name w:val="Quote Char"/>
    <w:basedOn w:val="DefaultParagraphFont"/>
    <w:link w:val="Quote"/>
    <w:rsid w:val="00807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90"/>
    <w:pPr>
      <w:pageBreakBefore/>
    </w:pPr>
  </w:style>
  <w:style w:type="paragraph" w:customStyle="1" w:styleId="Border">
    <w:name w:val="Border"/>
    <w:basedOn w:val="Normal"/>
    <w:qFormat/>
    <w:rsid w:val="00807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690"/>
    <w:rPr>
      <w:b/>
      <w:bCs/>
      <w:i/>
      <w:iCs/>
      <w:color w:val="auto"/>
    </w:rPr>
  </w:style>
  <w:style w:type="paragraph" w:styleId="IntenseQuote">
    <w:name w:val="Intense Quote"/>
    <w:basedOn w:val="Normal"/>
    <w:next w:val="Normal"/>
    <w:link w:val="IntenseQuoteChar"/>
    <w:uiPriority w:val="30"/>
    <w:qFormat/>
    <w:rsid w:val="00807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690"/>
    <w:rPr>
      <w:smallCaps/>
      <w:color w:val="auto"/>
      <w:u w:val="single"/>
    </w:rPr>
  </w:style>
  <w:style w:type="character" w:styleId="IntenseReference">
    <w:name w:val="Intense Reference"/>
    <w:basedOn w:val="DefaultParagraphFont"/>
    <w:uiPriority w:val="32"/>
    <w:qFormat/>
    <w:rsid w:val="00807690"/>
    <w:rPr>
      <w:b/>
      <w:bCs/>
      <w:smallCaps/>
      <w:color w:val="auto"/>
      <w:spacing w:val="5"/>
      <w:u w:val="single"/>
    </w:rPr>
  </w:style>
  <w:style w:type="paragraph" w:customStyle="1" w:styleId="2ColumnHeading">
    <w:name w:val="2Column Heading"/>
    <w:basedOn w:val="BodyText"/>
    <w:qFormat/>
    <w:rsid w:val="00807690"/>
    <w:pPr>
      <w:spacing w:after="60"/>
      <w:ind w:left="-2268"/>
    </w:pPr>
    <w:rPr>
      <w:b/>
    </w:rPr>
  </w:style>
  <w:style w:type="paragraph" w:customStyle="1" w:styleId="Heading1TOC">
    <w:name w:val="Heading1 TOC"/>
    <w:basedOn w:val="Normal"/>
    <w:qFormat/>
    <w:rsid w:val="00807690"/>
    <w:pPr>
      <w:spacing w:before="240" w:after="120"/>
    </w:pPr>
    <w:rPr>
      <w:rFonts w:ascii="Times New Roman" w:hAnsi="Times New Roman"/>
      <w:b/>
      <w:sz w:val="32"/>
    </w:rPr>
  </w:style>
  <w:style w:type="paragraph" w:customStyle="1" w:styleId="Heading2TOC">
    <w:name w:val="Heading2 TOC"/>
    <w:basedOn w:val="Normal"/>
    <w:qFormat/>
    <w:rsid w:val="00807690"/>
    <w:pPr>
      <w:spacing w:before="240" w:after="60"/>
    </w:pPr>
    <w:rPr>
      <w:rFonts w:ascii="Times New Roman" w:hAnsi="Times New Roman"/>
      <w:b/>
      <w:sz w:val="28"/>
    </w:rPr>
  </w:style>
  <w:style w:type="character" w:customStyle="1" w:styleId="Underline">
    <w:name w:val="Underline"/>
    <w:basedOn w:val="DefaultParagraphFont"/>
    <w:qFormat/>
    <w:rsid w:val="00807690"/>
    <w:rPr>
      <w:u w:val="single"/>
    </w:rPr>
  </w:style>
  <w:style w:type="character" w:customStyle="1" w:styleId="BoldandItalics">
    <w:name w:val="Bold and Italics"/>
    <w:qFormat/>
    <w:rsid w:val="00807690"/>
    <w:rPr>
      <w:b/>
      <w:i/>
      <w:u w:val="none"/>
    </w:rPr>
  </w:style>
  <w:style w:type="paragraph" w:styleId="BalloonText">
    <w:name w:val="Balloon Text"/>
    <w:basedOn w:val="Normal"/>
    <w:link w:val="BalloonTextChar"/>
    <w:rsid w:val="00807690"/>
    <w:rPr>
      <w:rFonts w:ascii="Tahoma" w:hAnsi="Tahoma" w:cs="Tahoma"/>
      <w:sz w:val="16"/>
      <w:szCs w:val="16"/>
    </w:rPr>
  </w:style>
  <w:style w:type="character" w:customStyle="1" w:styleId="BalloonTextChar">
    <w:name w:val="Balloon Text Char"/>
    <w:basedOn w:val="DefaultParagraphFont"/>
    <w:link w:val="BalloonText"/>
    <w:rsid w:val="00807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690"/>
    <w:rPr>
      <w:b/>
      <w:color w:val="660033"/>
      <w:spacing w:val="0"/>
    </w:rPr>
  </w:style>
  <w:style w:type="paragraph" w:customStyle="1" w:styleId="Nameditemlist">
    <w:name w:val="Named item list"/>
    <w:basedOn w:val="BodyText"/>
    <w:qFormat/>
    <w:rsid w:val="00807690"/>
    <w:pPr>
      <w:tabs>
        <w:tab w:val="left" w:pos="2835"/>
      </w:tabs>
      <w:ind w:left="2835" w:hanging="2835"/>
    </w:pPr>
  </w:style>
  <w:style w:type="paragraph" w:customStyle="1" w:styleId="BodyTextnopadding">
    <w:name w:val="Body Text no padding"/>
    <w:basedOn w:val="BodyText"/>
    <w:qFormat/>
    <w:rsid w:val="00807690"/>
    <w:pPr>
      <w:spacing w:before="0" w:after="0"/>
    </w:pPr>
  </w:style>
  <w:style w:type="paragraph" w:customStyle="1" w:styleId="BodyTextBold">
    <w:name w:val="Body Text Bold"/>
    <w:basedOn w:val="BodyText"/>
    <w:qFormat/>
    <w:rsid w:val="00807690"/>
    <w:rPr>
      <w:b/>
    </w:rPr>
  </w:style>
  <w:style w:type="character" w:styleId="Hyperlink">
    <w:name w:val="Hyperlink"/>
    <w:basedOn w:val="DefaultParagraphFont"/>
    <w:uiPriority w:val="99"/>
    <w:unhideWhenUsed/>
    <w:rsid w:val="00862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9255</Characters>
  <Application>Microsoft Office Word</Application>
  <DocSecurity>0</DocSecurity>
  <Lines>257</Lines>
  <Paragraphs>183</Paragraphs>
  <ScaleCrop>false</ScaleCrop>
  <Company>Author-it Software Corporation Ltd.</Company>
  <LinksUpToDate>false</LinksUpToDate>
  <CharactersWithSpaces>10482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HLTINF007 Implement and monitor infection prevention and control standards, policies and procedures</dc:title>
  <dc:subject>Approved</dc:subject>
  <dc:creator>HumanAbility</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